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7C" w:rsidRPr="009C0C21" w:rsidRDefault="0071487C" w:rsidP="00913319">
      <w:pPr>
        <w:pStyle w:val="27"/>
        <w:shd w:val="clear" w:color="auto" w:fill="FFFFFF"/>
        <w:tabs>
          <w:tab w:val="left" w:pos="851"/>
          <w:tab w:val="right" w:leader="dot" w:pos="10206"/>
        </w:tabs>
        <w:spacing w:line="276" w:lineRule="auto"/>
        <w:ind w:left="567" w:hanging="567"/>
        <w:jc w:val="right"/>
        <w:rPr>
          <w:lang w:val="ru-RU"/>
        </w:rPr>
      </w:pPr>
      <w:r w:rsidRPr="009C0C21">
        <w:rPr>
          <w:lang w:val="ru-RU"/>
        </w:rPr>
        <w:t>УТВЕРЖДЕНО</w:t>
      </w:r>
    </w:p>
    <w:p w:rsidR="0071487C" w:rsidRPr="009C0C21" w:rsidRDefault="0071487C" w:rsidP="00913319">
      <w:pPr>
        <w:pStyle w:val="27"/>
        <w:tabs>
          <w:tab w:val="left" w:pos="851"/>
          <w:tab w:val="right" w:leader="dot" w:pos="10206"/>
        </w:tabs>
        <w:spacing w:line="276" w:lineRule="auto"/>
        <w:ind w:left="567" w:hanging="567"/>
        <w:jc w:val="right"/>
        <w:rPr>
          <w:lang w:val="ru-RU"/>
        </w:rPr>
      </w:pPr>
      <w:r w:rsidRPr="009C0C21">
        <w:rPr>
          <w:lang w:val="ru-RU"/>
        </w:rPr>
        <w:t xml:space="preserve">Приказом </w:t>
      </w:r>
      <w:r w:rsidR="003C7B63" w:rsidRPr="009C0C21">
        <w:rPr>
          <w:lang w:val="ru-RU"/>
        </w:rPr>
        <w:t xml:space="preserve">№ </w:t>
      </w:r>
      <w:r w:rsidR="0022377D">
        <w:rPr>
          <w:lang w:val="ru-RU"/>
        </w:rPr>
        <w:t>248</w:t>
      </w:r>
      <w:r w:rsidR="001B51F9" w:rsidRPr="009C0C21">
        <w:rPr>
          <w:lang w:val="ru-RU"/>
        </w:rPr>
        <w:t xml:space="preserve"> </w:t>
      </w:r>
      <w:r w:rsidR="003C7B63" w:rsidRPr="009C0C21">
        <w:rPr>
          <w:lang w:val="ru-RU"/>
        </w:rPr>
        <w:t>от «</w:t>
      </w:r>
      <w:r w:rsidR="0022377D">
        <w:rPr>
          <w:lang w:val="ru-RU"/>
        </w:rPr>
        <w:t>14</w:t>
      </w:r>
      <w:r w:rsidR="003C7B63" w:rsidRPr="009C0C21">
        <w:rPr>
          <w:lang w:val="ru-RU"/>
        </w:rPr>
        <w:t xml:space="preserve">» </w:t>
      </w:r>
      <w:r w:rsidR="00556305" w:rsidRPr="009C0C21">
        <w:rPr>
          <w:lang w:val="ru-RU"/>
        </w:rPr>
        <w:t>мая</w:t>
      </w:r>
      <w:r w:rsidR="001B51F9" w:rsidRPr="009C0C21">
        <w:rPr>
          <w:lang w:val="ru-RU"/>
        </w:rPr>
        <w:t xml:space="preserve"> </w:t>
      </w:r>
      <w:r w:rsidR="003C7B63" w:rsidRPr="009C0C21">
        <w:rPr>
          <w:lang w:val="ru-RU"/>
        </w:rPr>
        <w:t>20</w:t>
      </w:r>
      <w:r w:rsidR="0001084D" w:rsidRPr="009C0C21">
        <w:rPr>
          <w:lang w:val="ru-RU"/>
        </w:rPr>
        <w:t>20</w:t>
      </w:r>
      <w:r w:rsidRPr="009C0C21">
        <w:rPr>
          <w:lang w:val="ru-RU"/>
        </w:rPr>
        <w:t xml:space="preserve"> г. </w:t>
      </w:r>
    </w:p>
    <w:p w:rsidR="0071487C" w:rsidRPr="009C0C21" w:rsidRDefault="0071487C" w:rsidP="00913319">
      <w:pPr>
        <w:pStyle w:val="27"/>
        <w:tabs>
          <w:tab w:val="left" w:pos="851"/>
          <w:tab w:val="right" w:leader="dot" w:pos="10206"/>
        </w:tabs>
        <w:spacing w:line="276" w:lineRule="auto"/>
        <w:ind w:left="567" w:hanging="567"/>
        <w:jc w:val="both"/>
        <w:rPr>
          <w:lang w:val="ru-RU"/>
        </w:rPr>
      </w:pPr>
    </w:p>
    <w:p w:rsidR="0071487C" w:rsidRPr="009C0C21" w:rsidRDefault="0071487C" w:rsidP="00913319">
      <w:pPr>
        <w:pStyle w:val="27"/>
        <w:tabs>
          <w:tab w:val="left" w:pos="851"/>
          <w:tab w:val="right" w:leader="dot" w:pos="10206"/>
        </w:tabs>
        <w:spacing w:line="276" w:lineRule="auto"/>
        <w:ind w:left="567" w:hanging="567"/>
        <w:jc w:val="both"/>
        <w:rPr>
          <w:lang w:val="ru-RU"/>
        </w:rPr>
      </w:pPr>
    </w:p>
    <w:p w:rsidR="0071487C" w:rsidRPr="009C0C21" w:rsidRDefault="0071487C" w:rsidP="00913319">
      <w:pPr>
        <w:pStyle w:val="27"/>
        <w:tabs>
          <w:tab w:val="left" w:pos="851"/>
          <w:tab w:val="right" w:leader="dot" w:pos="10206"/>
        </w:tabs>
        <w:spacing w:line="276" w:lineRule="auto"/>
        <w:ind w:left="567" w:hanging="567"/>
        <w:jc w:val="both"/>
        <w:rPr>
          <w:lang w:val="ru-RU"/>
        </w:rPr>
      </w:pPr>
    </w:p>
    <w:p w:rsidR="0071487C" w:rsidRPr="009C0C21" w:rsidRDefault="0071487C" w:rsidP="00913319">
      <w:pPr>
        <w:pStyle w:val="27"/>
        <w:tabs>
          <w:tab w:val="left" w:pos="851"/>
          <w:tab w:val="right" w:leader="dot" w:pos="10206"/>
        </w:tabs>
        <w:spacing w:line="276" w:lineRule="auto"/>
        <w:ind w:left="567" w:hanging="567"/>
        <w:jc w:val="both"/>
        <w:rPr>
          <w:lang w:val="ru-RU"/>
        </w:rPr>
      </w:pPr>
      <w:bookmarkStart w:id="0" w:name="_GoBack"/>
      <w:bookmarkEnd w:id="0"/>
    </w:p>
    <w:p w:rsidR="0071487C" w:rsidRPr="009C0C21" w:rsidRDefault="0071487C" w:rsidP="00913319">
      <w:pPr>
        <w:pStyle w:val="27"/>
        <w:tabs>
          <w:tab w:val="left" w:pos="851"/>
          <w:tab w:val="right" w:leader="dot" w:pos="10206"/>
        </w:tabs>
        <w:spacing w:line="276" w:lineRule="auto"/>
        <w:ind w:left="567" w:hanging="567"/>
        <w:jc w:val="both"/>
        <w:rPr>
          <w:lang w:val="ru-RU"/>
        </w:rPr>
      </w:pPr>
    </w:p>
    <w:p w:rsidR="0071487C" w:rsidRPr="009C0C21" w:rsidRDefault="0071487C" w:rsidP="00913319">
      <w:pPr>
        <w:pStyle w:val="27"/>
        <w:tabs>
          <w:tab w:val="left" w:pos="851"/>
          <w:tab w:val="right" w:leader="dot" w:pos="10206"/>
        </w:tabs>
        <w:spacing w:line="276" w:lineRule="auto"/>
        <w:ind w:left="567" w:hanging="567"/>
        <w:jc w:val="both"/>
        <w:rPr>
          <w:lang w:val="ru-RU"/>
        </w:rPr>
      </w:pPr>
    </w:p>
    <w:p w:rsidR="0071487C" w:rsidRPr="009C0C21" w:rsidRDefault="0071487C" w:rsidP="00913319">
      <w:pPr>
        <w:pStyle w:val="27"/>
        <w:tabs>
          <w:tab w:val="left" w:pos="851"/>
          <w:tab w:val="right" w:leader="dot" w:pos="10206"/>
        </w:tabs>
        <w:spacing w:line="276" w:lineRule="auto"/>
        <w:ind w:left="567" w:hanging="567"/>
        <w:jc w:val="both"/>
        <w:rPr>
          <w:lang w:val="ru-RU"/>
        </w:rPr>
      </w:pPr>
    </w:p>
    <w:p w:rsidR="0071487C" w:rsidRPr="009C0C21" w:rsidRDefault="0071487C" w:rsidP="00913319">
      <w:pPr>
        <w:pStyle w:val="27"/>
        <w:tabs>
          <w:tab w:val="left" w:pos="851"/>
          <w:tab w:val="right" w:leader="dot" w:pos="10206"/>
        </w:tabs>
        <w:spacing w:line="276" w:lineRule="auto"/>
        <w:ind w:left="567" w:hanging="567"/>
        <w:jc w:val="both"/>
        <w:rPr>
          <w:lang w:val="ru-RU"/>
        </w:rPr>
      </w:pPr>
    </w:p>
    <w:p w:rsidR="0071487C" w:rsidRPr="009C0C21" w:rsidRDefault="0071487C" w:rsidP="00913319">
      <w:pPr>
        <w:pStyle w:val="27"/>
        <w:tabs>
          <w:tab w:val="left" w:pos="851"/>
          <w:tab w:val="right" w:leader="dot" w:pos="10206"/>
        </w:tabs>
        <w:spacing w:line="276" w:lineRule="auto"/>
        <w:ind w:left="567" w:hanging="567"/>
        <w:jc w:val="center"/>
        <w:rPr>
          <w:lang w:val="ru-RU"/>
        </w:rPr>
      </w:pPr>
      <w:r w:rsidRPr="009C0C21">
        <w:rPr>
          <w:lang w:val="ru-RU"/>
        </w:rPr>
        <w:t>КОНКУРСНАЯ ДОКУМЕНТАЦИЯ</w:t>
      </w:r>
    </w:p>
    <w:p w:rsidR="0071487C" w:rsidRPr="009C0C21" w:rsidRDefault="0071487C" w:rsidP="00913319">
      <w:pPr>
        <w:pStyle w:val="27"/>
        <w:tabs>
          <w:tab w:val="left" w:pos="851"/>
          <w:tab w:val="right" w:leader="dot" w:pos="10206"/>
        </w:tabs>
        <w:spacing w:line="276" w:lineRule="auto"/>
        <w:ind w:left="567" w:hanging="567"/>
        <w:jc w:val="center"/>
        <w:rPr>
          <w:lang w:val="ru-RU"/>
        </w:rPr>
      </w:pPr>
      <w:r w:rsidRPr="009C0C21">
        <w:rPr>
          <w:lang w:val="ru-RU"/>
        </w:rPr>
        <w:t xml:space="preserve">по проведению открытого конкурса </w:t>
      </w:r>
      <w:r w:rsidR="00556305" w:rsidRPr="009C0C21">
        <w:rPr>
          <w:lang w:val="ru-RU"/>
        </w:rPr>
        <w:t xml:space="preserve">в электронной форме </w:t>
      </w:r>
      <w:r w:rsidRPr="009C0C21">
        <w:rPr>
          <w:lang w:val="ru-RU"/>
        </w:rPr>
        <w:t>на оказание услуг по проведению обязательного ежегодного аудита бухгалтерской (финансовой) отчетности</w:t>
      </w:r>
    </w:p>
    <w:p w:rsidR="0071487C" w:rsidRPr="009C0C21" w:rsidRDefault="0071487C" w:rsidP="00913319">
      <w:pPr>
        <w:pStyle w:val="27"/>
        <w:tabs>
          <w:tab w:val="clear" w:pos="9912"/>
          <w:tab w:val="left" w:pos="851"/>
          <w:tab w:val="right" w:leader="dot" w:pos="10206"/>
        </w:tabs>
        <w:spacing w:line="276" w:lineRule="auto"/>
        <w:ind w:left="567" w:hanging="567"/>
        <w:jc w:val="center"/>
        <w:rPr>
          <w:lang w:val="ru-RU"/>
        </w:rPr>
      </w:pPr>
      <w:r w:rsidRPr="009C0C21">
        <w:rPr>
          <w:lang w:val="ru-RU"/>
        </w:rPr>
        <w:t>АО «Сахане</w:t>
      </w:r>
      <w:r w:rsidR="009062EE" w:rsidRPr="009C0C21">
        <w:rPr>
          <w:lang w:val="ru-RU"/>
        </w:rPr>
        <w:t>фтегазсбыт» по итогам 20</w:t>
      </w:r>
      <w:r w:rsidR="0001084D" w:rsidRPr="009C0C21">
        <w:rPr>
          <w:lang w:val="ru-RU"/>
        </w:rPr>
        <w:t>20</w:t>
      </w:r>
      <w:r w:rsidR="009062EE" w:rsidRPr="009C0C21">
        <w:rPr>
          <w:lang w:val="ru-RU"/>
        </w:rPr>
        <w:t>-20</w:t>
      </w:r>
      <w:r w:rsidR="0001084D" w:rsidRPr="009C0C21">
        <w:rPr>
          <w:lang w:val="ru-RU"/>
        </w:rPr>
        <w:t>22</w:t>
      </w:r>
      <w:r w:rsidRPr="009C0C21">
        <w:rPr>
          <w:lang w:val="ru-RU"/>
        </w:rPr>
        <w:t xml:space="preserve"> г</w:t>
      </w:r>
      <w:r w:rsidR="009062EE" w:rsidRPr="009C0C21">
        <w:rPr>
          <w:lang w:val="ru-RU"/>
        </w:rPr>
        <w:t>г</w:t>
      </w: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rPr>
          <w:lang w:eastAsia="ar-SA"/>
        </w:rPr>
      </w:pPr>
    </w:p>
    <w:p w:rsidR="0071487C" w:rsidRPr="009C0C21" w:rsidRDefault="0071487C" w:rsidP="00913319">
      <w:pPr>
        <w:rPr>
          <w:lang w:eastAsia="ar-SA"/>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both"/>
        <w:rPr>
          <w:lang w:val="ru-RU"/>
        </w:rPr>
      </w:pPr>
    </w:p>
    <w:p w:rsidR="0071487C" w:rsidRPr="009C0C21" w:rsidRDefault="0071487C" w:rsidP="00913319">
      <w:pPr>
        <w:pStyle w:val="27"/>
        <w:tabs>
          <w:tab w:val="clear" w:pos="9912"/>
          <w:tab w:val="left" w:pos="851"/>
          <w:tab w:val="right" w:leader="dot" w:pos="10206"/>
        </w:tabs>
        <w:spacing w:line="276" w:lineRule="auto"/>
        <w:ind w:left="567" w:hanging="567"/>
        <w:jc w:val="center"/>
        <w:rPr>
          <w:lang w:val="ru-RU"/>
        </w:rPr>
      </w:pPr>
      <w:r w:rsidRPr="009C0C21">
        <w:rPr>
          <w:lang w:val="ru-RU"/>
        </w:rPr>
        <w:lastRenderedPageBreak/>
        <w:t>ОГЛАВЛЕНИЕ</w:t>
      </w:r>
    </w:p>
    <w:bookmarkStart w:id="1" w:name="_Toc382571555"/>
    <w:bookmarkStart w:id="2" w:name="_Toc382906988"/>
    <w:p w:rsidR="00556305" w:rsidRPr="009C0C21" w:rsidRDefault="00556305" w:rsidP="00556305">
      <w:pPr>
        <w:tabs>
          <w:tab w:val="right" w:leader="dot" w:pos="10195"/>
        </w:tabs>
        <w:spacing w:before="120" w:after="120" w:line="259" w:lineRule="auto"/>
        <w:ind w:left="1276" w:hanging="1276"/>
        <w:rPr>
          <w:noProof/>
        </w:rPr>
      </w:pPr>
      <w:r w:rsidRPr="009C0C21">
        <w:rPr>
          <w:rFonts w:eastAsia="Calibri"/>
          <w:lang w:eastAsia="en-US"/>
        </w:rPr>
        <w:fldChar w:fldCharType="begin"/>
      </w:r>
      <w:r w:rsidRPr="009C0C21">
        <w:rPr>
          <w:rFonts w:eastAsia="Calibri"/>
          <w:lang w:eastAsia="en-US"/>
        </w:rPr>
        <w:instrText xml:space="preserve"> HYPERLINK \l "_Toc11511821" </w:instrText>
      </w:r>
      <w:r w:rsidRPr="009C0C21">
        <w:rPr>
          <w:rFonts w:eastAsia="Calibri"/>
          <w:lang w:eastAsia="en-US"/>
        </w:rPr>
        <w:fldChar w:fldCharType="separate"/>
      </w:r>
      <w:r w:rsidRPr="009C0C21">
        <w:rPr>
          <w:rFonts w:eastAsia="Calibri"/>
          <w:noProof/>
          <w:u w:val="single"/>
          <w:lang w:eastAsia="en-US"/>
        </w:rPr>
        <w:t xml:space="preserve">РАЗДЕЛ </w:t>
      </w:r>
      <w:r w:rsidRPr="009C0C21">
        <w:rPr>
          <w:rFonts w:eastAsia="Calibri"/>
          <w:noProof/>
          <w:u w:val="single"/>
          <w:lang w:val="en-US" w:eastAsia="en-US"/>
        </w:rPr>
        <w:t>I</w:t>
      </w:r>
      <w:r w:rsidRPr="009C0C21">
        <w:rPr>
          <w:rFonts w:eastAsia="Calibri"/>
          <w:noProof/>
          <w:u w:val="single"/>
          <w:lang w:eastAsia="en-US"/>
        </w:rPr>
        <w:t>. ОБЩИЕ ПОЛОЖЕНИЯ ДОКУМЕНТАЦИИ ОБ ОТКРЫТОМ КОНКУРСЕ</w:t>
      </w:r>
      <w:r w:rsidRPr="009C0C21">
        <w:rPr>
          <w:rFonts w:eastAsia="Calibri"/>
          <w:noProof/>
          <w:webHidden/>
          <w:lang w:eastAsia="en-US"/>
        </w:rPr>
        <w:tab/>
      </w:r>
      <w:r w:rsidRPr="009C0C21">
        <w:rPr>
          <w:rFonts w:eastAsia="Calibri"/>
          <w:noProof/>
          <w:webHidden/>
          <w:lang w:eastAsia="en-US"/>
        </w:rPr>
        <w:fldChar w:fldCharType="begin"/>
      </w:r>
      <w:r w:rsidRPr="009C0C21">
        <w:rPr>
          <w:rFonts w:eastAsia="Calibri"/>
          <w:noProof/>
          <w:webHidden/>
          <w:lang w:eastAsia="en-US"/>
        </w:rPr>
        <w:instrText xml:space="preserve"> PAGEREF _Toc11511821 \h </w:instrText>
      </w:r>
      <w:r w:rsidRPr="009C0C21">
        <w:rPr>
          <w:rFonts w:eastAsia="Calibri"/>
          <w:noProof/>
          <w:webHidden/>
          <w:lang w:eastAsia="en-US"/>
        </w:rPr>
      </w:r>
      <w:r w:rsidRPr="009C0C21">
        <w:rPr>
          <w:rFonts w:eastAsia="Calibri"/>
          <w:noProof/>
          <w:webHidden/>
          <w:lang w:eastAsia="en-US"/>
        </w:rPr>
        <w:fldChar w:fldCharType="separate"/>
      </w:r>
      <w:r w:rsidR="0022377D">
        <w:rPr>
          <w:rFonts w:eastAsia="Calibri"/>
          <w:noProof/>
          <w:webHidden/>
          <w:lang w:eastAsia="en-US"/>
        </w:rPr>
        <w:t>3</w:t>
      </w:r>
      <w:r w:rsidRPr="009C0C21">
        <w:rPr>
          <w:rFonts w:eastAsia="Calibri"/>
          <w:noProof/>
          <w:webHidden/>
          <w:lang w:eastAsia="en-US"/>
        </w:rPr>
        <w:fldChar w:fldCharType="end"/>
      </w:r>
      <w:r w:rsidRPr="009C0C21">
        <w:rPr>
          <w:rFonts w:eastAsia="Calibri"/>
          <w:noProof/>
          <w:lang w:eastAsia="en-US"/>
        </w:rPr>
        <w:fldChar w:fldCharType="end"/>
      </w:r>
    </w:p>
    <w:p w:rsidR="00556305" w:rsidRPr="009C0C21" w:rsidRDefault="0022377D" w:rsidP="00556305">
      <w:pPr>
        <w:tabs>
          <w:tab w:val="right" w:leader="dot" w:pos="10195"/>
        </w:tabs>
        <w:spacing w:before="120" w:after="120" w:line="259" w:lineRule="auto"/>
        <w:ind w:left="1276" w:hanging="1276"/>
        <w:rPr>
          <w:noProof/>
        </w:rPr>
      </w:pPr>
      <w:hyperlink w:anchor="_Toc11511822" w:history="1">
        <w:r w:rsidR="00556305" w:rsidRPr="009C0C21">
          <w:rPr>
            <w:rFonts w:eastAsia="Calibri"/>
            <w:noProof/>
            <w:u w:val="single"/>
            <w:lang w:eastAsia="en-US"/>
          </w:rPr>
          <w:t xml:space="preserve">РАЗДЕЛ </w:t>
        </w:r>
        <w:r w:rsidR="00556305" w:rsidRPr="009C0C21">
          <w:rPr>
            <w:rFonts w:eastAsia="Calibri"/>
            <w:noProof/>
            <w:u w:val="single"/>
            <w:lang w:val="en-US" w:eastAsia="en-US"/>
          </w:rPr>
          <w:t>II</w:t>
        </w:r>
        <w:r w:rsidR="00556305" w:rsidRPr="009C0C21">
          <w:rPr>
            <w:rFonts w:eastAsia="Calibri"/>
            <w:noProof/>
            <w:u w:val="single"/>
            <w:lang w:eastAsia="en-US"/>
          </w:rPr>
          <w:t>. ИНФОРМАЦИОННАЯ КАРТА ОТКРЫТОГО КОНКУРСА</w:t>
        </w:r>
        <w:r w:rsidR="00556305" w:rsidRPr="009C0C21">
          <w:rPr>
            <w:rFonts w:eastAsia="Calibri"/>
            <w:noProof/>
            <w:webHidden/>
            <w:lang w:eastAsia="en-US"/>
          </w:rPr>
          <w:tab/>
        </w:r>
        <w:r w:rsidR="00556305" w:rsidRPr="009C0C21">
          <w:rPr>
            <w:rFonts w:eastAsia="Calibri"/>
            <w:noProof/>
            <w:webHidden/>
            <w:lang w:eastAsia="en-US"/>
          </w:rPr>
          <w:fldChar w:fldCharType="begin"/>
        </w:r>
        <w:r w:rsidR="00556305" w:rsidRPr="009C0C21">
          <w:rPr>
            <w:rFonts w:eastAsia="Calibri"/>
            <w:noProof/>
            <w:webHidden/>
            <w:lang w:eastAsia="en-US"/>
          </w:rPr>
          <w:instrText xml:space="preserve"> PAGEREF _Toc11511822 \h </w:instrText>
        </w:r>
        <w:r w:rsidR="00556305" w:rsidRPr="009C0C21">
          <w:rPr>
            <w:rFonts w:eastAsia="Calibri"/>
            <w:noProof/>
            <w:webHidden/>
            <w:lang w:eastAsia="en-US"/>
          </w:rPr>
        </w:r>
        <w:r w:rsidR="00556305" w:rsidRPr="009C0C21">
          <w:rPr>
            <w:rFonts w:eastAsia="Calibri"/>
            <w:noProof/>
            <w:webHidden/>
            <w:lang w:eastAsia="en-US"/>
          </w:rPr>
          <w:fldChar w:fldCharType="separate"/>
        </w:r>
        <w:r>
          <w:rPr>
            <w:rFonts w:eastAsia="Calibri"/>
            <w:noProof/>
            <w:webHidden/>
            <w:lang w:eastAsia="en-US"/>
          </w:rPr>
          <w:t>4</w:t>
        </w:r>
        <w:r w:rsidR="00556305" w:rsidRPr="009C0C21">
          <w:rPr>
            <w:rFonts w:eastAsia="Calibri"/>
            <w:noProof/>
            <w:webHidden/>
            <w:lang w:eastAsia="en-US"/>
          </w:rPr>
          <w:fldChar w:fldCharType="end"/>
        </w:r>
      </w:hyperlink>
    </w:p>
    <w:p w:rsidR="00556305" w:rsidRPr="009C0C21" w:rsidRDefault="0022377D" w:rsidP="00556305">
      <w:pPr>
        <w:tabs>
          <w:tab w:val="right" w:leader="dot" w:pos="10195"/>
        </w:tabs>
        <w:spacing w:before="120" w:after="120" w:line="259" w:lineRule="auto"/>
        <w:ind w:left="1276" w:hanging="1276"/>
        <w:rPr>
          <w:noProof/>
        </w:rPr>
      </w:pPr>
      <w:hyperlink w:anchor="_Toc11511823" w:history="1">
        <w:r w:rsidR="00556305" w:rsidRPr="009C0C21">
          <w:rPr>
            <w:rFonts w:eastAsia="Calibri"/>
            <w:noProof/>
            <w:u w:val="single"/>
            <w:lang w:eastAsia="en-US"/>
          </w:rPr>
          <w:t xml:space="preserve">РАЗДЕЛ </w:t>
        </w:r>
        <w:r w:rsidR="00556305" w:rsidRPr="009C0C21">
          <w:rPr>
            <w:rFonts w:eastAsia="Calibri"/>
            <w:noProof/>
            <w:u w:val="single"/>
            <w:lang w:val="en-US" w:eastAsia="en-US"/>
          </w:rPr>
          <w:t>III</w:t>
        </w:r>
        <w:r w:rsidR="00556305" w:rsidRPr="009C0C21">
          <w:rPr>
            <w:rFonts w:eastAsia="Calibri"/>
            <w:noProof/>
            <w:u w:val="single"/>
            <w:lang w:eastAsia="en-US"/>
          </w:rPr>
          <w:t>. ТЕХНИЧЕСКОЕ ЗАДАНИЕ НА ОКАЗАНИЕ УСЛУГ</w:t>
        </w:r>
        <w:r w:rsidR="00556305" w:rsidRPr="009C0C21">
          <w:rPr>
            <w:rFonts w:eastAsia="Calibri"/>
            <w:noProof/>
            <w:webHidden/>
            <w:lang w:eastAsia="en-US"/>
          </w:rPr>
          <w:tab/>
        </w:r>
        <w:r w:rsidR="00556305" w:rsidRPr="009C0C21">
          <w:rPr>
            <w:rFonts w:eastAsia="Calibri"/>
            <w:noProof/>
            <w:webHidden/>
            <w:lang w:eastAsia="en-US"/>
          </w:rPr>
          <w:fldChar w:fldCharType="begin"/>
        </w:r>
        <w:r w:rsidR="00556305" w:rsidRPr="009C0C21">
          <w:rPr>
            <w:rFonts w:eastAsia="Calibri"/>
            <w:noProof/>
            <w:webHidden/>
            <w:lang w:eastAsia="en-US"/>
          </w:rPr>
          <w:instrText xml:space="preserve"> PAGEREF _Toc11511823 \h </w:instrText>
        </w:r>
        <w:r w:rsidR="00556305" w:rsidRPr="009C0C21">
          <w:rPr>
            <w:rFonts w:eastAsia="Calibri"/>
            <w:noProof/>
            <w:webHidden/>
            <w:lang w:eastAsia="en-US"/>
          </w:rPr>
        </w:r>
        <w:r w:rsidR="00556305" w:rsidRPr="009C0C21">
          <w:rPr>
            <w:rFonts w:eastAsia="Calibri"/>
            <w:noProof/>
            <w:webHidden/>
            <w:lang w:eastAsia="en-US"/>
          </w:rPr>
          <w:fldChar w:fldCharType="separate"/>
        </w:r>
        <w:r>
          <w:rPr>
            <w:rFonts w:eastAsia="Calibri"/>
            <w:noProof/>
            <w:webHidden/>
            <w:lang w:eastAsia="en-US"/>
          </w:rPr>
          <w:t>26</w:t>
        </w:r>
        <w:r w:rsidR="00556305" w:rsidRPr="009C0C21">
          <w:rPr>
            <w:rFonts w:eastAsia="Calibri"/>
            <w:noProof/>
            <w:webHidden/>
            <w:lang w:eastAsia="en-US"/>
          </w:rPr>
          <w:fldChar w:fldCharType="end"/>
        </w:r>
      </w:hyperlink>
    </w:p>
    <w:p w:rsidR="00556305" w:rsidRPr="009C0C21" w:rsidRDefault="0022377D" w:rsidP="00556305">
      <w:pPr>
        <w:tabs>
          <w:tab w:val="right" w:leader="dot" w:pos="10195"/>
        </w:tabs>
        <w:spacing w:before="120" w:after="120" w:line="259" w:lineRule="auto"/>
        <w:ind w:left="1276" w:hanging="1276"/>
        <w:rPr>
          <w:noProof/>
        </w:rPr>
      </w:pPr>
      <w:hyperlink w:anchor="_Toc11511824" w:history="1">
        <w:r w:rsidR="00556305" w:rsidRPr="009C0C21">
          <w:rPr>
            <w:rFonts w:eastAsia="Calibri"/>
            <w:noProof/>
            <w:u w:val="single"/>
            <w:lang w:eastAsia="en-US"/>
          </w:rPr>
          <w:t xml:space="preserve">РАЗДЕЛ </w:t>
        </w:r>
        <w:r w:rsidR="00556305" w:rsidRPr="009C0C21">
          <w:rPr>
            <w:rFonts w:eastAsia="Calibri"/>
            <w:noProof/>
            <w:u w:val="single"/>
            <w:lang w:val="en-US" w:eastAsia="en-US"/>
          </w:rPr>
          <w:t>IV</w:t>
        </w:r>
        <w:r w:rsidR="00556305" w:rsidRPr="009C0C21">
          <w:rPr>
            <w:rFonts w:eastAsia="Calibri"/>
            <w:noProof/>
            <w:u w:val="single"/>
            <w:lang w:eastAsia="en-US"/>
          </w:rPr>
          <w:t>. РЕКОМЕНДУЕМЫЕ ОБРАЗЦЫ ДОКУМЕНТОВ, ПРИЛАГАЕМЫХ К ЗАЯВКЕ НА УЧАСТИЕ</w:t>
        </w:r>
        <w:r w:rsidR="00556305" w:rsidRPr="009C0C21">
          <w:rPr>
            <w:rFonts w:eastAsia="Calibri"/>
            <w:noProof/>
            <w:webHidden/>
            <w:lang w:eastAsia="en-US"/>
          </w:rPr>
          <w:tab/>
        </w:r>
        <w:r w:rsidR="00556305" w:rsidRPr="009C0C21">
          <w:rPr>
            <w:rFonts w:eastAsia="Calibri"/>
            <w:noProof/>
            <w:webHidden/>
            <w:lang w:eastAsia="en-US"/>
          </w:rPr>
          <w:fldChar w:fldCharType="begin"/>
        </w:r>
        <w:r w:rsidR="00556305" w:rsidRPr="009C0C21">
          <w:rPr>
            <w:rFonts w:eastAsia="Calibri"/>
            <w:noProof/>
            <w:webHidden/>
            <w:lang w:eastAsia="en-US"/>
          </w:rPr>
          <w:instrText xml:space="preserve"> PAGEREF _Toc11511824 \h </w:instrText>
        </w:r>
        <w:r w:rsidR="00556305" w:rsidRPr="009C0C21">
          <w:rPr>
            <w:rFonts w:eastAsia="Calibri"/>
            <w:noProof/>
            <w:webHidden/>
            <w:lang w:eastAsia="en-US"/>
          </w:rPr>
        </w:r>
        <w:r w:rsidR="00556305" w:rsidRPr="009C0C21">
          <w:rPr>
            <w:rFonts w:eastAsia="Calibri"/>
            <w:noProof/>
            <w:webHidden/>
            <w:lang w:eastAsia="en-US"/>
          </w:rPr>
          <w:fldChar w:fldCharType="separate"/>
        </w:r>
        <w:r>
          <w:rPr>
            <w:rFonts w:eastAsia="Calibri"/>
            <w:noProof/>
            <w:webHidden/>
            <w:lang w:eastAsia="en-US"/>
          </w:rPr>
          <w:t>39</w:t>
        </w:r>
        <w:r w:rsidR="00556305" w:rsidRPr="009C0C21">
          <w:rPr>
            <w:rFonts w:eastAsia="Calibri"/>
            <w:noProof/>
            <w:webHidden/>
            <w:lang w:eastAsia="en-US"/>
          </w:rPr>
          <w:fldChar w:fldCharType="end"/>
        </w:r>
      </w:hyperlink>
    </w:p>
    <w:p w:rsidR="00556305" w:rsidRPr="009C0C21" w:rsidRDefault="0022377D" w:rsidP="00556305">
      <w:pPr>
        <w:tabs>
          <w:tab w:val="right" w:leader="dot" w:pos="10195"/>
        </w:tabs>
        <w:spacing w:before="120" w:after="120" w:line="259" w:lineRule="auto"/>
        <w:ind w:left="1276" w:hanging="1276"/>
        <w:rPr>
          <w:noProof/>
        </w:rPr>
      </w:pPr>
      <w:hyperlink w:anchor="_Toc11511825" w:history="1">
        <w:r w:rsidR="00556305" w:rsidRPr="009C0C21">
          <w:rPr>
            <w:rFonts w:eastAsia="Calibri"/>
            <w:noProof/>
            <w:u w:val="single"/>
            <w:lang w:eastAsia="en-US"/>
          </w:rPr>
          <w:t xml:space="preserve">РАЗДЕЛ </w:t>
        </w:r>
        <w:r w:rsidR="00556305" w:rsidRPr="009C0C21">
          <w:rPr>
            <w:rFonts w:eastAsia="Calibri"/>
            <w:noProof/>
            <w:u w:val="single"/>
            <w:lang w:val="en-US" w:eastAsia="en-US"/>
          </w:rPr>
          <w:t>V</w:t>
        </w:r>
        <w:r w:rsidR="00556305" w:rsidRPr="009C0C21">
          <w:rPr>
            <w:rFonts w:eastAsia="Calibri"/>
            <w:noProof/>
            <w:u w:val="single"/>
            <w:lang w:eastAsia="en-US"/>
          </w:rPr>
          <w:t>. ОБОСНОВАНИЕ И РАСЧЕТ НАЧАЛЬНОЙ (МАКСИМАЛЬНОЙ) ЦЕНЫ КОНТРАКТА</w:t>
        </w:r>
        <w:r w:rsidR="00556305" w:rsidRPr="009C0C21">
          <w:rPr>
            <w:rFonts w:eastAsia="Calibri"/>
            <w:noProof/>
            <w:webHidden/>
            <w:lang w:eastAsia="en-US"/>
          </w:rPr>
          <w:tab/>
        </w:r>
        <w:r w:rsidR="007831B9">
          <w:rPr>
            <w:rFonts w:eastAsia="Calibri"/>
            <w:noProof/>
            <w:webHidden/>
            <w:lang w:eastAsia="en-US"/>
          </w:rPr>
          <w:t>50</w:t>
        </w:r>
      </w:hyperlink>
    </w:p>
    <w:p w:rsidR="00556305" w:rsidRPr="009C0C21" w:rsidRDefault="0022377D" w:rsidP="00556305">
      <w:pPr>
        <w:pStyle w:val="17"/>
        <w:rPr>
          <w:rFonts w:ascii="Calibri" w:eastAsia="Calibri" w:hAnsi="Calibri"/>
          <w:b w:val="0"/>
          <w:caps w:val="0"/>
          <w:noProof/>
          <w:color w:val="auto"/>
          <w:sz w:val="22"/>
          <w:szCs w:val="22"/>
          <w:lang w:eastAsia="en-US"/>
        </w:rPr>
      </w:pPr>
      <w:hyperlink w:anchor="_Toc11511826" w:history="1">
        <w:r w:rsidR="00556305" w:rsidRPr="009C0C21">
          <w:rPr>
            <w:rFonts w:eastAsia="Calibri"/>
            <w:b w:val="0"/>
            <w:caps w:val="0"/>
            <w:noProof/>
            <w:color w:val="auto"/>
            <w:sz w:val="24"/>
            <w:szCs w:val="24"/>
            <w:u w:val="single"/>
            <w:lang w:eastAsia="en-US"/>
          </w:rPr>
          <w:t xml:space="preserve">РАЗДЕЛ </w:t>
        </w:r>
        <w:r w:rsidR="00556305" w:rsidRPr="009C0C21">
          <w:rPr>
            <w:rFonts w:eastAsia="Calibri"/>
            <w:b w:val="0"/>
            <w:caps w:val="0"/>
            <w:noProof/>
            <w:color w:val="auto"/>
            <w:sz w:val="24"/>
            <w:szCs w:val="24"/>
            <w:u w:val="single"/>
            <w:lang w:val="en-US" w:eastAsia="en-US"/>
          </w:rPr>
          <w:t>VI</w:t>
        </w:r>
        <w:r w:rsidR="00556305" w:rsidRPr="009C0C21">
          <w:rPr>
            <w:rFonts w:eastAsia="Calibri"/>
            <w:b w:val="0"/>
            <w:caps w:val="0"/>
            <w:noProof/>
            <w:color w:val="auto"/>
            <w:sz w:val="24"/>
            <w:szCs w:val="24"/>
            <w:u w:val="single"/>
            <w:lang w:eastAsia="en-US"/>
          </w:rPr>
          <w:t>. ПРОЕКТ ДОГОВОРА (КОНТРАКТА)</w:t>
        </w:r>
        <w:r w:rsidR="00556305" w:rsidRPr="009C0C21">
          <w:rPr>
            <w:rFonts w:eastAsia="Calibri"/>
            <w:b w:val="0"/>
            <w:caps w:val="0"/>
            <w:noProof/>
            <w:webHidden/>
            <w:color w:val="auto"/>
            <w:sz w:val="24"/>
            <w:szCs w:val="24"/>
            <w:lang w:eastAsia="en-US"/>
          </w:rPr>
          <w:tab/>
          <w:t>……..</w:t>
        </w:r>
        <w:r w:rsidR="00556305" w:rsidRPr="009C0C21">
          <w:rPr>
            <w:rFonts w:eastAsia="Calibri"/>
            <w:b w:val="0"/>
            <w:caps w:val="0"/>
            <w:noProof/>
            <w:webHidden/>
            <w:color w:val="auto"/>
            <w:sz w:val="24"/>
            <w:szCs w:val="24"/>
            <w:lang w:eastAsia="en-US"/>
          </w:rPr>
          <w:fldChar w:fldCharType="begin"/>
        </w:r>
        <w:r w:rsidR="00556305" w:rsidRPr="009C0C21">
          <w:rPr>
            <w:rFonts w:eastAsia="Calibri"/>
            <w:b w:val="0"/>
            <w:caps w:val="0"/>
            <w:noProof/>
            <w:webHidden/>
            <w:color w:val="auto"/>
            <w:sz w:val="24"/>
            <w:szCs w:val="24"/>
            <w:lang w:eastAsia="en-US"/>
          </w:rPr>
          <w:instrText xml:space="preserve"> PAGEREF _Toc11511826 \h </w:instrText>
        </w:r>
        <w:r w:rsidR="00556305" w:rsidRPr="009C0C21">
          <w:rPr>
            <w:rFonts w:eastAsia="Calibri"/>
            <w:b w:val="0"/>
            <w:caps w:val="0"/>
            <w:noProof/>
            <w:webHidden/>
            <w:color w:val="auto"/>
            <w:sz w:val="24"/>
            <w:szCs w:val="24"/>
            <w:lang w:eastAsia="en-US"/>
          </w:rPr>
        </w:r>
        <w:r w:rsidR="00556305" w:rsidRPr="009C0C21">
          <w:rPr>
            <w:rFonts w:eastAsia="Calibri"/>
            <w:b w:val="0"/>
            <w:caps w:val="0"/>
            <w:noProof/>
            <w:webHidden/>
            <w:color w:val="auto"/>
            <w:sz w:val="24"/>
            <w:szCs w:val="24"/>
            <w:lang w:eastAsia="en-US"/>
          </w:rPr>
          <w:fldChar w:fldCharType="separate"/>
        </w:r>
        <w:r>
          <w:rPr>
            <w:rFonts w:eastAsia="Calibri"/>
            <w:b w:val="0"/>
            <w:caps w:val="0"/>
            <w:noProof/>
            <w:webHidden/>
            <w:color w:val="auto"/>
            <w:sz w:val="24"/>
            <w:szCs w:val="24"/>
            <w:lang w:eastAsia="en-US"/>
          </w:rPr>
          <w:t>51</w:t>
        </w:r>
        <w:r w:rsidR="00556305" w:rsidRPr="009C0C21">
          <w:rPr>
            <w:rFonts w:eastAsia="Calibri"/>
            <w:b w:val="0"/>
            <w:caps w:val="0"/>
            <w:noProof/>
            <w:webHidden/>
            <w:color w:val="auto"/>
            <w:sz w:val="24"/>
            <w:szCs w:val="24"/>
            <w:lang w:eastAsia="en-US"/>
          </w:rPr>
          <w:fldChar w:fldCharType="end"/>
        </w:r>
      </w:hyperlink>
      <w:r w:rsidR="00E61338">
        <w:rPr>
          <w:rFonts w:eastAsia="Calibri"/>
          <w:b w:val="0"/>
          <w:caps w:val="0"/>
          <w:noProof/>
          <w:color w:val="auto"/>
          <w:sz w:val="24"/>
          <w:szCs w:val="24"/>
          <w:lang w:eastAsia="en-US"/>
        </w:rPr>
        <w:t xml:space="preserve"> …51</w:t>
      </w: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556305" w:rsidRDefault="00556305" w:rsidP="00556305">
      <w:pPr>
        <w:pStyle w:val="17"/>
        <w:rPr>
          <w:rFonts w:ascii="Calibri" w:eastAsia="Calibri" w:hAnsi="Calibri"/>
          <w:b w:val="0"/>
          <w:caps w:val="0"/>
          <w:noProof/>
          <w:color w:val="auto"/>
          <w:sz w:val="22"/>
          <w:szCs w:val="22"/>
          <w:lang w:eastAsia="en-US"/>
        </w:rPr>
      </w:pPr>
    </w:p>
    <w:p w:rsidR="00E61338" w:rsidRDefault="00E61338" w:rsidP="00E61338">
      <w:pPr>
        <w:rPr>
          <w:rFonts w:eastAsia="Calibri"/>
          <w:lang w:eastAsia="en-US"/>
        </w:rPr>
      </w:pPr>
    </w:p>
    <w:p w:rsidR="00E61338" w:rsidRDefault="00E61338" w:rsidP="00E61338">
      <w:pPr>
        <w:rPr>
          <w:rFonts w:eastAsia="Calibri"/>
          <w:lang w:eastAsia="en-US"/>
        </w:rPr>
      </w:pPr>
    </w:p>
    <w:p w:rsidR="00E61338" w:rsidRDefault="00E61338" w:rsidP="00E61338">
      <w:pPr>
        <w:rPr>
          <w:rFonts w:eastAsia="Calibri"/>
          <w:lang w:eastAsia="en-US"/>
        </w:rPr>
      </w:pPr>
    </w:p>
    <w:p w:rsidR="00E61338" w:rsidRDefault="00E61338" w:rsidP="00E61338">
      <w:pPr>
        <w:rPr>
          <w:rFonts w:eastAsia="Calibri"/>
          <w:lang w:eastAsia="en-US"/>
        </w:rPr>
      </w:pPr>
    </w:p>
    <w:p w:rsidR="00E61338" w:rsidRPr="00E61338" w:rsidRDefault="00E61338" w:rsidP="00E61338">
      <w:pPr>
        <w:rPr>
          <w:rFonts w:eastAsia="Calibri"/>
          <w:lang w:eastAsia="en-US"/>
        </w:rPr>
      </w:pPr>
    </w:p>
    <w:p w:rsidR="00556305" w:rsidRPr="009C0C21" w:rsidRDefault="00556305" w:rsidP="00556305">
      <w:pPr>
        <w:pStyle w:val="17"/>
        <w:rPr>
          <w:rFonts w:ascii="Calibri" w:eastAsia="Calibri" w:hAnsi="Calibri"/>
          <w:b w:val="0"/>
          <w:caps w:val="0"/>
          <w:noProof/>
          <w:color w:val="auto"/>
          <w:sz w:val="22"/>
          <w:szCs w:val="22"/>
          <w:lang w:eastAsia="en-US"/>
        </w:rPr>
      </w:pPr>
    </w:p>
    <w:p w:rsidR="007D48A7" w:rsidRPr="009C0C21" w:rsidRDefault="007D48A7" w:rsidP="007D48A7">
      <w:pPr>
        <w:keepNext/>
        <w:keepLines/>
        <w:spacing w:before="120"/>
        <w:jc w:val="center"/>
        <w:outlineLvl w:val="0"/>
        <w:rPr>
          <w:b/>
          <w:bCs/>
          <w:lang w:eastAsia="en-US"/>
        </w:rPr>
      </w:pPr>
      <w:bookmarkStart w:id="3" w:name="_Toc502228890"/>
      <w:bookmarkStart w:id="4" w:name="_Toc11511821"/>
      <w:bookmarkEnd w:id="1"/>
      <w:bookmarkEnd w:id="2"/>
      <w:r w:rsidRPr="009C0C21">
        <w:rPr>
          <w:b/>
          <w:bCs/>
          <w:lang w:eastAsia="en-US"/>
        </w:rPr>
        <w:lastRenderedPageBreak/>
        <w:t xml:space="preserve">РАЗДЕЛ </w:t>
      </w:r>
      <w:r w:rsidRPr="009C0C21">
        <w:rPr>
          <w:b/>
          <w:bCs/>
          <w:lang w:val="en-US" w:eastAsia="en-US"/>
        </w:rPr>
        <w:t>I</w:t>
      </w:r>
      <w:r w:rsidRPr="009C0C21">
        <w:rPr>
          <w:b/>
          <w:bCs/>
          <w:lang w:eastAsia="en-US"/>
        </w:rPr>
        <w:t>. ОБЩИЕ ПОЛОЖЕНИЯ ДОКУМЕНТАЦИИ ОБ ОТКРЫТОМ КОНКУРСЕ</w:t>
      </w:r>
      <w:bookmarkEnd w:id="3"/>
      <w:bookmarkEnd w:id="4"/>
    </w:p>
    <w:p w:rsidR="007D48A7" w:rsidRPr="009C0C21" w:rsidRDefault="007D48A7" w:rsidP="007D48A7">
      <w:pPr>
        <w:widowControl w:val="0"/>
        <w:numPr>
          <w:ilvl w:val="0"/>
          <w:numId w:val="12"/>
        </w:numPr>
        <w:tabs>
          <w:tab w:val="left" w:pos="993"/>
        </w:tabs>
        <w:spacing w:before="240" w:after="160" w:line="259" w:lineRule="auto"/>
        <w:ind w:left="0" w:firstLine="709"/>
        <w:jc w:val="both"/>
        <w:rPr>
          <w:rFonts w:eastAsia="Calibri"/>
          <w:b/>
          <w:kern w:val="28"/>
          <w:lang w:eastAsia="en-US"/>
        </w:rPr>
      </w:pPr>
      <w:r w:rsidRPr="009C0C21">
        <w:rPr>
          <w:rFonts w:eastAsia="Calibri"/>
          <w:b/>
          <w:kern w:val="28"/>
          <w:lang w:eastAsia="en-US"/>
        </w:rPr>
        <w:t>Законодательное регулирование</w:t>
      </w:r>
    </w:p>
    <w:p w:rsidR="007D48A7" w:rsidRPr="009C0C21" w:rsidRDefault="007D48A7" w:rsidP="007D48A7">
      <w:pPr>
        <w:widowControl w:val="0"/>
        <w:ind w:firstLine="709"/>
        <w:contextualSpacing/>
        <w:jc w:val="both"/>
        <w:rPr>
          <w:rFonts w:eastAsia="Calibri"/>
          <w:lang w:eastAsia="en-US"/>
        </w:rPr>
      </w:pPr>
      <w:r w:rsidRPr="009C0C21">
        <w:rPr>
          <w:rFonts w:eastAsia="Calibri"/>
          <w:lang w:eastAsia="en-US"/>
        </w:rPr>
        <w:t xml:space="preserve">Открытый конкурс в электронной форме (далее – открытый конкурс и/или конкурс) проводится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w:t>
      </w:r>
      <w:r w:rsidRPr="009C0C21">
        <w:rPr>
          <w:rFonts w:eastAsia="Calibri"/>
          <w:bCs/>
          <w:lang w:eastAsia="en-US"/>
        </w:rPr>
        <w:t>Федерального закона от 30.12.2008 № 307-ФЗ «Об аудиторской деятельности» (далее – Закон № 307-ФЗ), Г</w:t>
      </w:r>
      <w:r w:rsidRPr="009C0C21">
        <w:rPr>
          <w:rFonts w:eastAsia="Calibri"/>
          <w:lang w:eastAsia="en-US"/>
        </w:rPr>
        <w:t>ражданского кодекса Российской Федерации, федеральных законов и Постановлений Правительства Российской Федерации, регулирующие закупки для обеспечения эффективности, результативности осуществления закупок, обеспечения гласности и прозрачности процедуры, предотвращения коррупции и других злоупотреблений в сфере закупок.</w:t>
      </w:r>
    </w:p>
    <w:p w:rsidR="007D48A7" w:rsidRPr="009C0C21" w:rsidRDefault="007D48A7" w:rsidP="007D48A7">
      <w:pPr>
        <w:widowControl w:val="0"/>
        <w:numPr>
          <w:ilvl w:val="0"/>
          <w:numId w:val="12"/>
        </w:numPr>
        <w:tabs>
          <w:tab w:val="left" w:pos="993"/>
        </w:tabs>
        <w:spacing w:before="120" w:after="160" w:line="259" w:lineRule="auto"/>
        <w:ind w:left="0" w:firstLine="709"/>
        <w:jc w:val="both"/>
        <w:rPr>
          <w:rFonts w:eastAsia="Calibri"/>
          <w:b/>
          <w:kern w:val="28"/>
          <w:lang w:eastAsia="en-US"/>
        </w:rPr>
      </w:pPr>
      <w:r w:rsidRPr="009C0C21">
        <w:rPr>
          <w:rFonts w:eastAsia="Calibri"/>
          <w:b/>
          <w:lang w:eastAsia="en-US"/>
        </w:rPr>
        <w:t xml:space="preserve">Общие термины и определения при проведении конкурса </w:t>
      </w:r>
    </w:p>
    <w:p w:rsidR="007D48A7" w:rsidRPr="009C0C21" w:rsidRDefault="007D48A7" w:rsidP="007D48A7">
      <w:pPr>
        <w:widowControl w:val="0"/>
        <w:tabs>
          <w:tab w:val="left" w:pos="993"/>
        </w:tabs>
        <w:ind w:firstLine="709"/>
        <w:contextualSpacing/>
        <w:jc w:val="both"/>
        <w:rPr>
          <w:rFonts w:eastAsia="Calibri"/>
          <w:lang w:eastAsia="en-US"/>
        </w:rPr>
      </w:pPr>
      <w:r w:rsidRPr="009C0C21">
        <w:rPr>
          <w:rFonts w:eastAsia="Calibri"/>
          <w:lang w:eastAsia="en-US"/>
          <w:specVanish/>
        </w:rPr>
        <w:t xml:space="preserve">Все термины и определения, которые отражены в настоящей документации, соответствуют определениям, которые встречаются в законодательстве Российской Федерации, в том числе в Законе № 44-ФЗ, Законе № 307-ФЗ, а также тех терминов и определений, которые применяются Заказчиком в Техническом задании согласно объекту закупки. </w:t>
      </w:r>
    </w:p>
    <w:p w:rsidR="007D48A7" w:rsidRPr="009C0C21" w:rsidRDefault="007D48A7" w:rsidP="007D48A7">
      <w:pPr>
        <w:widowControl w:val="0"/>
        <w:tabs>
          <w:tab w:val="left" w:pos="993"/>
        </w:tabs>
        <w:ind w:firstLine="709"/>
        <w:contextualSpacing/>
        <w:jc w:val="both"/>
        <w:rPr>
          <w:rFonts w:eastAsia="Calibri"/>
          <w:lang w:eastAsia="en-US"/>
        </w:rPr>
      </w:pPr>
      <w:r w:rsidRPr="009C0C21">
        <w:rPr>
          <w:rFonts w:eastAsia="Calibri"/>
          <w:lang w:eastAsia="en-US"/>
          <w:specVanish/>
        </w:rPr>
        <w:t>Заказчик, в рамках настоящей процедуры закупки, планирует заключить договор (далее по тексту – контракт и/или договор) согласно предмету открытого конкурса.</w:t>
      </w:r>
    </w:p>
    <w:p w:rsidR="007D48A7" w:rsidRPr="009C0C21" w:rsidRDefault="007D48A7" w:rsidP="007D48A7">
      <w:pPr>
        <w:widowControl w:val="0"/>
        <w:numPr>
          <w:ilvl w:val="0"/>
          <w:numId w:val="12"/>
        </w:numPr>
        <w:tabs>
          <w:tab w:val="left" w:pos="993"/>
        </w:tabs>
        <w:spacing w:before="120" w:after="160" w:line="259" w:lineRule="auto"/>
        <w:ind w:left="0" w:firstLine="709"/>
        <w:jc w:val="both"/>
        <w:rPr>
          <w:rFonts w:eastAsia="Calibri"/>
          <w:b/>
          <w:lang w:eastAsia="ar-SA"/>
        </w:rPr>
      </w:pPr>
      <w:r w:rsidRPr="009C0C21">
        <w:rPr>
          <w:rFonts w:eastAsia="Calibri"/>
          <w:b/>
          <w:lang w:eastAsia="en-US"/>
        </w:rPr>
        <w:t xml:space="preserve">Наименования Заказчика, его местонахождение, почтовый адрес, адрес электронной почты, номер контактного телефона, а также сведения об ответственном должностном лице и </w:t>
      </w:r>
      <w:r w:rsidRPr="009C0C21">
        <w:rPr>
          <w:rFonts w:eastAsia="Calibri"/>
          <w:b/>
          <w:lang w:eastAsia="ar-SA"/>
        </w:rPr>
        <w:t>специализированной организации.</w:t>
      </w:r>
    </w:p>
    <w:p w:rsidR="007D48A7" w:rsidRPr="009C0C21" w:rsidRDefault="007D48A7" w:rsidP="007D48A7">
      <w:pPr>
        <w:widowControl w:val="0"/>
        <w:tabs>
          <w:tab w:val="left" w:pos="360"/>
          <w:tab w:val="left" w:pos="993"/>
        </w:tabs>
        <w:ind w:firstLine="709"/>
        <w:contextualSpacing/>
        <w:jc w:val="both"/>
        <w:rPr>
          <w:rFonts w:eastAsia="Calibri"/>
          <w:lang w:eastAsia="en-US"/>
        </w:rPr>
      </w:pPr>
      <w:r w:rsidRPr="009C0C21">
        <w:rPr>
          <w:rFonts w:eastAsia="Calibri"/>
          <w:lang w:eastAsia="en-US"/>
        </w:rPr>
        <w:t xml:space="preserve">Данная информация содержится в РАЗДЕЛЕ </w:t>
      </w:r>
      <w:r w:rsidRPr="009C0C21">
        <w:rPr>
          <w:rFonts w:eastAsia="Calibri"/>
          <w:lang w:val="en-US" w:eastAsia="en-US"/>
        </w:rPr>
        <w:t>II</w:t>
      </w:r>
      <w:r w:rsidRPr="009C0C21">
        <w:rPr>
          <w:rFonts w:eastAsia="Calibri"/>
          <w:lang w:eastAsia="en-US"/>
        </w:rPr>
        <w:t>. ИНФОРМАЦИОННОЙ КАРТЫ ОТКРЫТОГО КОНКУРСА настоящей документации.</w:t>
      </w:r>
    </w:p>
    <w:p w:rsidR="007D48A7" w:rsidRPr="009C0C21" w:rsidRDefault="007D48A7" w:rsidP="007D48A7">
      <w:pPr>
        <w:widowControl w:val="0"/>
        <w:numPr>
          <w:ilvl w:val="0"/>
          <w:numId w:val="12"/>
        </w:numPr>
        <w:tabs>
          <w:tab w:val="left" w:pos="993"/>
        </w:tabs>
        <w:spacing w:before="120" w:after="160" w:line="259" w:lineRule="auto"/>
        <w:ind w:left="0" w:firstLine="709"/>
        <w:jc w:val="both"/>
        <w:rPr>
          <w:rFonts w:eastAsia="Calibri"/>
          <w:b/>
          <w:kern w:val="28"/>
          <w:lang w:eastAsia="en-US"/>
        </w:rPr>
      </w:pPr>
      <w:r w:rsidRPr="009C0C21">
        <w:rPr>
          <w:rFonts w:eastAsia="Calibri"/>
          <w:b/>
          <w:bCs/>
          <w:lang w:eastAsia="en-US"/>
        </w:rPr>
        <w:t>Особенности документооборота при проведении конкурса</w:t>
      </w:r>
    </w:p>
    <w:p w:rsidR="007D48A7" w:rsidRPr="009C0C21" w:rsidRDefault="007D48A7" w:rsidP="007D48A7">
      <w:pPr>
        <w:widowControl w:val="0"/>
        <w:tabs>
          <w:tab w:val="left" w:pos="993"/>
        </w:tabs>
        <w:ind w:firstLine="709"/>
        <w:contextualSpacing/>
        <w:jc w:val="both"/>
        <w:rPr>
          <w:rFonts w:eastAsia="Calibri"/>
          <w:lang w:eastAsia="en-US"/>
        </w:rPr>
      </w:pPr>
      <w:r w:rsidRPr="009C0C21">
        <w:rPr>
          <w:rFonts w:eastAsia="Calibri"/>
          <w:lang w:eastAsia="en-US"/>
          <w:specVanish/>
        </w:rPr>
        <w:t xml:space="preserve">Обмен информацией, между участником закупки и Заказчиком, осуществляется в форме электронных документов, направленных Заказчику, с соблюдением требований Закона № 44-ФЗ, через функционал электронно-торговой площадки (далее – ЭТП и/или ЭП) и единой информационной системы в сфере закупок (далее – ЕИС), указанным в РАЗДЕЛЕ </w:t>
      </w:r>
      <w:r w:rsidRPr="009C0C21">
        <w:rPr>
          <w:rFonts w:eastAsia="Calibri"/>
          <w:lang w:val="en-US" w:eastAsia="en-US"/>
        </w:rPr>
        <w:t>II</w:t>
      </w:r>
      <w:r w:rsidRPr="009C0C21">
        <w:rPr>
          <w:rFonts w:eastAsia="Calibri"/>
          <w:lang w:eastAsia="en-US"/>
        </w:rPr>
        <w:t>. ИНФОРМАЦИОННОЙ КАРТЫ ОТКРЫТОГО КОНКУРСА настоящей документации.</w:t>
      </w:r>
    </w:p>
    <w:p w:rsidR="007D48A7" w:rsidRPr="009C0C21" w:rsidRDefault="007D48A7" w:rsidP="007D48A7">
      <w:pPr>
        <w:widowControl w:val="0"/>
        <w:tabs>
          <w:tab w:val="left" w:pos="500"/>
          <w:tab w:val="left" w:pos="1418"/>
        </w:tabs>
        <w:spacing w:before="120"/>
        <w:ind w:firstLine="709"/>
        <w:rPr>
          <w:rFonts w:eastAsia="Calibri"/>
          <w:b/>
          <w:lang w:eastAsia="en-US"/>
        </w:rPr>
      </w:pPr>
      <w:r w:rsidRPr="009C0C21">
        <w:rPr>
          <w:rFonts w:eastAsia="Calibri"/>
          <w:b/>
          <w:lang w:eastAsia="en-US"/>
        </w:rPr>
        <w:t>5. Принципы контрактной системы в сфере закупок</w:t>
      </w:r>
    </w:p>
    <w:p w:rsidR="007D48A7" w:rsidRPr="009C0C21" w:rsidRDefault="007D48A7" w:rsidP="007D48A7">
      <w:pPr>
        <w:widowControl w:val="0"/>
        <w:tabs>
          <w:tab w:val="left" w:pos="1418"/>
        </w:tabs>
        <w:spacing w:before="1" w:after="120"/>
        <w:ind w:right="121" w:firstLine="709"/>
        <w:jc w:val="both"/>
        <w:rPr>
          <w:rFonts w:eastAsia="Calibri"/>
          <w:lang w:eastAsia="en-US"/>
        </w:rPr>
      </w:pPr>
      <w:r w:rsidRPr="009C0C21">
        <w:rPr>
          <w:rFonts w:eastAsia="Calibri"/>
          <w:lang w:eastAsia="en-US"/>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закупок.</w:t>
      </w:r>
    </w:p>
    <w:p w:rsidR="007D48A7" w:rsidRPr="009C0C21" w:rsidRDefault="007D48A7" w:rsidP="007D48A7">
      <w:pPr>
        <w:widowControl w:val="0"/>
        <w:ind w:firstLine="709"/>
        <w:contextualSpacing/>
        <w:jc w:val="both"/>
        <w:rPr>
          <w:rFonts w:eastAsia="Calibri"/>
          <w:lang w:eastAsia="en-US"/>
        </w:rPr>
      </w:pPr>
    </w:p>
    <w:p w:rsidR="0071487C" w:rsidRPr="009C0C21" w:rsidRDefault="0071487C" w:rsidP="00913319">
      <w:pPr>
        <w:spacing w:line="276" w:lineRule="auto"/>
        <w:ind w:firstLine="709"/>
        <w:jc w:val="both"/>
        <w:rPr>
          <w:b/>
        </w:rPr>
      </w:pPr>
      <w:r w:rsidRPr="009C0C21">
        <w:t xml:space="preserve">  </w:t>
      </w:r>
    </w:p>
    <w:p w:rsidR="007D48A7" w:rsidRPr="009C0C21" w:rsidRDefault="007D48A7" w:rsidP="00913319">
      <w:pPr>
        <w:spacing w:line="276" w:lineRule="auto"/>
        <w:ind w:firstLine="709"/>
        <w:jc w:val="both"/>
        <w:rPr>
          <w:b/>
        </w:rPr>
      </w:pPr>
    </w:p>
    <w:p w:rsidR="007D48A7" w:rsidRPr="009C0C21" w:rsidRDefault="007D48A7" w:rsidP="00913319">
      <w:pPr>
        <w:spacing w:line="276" w:lineRule="auto"/>
        <w:ind w:firstLine="709"/>
        <w:jc w:val="both"/>
        <w:rPr>
          <w:b/>
        </w:rPr>
      </w:pPr>
    </w:p>
    <w:p w:rsidR="007D48A7" w:rsidRPr="009C0C21" w:rsidRDefault="007D48A7" w:rsidP="00913319">
      <w:pPr>
        <w:spacing w:line="276" w:lineRule="auto"/>
        <w:ind w:firstLine="709"/>
        <w:jc w:val="both"/>
        <w:rPr>
          <w:b/>
        </w:rPr>
      </w:pPr>
    </w:p>
    <w:p w:rsidR="007D48A7" w:rsidRPr="009C0C21" w:rsidRDefault="007D48A7" w:rsidP="00913319">
      <w:pPr>
        <w:spacing w:line="276" w:lineRule="auto"/>
        <w:ind w:firstLine="709"/>
        <w:jc w:val="both"/>
        <w:rPr>
          <w:b/>
        </w:rPr>
      </w:pPr>
    </w:p>
    <w:p w:rsidR="007D48A7" w:rsidRPr="009C0C21" w:rsidRDefault="007D48A7" w:rsidP="00913319">
      <w:pPr>
        <w:spacing w:line="276" w:lineRule="auto"/>
        <w:ind w:firstLine="709"/>
        <w:jc w:val="both"/>
        <w:rPr>
          <w:b/>
        </w:rPr>
      </w:pPr>
    </w:p>
    <w:p w:rsidR="007D48A7" w:rsidRPr="009C0C21" w:rsidRDefault="007D48A7" w:rsidP="00913319">
      <w:pPr>
        <w:spacing w:line="276" w:lineRule="auto"/>
        <w:ind w:firstLine="709"/>
        <w:jc w:val="both"/>
        <w:rPr>
          <w:b/>
        </w:rPr>
      </w:pPr>
    </w:p>
    <w:p w:rsidR="007D48A7" w:rsidRPr="009C0C21" w:rsidRDefault="007D48A7" w:rsidP="00913319">
      <w:pPr>
        <w:spacing w:line="276" w:lineRule="auto"/>
        <w:ind w:firstLine="709"/>
        <w:jc w:val="both"/>
        <w:rPr>
          <w:b/>
        </w:rPr>
      </w:pPr>
    </w:p>
    <w:p w:rsidR="007D48A7" w:rsidRPr="009C0C21" w:rsidRDefault="007D48A7" w:rsidP="007D48A7">
      <w:pPr>
        <w:keepNext/>
        <w:keepLines/>
        <w:spacing w:before="120" w:after="360"/>
        <w:jc w:val="center"/>
        <w:outlineLvl w:val="0"/>
        <w:rPr>
          <w:b/>
          <w:bCs/>
          <w:lang w:eastAsia="en-US"/>
        </w:rPr>
      </w:pPr>
      <w:bookmarkStart w:id="5" w:name="_Toc502228891"/>
      <w:bookmarkStart w:id="6" w:name="_Toc11511822"/>
      <w:r w:rsidRPr="009C0C21">
        <w:rPr>
          <w:b/>
          <w:bCs/>
          <w:lang w:eastAsia="en-US"/>
        </w:rPr>
        <w:t xml:space="preserve">РАЗДЕЛ </w:t>
      </w:r>
      <w:r w:rsidRPr="009C0C21">
        <w:rPr>
          <w:b/>
          <w:bCs/>
          <w:lang w:val="en-US" w:eastAsia="en-US"/>
        </w:rPr>
        <w:t>II</w:t>
      </w:r>
      <w:r w:rsidRPr="009C0C21">
        <w:rPr>
          <w:b/>
          <w:bCs/>
          <w:lang w:eastAsia="en-US"/>
        </w:rPr>
        <w:t>. ИНФОРМАЦИОННАЯ КАРТА ОТКРЫТОГО КОНКУРСА</w:t>
      </w:r>
      <w:bookmarkEnd w:id="5"/>
      <w:bookmarkEnd w:id="6"/>
    </w:p>
    <w:p w:rsidR="007D48A7" w:rsidRPr="009C0C21" w:rsidRDefault="008B375F" w:rsidP="007D48A7">
      <w:pPr>
        <w:snapToGrid w:val="0"/>
        <w:ind w:firstLine="709"/>
        <w:jc w:val="both"/>
        <w:rPr>
          <w:rFonts w:eastAsia="Calibri"/>
          <w:lang w:eastAsia="en-US"/>
        </w:rPr>
      </w:pPr>
      <w:bookmarkStart w:id="7" w:name="_Ref55193512"/>
      <w:bookmarkStart w:id="8" w:name="Общие_сведения"/>
      <w:r w:rsidRPr="009C0C21">
        <w:rPr>
          <w:rFonts w:eastAsia="Calibri"/>
          <w:lang w:eastAsia="en-US"/>
        </w:rPr>
        <w:t>АО «Саханефтегазсбыт»</w:t>
      </w:r>
      <w:r w:rsidR="007D48A7" w:rsidRPr="009C0C21">
        <w:rPr>
          <w:rFonts w:eastAsia="Calibri"/>
          <w:lang w:eastAsia="en-US"/>
        </w:rPr>
        <w:t xml:space="preserve">, расположенное по фактическому адресу: </w:t>
      </w:r>
      <w:r w:rsidRPr="009C0C21">
        <w:rPr>
          <w:rFonts w:eastAsia="Calibri"/>
          <w:lang w:eastAsia="en-US"/>
        </w:rPr>
        <w:t>677000, Республика Саха (Якутия), г. Якутск, Чиряева, 3</w:t>
      </w:r>
      <w:r w:rsidR="007D48A7" w:rsidRPr="009C0C21">
        <w:rPr>
          <w:rFonts w:eastAsia="Calibri"/>
          <w:bCs/>
          <w:lang w:eastAsia="en-US"/>
        </w:rPr>
        <w:t xml:space="preserve">, </w:t>
      </w:r>
      <w:r w:rsidR="007D48A7" w:rsidRPr="009C0C21">
        <w:rPr>
          <w:rFonts w:eastAsia="Calibri"/>
          <w:lang w:eastAsia="en-US"/>
        </w:rPr>
        <w:t xml:space="preserve">своим Извещением о проведении открытого конкурса в электронной форме и настоящей документацией опубликованными в ЕИС и на ЭТП, приглашает участников закупки к участию в открытом конкурсе в электронной форме, для определения победителя на право заключения с ним договора </w:t>
      </w:r>
      <w:r w:rsidR="007D48A7" w:rsidRPr="009C0C21">
        <w:rPr>
          <w:rFonts w:eastAsia="Calibri"/>
          <w:bCs/>
          <w:lang w:eastAsia="en-US"/>
        </w:rPr>
        <w:t xml:space="preserve">по предмету: </w:t>
      </w:r>
      <w:bookmarkEnd w:id="7"/>
      <w:bookmarkEnd w:id="8"/>
      <w:r w:rsidR="007D48A7" w:rsidRPr="009C0C21">
        <w:rPr>
          <w:rFonts w:eastAsia="Calibri"/>
          <w:bCs/>
          <w:lang w:eastAsia="en-US"/>
        </w:rPr>
        <w:t xml:space="preserve">«Оказание услуг по </w:t>
      </w:r>
      <w:r w:rsidR="007D48A7" w:rsidRPr="009C0C21">
        <w:rPr>
          <w:rFonts w:eastAsia="Calibri"/>
          <w:lang w:eastAsia="en-US"/>
        </w:rPr>
        <w:t>проведению обязательного аудита бухгалтерской (финансовой) отчётности</w:t>
      </w:r>
      <w:r w:rsidR="007D48A7" w:rsidRPr="009C0C21">
        <w:rPr>
          <w:rFonts w:eastAsia="Calibri"/>
          <w:caps/>
          <w:lang w:eastAsia="en-US"/>
        </w:rPr>
        <w:t xml:space="preserve"> </w:t>
      </w:r>
      <w:r w:rsidRPr="009C0C21">
        <w:rPr>
          <w:rFonts w:eastAsia="Calibri"/>
          <w:caps/>
          <w:lang w:eastAsia="en-US"/>
        </w:rPr>
        <w:t>АО «</w:t>
      </w:r>
      <w:r w:rsidRPr="009C0C21">
        <w:rPr>
          <w:rFonts w:eastAsia="Calibri"/>
          <w:lang w:eastAsia="en-US"/>
        </w:rPr>
        <w:t>Саханефтегазсбыт</w:t>
      </w:r>
      <w:r w:rsidRPr="009C0C21">
        <w:rPr>
          <w:rFonts w:eastAsia="Calibri"/>
          <w:caps/>
          <w:lang w:eastAsia="en-US"/>
        </w:rPr>
        <w:t>»</w:t>
      </w:r>
      <w:r w:rsidR="007D48A7" w:rsidRPr="009C0C21">
        <w:rPr>
          <w:rFonts w:eastAsia="Calibri"/>
          <w:lang w:eastAsia="en-US"/>
        </w:rPr>
        <w:t xml:space="preserve"> </w:t>
      </w:r>
      <w:r w:rsidRPr="009C0C21">
        <w:rPr>
          <w:rFonts w:eastAsia="Calibri"/>
          <w:lang w:eastAsia="en-US"/>
        </w:rPr>
        <w:t>по итогам</w:t>
      </w:r>
      <w:r w:rsidR="007D48A7" w:rsidRPr="009C0C21">
        <w:rPr>
          <w:rFonts w:eastAsia="Calibri"/>
          <w:lang w:eastAsia="en-US"/>
        </w:rPr>
        <w:t xml:space="preserve"> 2020-2022 г</w:t>
      </w:r>
      <w:r w:rsidR="009018F8" w:rsidRPr="009C0C21">
        <w:rPr>
          <w:rFonts w:eastAsia="Calibri"/>
          <w:lang w:eastAsia="en-US"/>
        </w:rPr>
        <w:t>.г.</w:t>
      </w:r>
      <w:r w:rsidR="007D48A7" w:rsidRPr="009C0C21">
        <w:rPr>
          <w:rFonts w:eastAsia="Calibri"/>
          <w:lang w:eastAsia="en-US"/>
        </w:rPr>
        <w:t xml:space="preserve">». </w:t>
      </w:r>
    </w:p>
    <w:p w:rsidR="007D48A7" w:rsidRPr="009C0C21" w:rsidRDefault="007D48A7" w:rsidP="007D48A7">
      <w:pPr>
        <w:ind w:firstLine="709"/>
        <w:jc w:val="both"/>
        <w:rPr>
          <w:rFonts w:eastAsia="Calibri"/>
          <w:lang w:eastAsia="en-US"/>
        </w:rPr>
      </w:pPr>
      <w:r w:rsidRPr="009C0C21">
        <w:rPr>
          <w:rFonts w:eastAsia="Calibri"/>
          <w:lang w:eastAsia="en-US"/>
        </w:rPr>
        <w:t>Нижеперечисленные условия открытого конкурса являются неотъемлемой частью настоящей документации:</w:t>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94"/>
        <w:gridCol w:w="6925"/>
      </w:tblGrid>
      <w:tr w:rsidR="007D48A7" w:rsidRPr="009C0C21" w:rsidTr="00822D3B">
        <w:trPr>
          <w:trHeight w:val="395"/>
        </w:trPr>
        <w:tc>
          <w:tcPr>
            <w:tcW w:w="1101" w:type="dxa"/>
            <w:vAlign w:val="center"/>
          </w:tcPr>
          <w:p w:rsidR="007D48A7" w:rsidRPr="009C0C21" w:rsidRDefault="007D48A7" w:rsidP="007D48A7">
            <w:pPr>
              <w:jc w:val="center"/>
              <w:rPr>
                <w:rFonts w:eastAsia="Calibri"/>
                <w:b/>
                <w:lang w:eastAsia="en-US"/>
              </w:rPr>
            </w:pPr>
            <w:r w:rsidRPr="009C0C21">
              <w:rPr>
                <w:rFonts w:eastAsia="Calibri"/>
                <w:b/>
                <w:lang w:eastAsia="en-US"/>
              </w:rPr>
              <w:t>№ п/п</w:t>
            </w:r>
          </w:p>
        </w:tc>
        <w:tc>
          <w:tcPr>
            <w:tcW w:w="2694" w:type="dxa"/>
            <w:vAlign w:val="center"/>
          </w:tcPr>
          <w:p w:rsidR="007D48A7" w:rsidRPr="009C0C21" w:rsidRDefault="007D48A7" w:rsidP="007D48A7">
            <w:pPr>
              <w:autoSpaceDE w:val="0"/>
              <w:autoSpaceDN w:val="0"/>
              <w:adjustRightInd w:val="0"/>
              <w:jc w:val="center"/>
              <w:rPr>
                <w:rFonts w:eastAsia="Calibri"/>
                <w:b/>
                <w:lang w:eastAsia="en-US"/>
              </w:rPr>
            </w:pPr>
            <w:r w:rsidRPr="009C0C21">
              <w:rPr>
                <w:rFonts w:eastAsia="Calibri"/>
                <w:b/>
                <w:lang w:eastAsia="en-US"/>
              </w:rPr>
              <w:t>Наименование пункта</w:t>
            </w:r>
          </w:p>
        </w:tc>
        <w:tc>
          <w:tcPr>
            <w:tcW w:w="6925" w:type="dxa"/>
            <w:vAlign w:val="center"/>
          </w:tcPr>
          <w:p w:rsidR="007D48A7" w:rsidRPr="009C0C21" w:rsidRDefault="007D48A7" w:rsidP="007D48A7">
            <w:pPr>
              <w:autoSpaceDE w:val="0"/>
              <w:autoSpaceDN w:val="0"/>
              <w:adjustRightInd w:val="0"/>
              <w:ind w:firstLine="175"/>
              <w:jc w:val="center"/>
              <w:rPr>
                <w:rFonts w:eastAsia="Calibri"/>
                <w:b/>
                <w:lang w:eastAsia="en-US"/>
              </w:rPr>
            </w:pPr>
            <w:r w:rsidRPr="009C0C21">
              <w:rPr>
                <w:rFonts w:eastAsia="Calibri"/>
                <w:b/>
                <w:lang w:eastAsia="en-US"/>
              </w:rPr>
              <w:t>Содержание</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Способ определения поставщика (подрядчика, исполнителя).</w:t>
            </w:r>
          </w:p>
        </w:tc>
        <w:tc>
          <w:tcPr>
            <w:tcW w:w="6925" w:type="dxa"/>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Открытый конкурс в электронной форме.</w:t>
            </w:r>
          </w:p>
        </w:tc>
      </w:tr>
      <w:tr w:rsidR="007D48A7" w:rsidRPr="009C0C21" w:rsidTr="00822D3B">
        <w:tc>
          <w:tcPr>
            <w:tcW w:w="1101" w:type="dxa"/>
            <w:tcBorders>
              <w:bottom w:val="single" w:sz="4" w:space="0" w:color="auto"/>
            </w:tcBorders>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Borders>
              <w:bottom w:val="single" w:sz="4" w:space="0" w:color="auto"/>
            </w:tcBorders>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Предмет контракта</w:t>
            </w:r>
          </w:p>
        </w:tc>
        <w:tc>
          <w:tcPr>
            <w:tcW w:w="6925" w:type="dxa"/>
            <w:tcBorders>
              <w:bottom w:val="single" w:sz="4" w:space="0" w:color="auto"/>
            </w:tcBorders>
          </w:tcPr>
          <w:p w:rsidR="007D48A7" w:rsidRPr="009C0C21" w:rsidRDefault="007D48A7" w:rsidP="007D48A7">
            <w:pPr>
              <w:autoSpaceDE w:val="0"/>
              <w:autoSpaceDN w:val="0"/>
              <w:adjustRightInd w:val="0"/>
              <w:ind w:firstLine="175"/>
              <w:jc w:val="both"/>
              <w:rPr>
                <w:rFonts w:eastAsia="Calibri"/>
                <w:lang w:eastAsia="en-US"/>
              </w:rPr>
            </w:pPr>
            <w:bookmarkStart w:id="9" w:name="OLE_LINK21"/>
            <w:bookmarkStart w:id="10" w:name="OLE_LINK22"/>
            <w:bookmarkStart w:id="11" w:name="OLE_LINK7"/>
            <w:bookmarkStart w:id="12" w:name="OLE_LINK8"/>
            <w:bookmarkStart w:id="13" w:name="OLE_LINK23"/>
            <w:r w:rsidRPr="009C0C21">
              <w:rPr>
                <w:rFonts w:eastAsia="Calibri"/>
                <w:bCs/>
                <w:lang w:eastAsia="en-US"/>
              </w:rPr>
              <w:t xml:space="preserve">Оказание услуг по </w:t>
            </w:r>
            <w:r w:rsidRPr="009C0C21">
              <w:rPr>
                <w:rFonts w:eastAsia="Calibri"/>
                <w:lang w:eastAsia="en-US"/>
              </w:rPr>
              <w:t>проведению обязательного аудита бухгалтерской (финансовой) отчётности</w:t>
            </w:r>
            <w:r w:rsidRPr="009C0C21">
              <w:rPr>
                <w:rFonts w:eastAsia="Calibri"/>
                <w:caps/>
                <w:lang w:eastAsia="en-US"/>
              </w:rPr>
              <w:t xml:space="preserve"> </w:t>
            </w:r>
            <w:bookmarkEnd w:id="9"/>
            <w:bookmarkEnd w:id="10"/>
            <w:r w:rsidR="009018F8" w:rsidRPr="009C0C21">
              <w:rPr>
                <w:rFonts w:eastAsia="Calibri"/>
                <w:caps/>
                <w:lang w:eastAsia="en-US"/>
              </w:rPr>
              <w:t>АО «</w:t>
            </w:r>
            <w:r w:rsidR="009018F8" w:rsidRPr="009C0C21">
              <w:rPr>
                <w:rFonts w:eastAsia="Calibri"/>
                <w:lang w:eastAsia="en-US"/>
              </w:rPr>
              <w:t>Саханефтегазсбыт</w:t>
            </w:r>
            <w:r w:rsidR="009018F8" w:rsidRPr="009C0C21">
              <w:rPr>
                <w:rFonts w:eastAsia="Calibri"/>
                <w:caps/>
                <w:lang w:eastAsia="en-US"/>
              </w:rPr>
              <w:t>»</w:t>
            </w:r>
            <w:r w:rsidR="009018F8" w:rsidRPr="009C0C21">
              <w:rPr>
                <w:rFonts w:eastAsia="Calibri"/>
                <w:lang w:eastAsia="en-US"/>
              </w:rPr>
              <w:t xml:space="preserve"> по итогам 2020-2022 г.г.</w:t>
            </w:r>
            <w:r w:rsidRPr="009C0C21">
              <w:rPr>
                <w:rFonts w:eastAsia="Calibri"/>
                <w:lang w:eastAsia="en-US"/>
              </w:rPr>
              <w:t xml:space="preserve"> </w:t>
            </w:r>
            <w:bookmarkEnd w:id="11"/>
            <w:bookmarkEnd w:id="12"/>
            <w:r w:rsidRPr="009C0C21">
              <w:rPr>
                <w:rFonts w:eastAsia="Calibri"/>
                <w:lang w:eastAsia="en-US"/>
              </w:rPr>
              <w:t>(далее - услуга).</w:t>
            </w:r>
            <w:bookmarkEnd w:id="13"/>
          </w:p>
        </w:tc>
      </w:tr>
      <w:tr w:rsidR="007D48A7" w:rsidRPr="009C0C21" w:rsidTr="00822D3B">
        <w:tc>
          <w:tcPr>
            <w:tcW w:w="1101" w:type="dxa"/>
            <w:shd w:val="clear" w:color="auto" w:fill="FFFFFF"/>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hemeFill="background1"/>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Идентификационный код закупки (ИКЗ).</w:t>
            </w:r>
          </w:p>
        </w:tc>
        <w:tc>
          <w:tcPr>
            <w:tcW w:w="6925" w:type="dxa"/>
            <w:shd w:val="clear" w:color="auto" w:fill="FFFFFF" w:themeFill="background1"/>
          </w:tcPr>
          <w:p w:rsidR="007D48A7" w:rsidRPr="009C0C21" w:rsidRDefault="007B7712" w:rsidP="007D48A7">
            <w:pPr>
              <w:autoSpaceDE w:val="0"/>
              <w:autoSpaceDN w:val="0"/>
              <w:adjustRightInd w:val="0"/>
              <w:ind w:firstLine="175"/>
              <w:jc w:val="both"/>
              <w:rPr>
                <w:rFonts w:eastAsia="Calibri"/>
                <w:lang w:eastAsia="en-US"/>
              </w:rPr>
            </w:pPr>
            <w:r w:rsidRPr="009C0C21">
              <w:rPr>
                <w:rFonts w:eastAsia="Calibri"/>
                <w:lang w:eastAsia="en-US"/>
              </w:rPr>
              <w:t>-</w:t>
            </w:r>
          </w:p>
        </w:tc>
      </w:tr>
      <w:tr w:rsidR="007D48A7" w:rsidRPr="009C0C21" w:rsidTr="00822D3B">
        <w:trPr>
          <w:trHeight w:val="525"/>
        </w:trPr>
        <w:tc>
          <w:tcPr>
            <w:tcW w:w="1101" w:type="dxa"/>
            <w:vMerge w:val="restart"/>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Наименование Заказчика</w:t>
            </w:r>
          </w:p>
        </w:tc>
        <w:tc>
          <w:tcPr>
            <w:tcW w:w="6925" w:type="dxa"/>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Акционерное общество «Саханефтегазсбыт»</w:t>
            </w:r>
          </w:p>
        </w:tc>
      </w:tr>
      <w:tr w:rsidR="007D48A7" w:rsidRPr="009C0C21" w:rsidTr="00822D3B">
        <w:trPr>
          <w:trHeight w:val="519"/>
        </w:trPr>
        <w:tc>
          <w:tcPr>
            <w:tcW w:w="1101" w:type="dxa"/>
            <w:vMerge/>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Borders>
              <w:bottom w:val="single" w:sz="4" w:space="0" w:color="auto"/>
            </w:tcBorders>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Место нахождения, почтовый адрес Заказчика</w:t>
            </w:r>
          </w:p>
        </w:tc>
        <w:tc>
          <w:tcPr>
            <w:tcW w:w="6925" w:type="dxa"/>
            <w:tcBorders>
              <w:bottom w:val="single" w:sz="4" w:space="0" w:color="auto"/>
            </w:tcBorders>
          </w:tcPr>
          <w:p w:rsidR="007D48A7" w:rsidRPr="009C0C21" w:rsidRDefault="007D48A7" w:rsidP="007D48A7">
            <w:pPr>
              <w:snapToGrid w:val="0"/>
              <w:ind w:right="114" w:firstLine="175"/>
              <w:jc w:val="both"/>
              <w:rPr>
                <w:rFonts w:eastAsia="Calibri"/>
                <w:lang w:eastAsia="en-US"/>
              </w:rPr>
            </w:pPr>
            <w:r w:rsidRPr="009C0C21">
              <w:rPr>
                <w:rFonts w:eastAsia="Calibri"/>
                <w:lang w:eastAsia="en-US"/>
              </w:rPr>
              <w:t>Место нахождения:</w:t>
            </w:r>
          </w:p>
          <w:p w:rsidR="007D48A7" w:rsidRPr="009C0C21" w:rsidRDefault="007D48A7" w:rsidP="007D48A7">
            <w:pPr>
              <w:snapToGrid w:val="0"/>
              <w:ind w:right="114" w:firstLine="175"/>
              <w:jc w:val="both"/>
              <w:rPr>
                <w:rFonts w:eastAsia="Calibri"/>
                <w:lang w:eastAsia="en-US"/>
              </w:rPr>
            </w:pPr>
            <w:r w:rsidRPr="009C0C21">
              <w:rPr>
                <w:rFonts w:eastAsia="Calibri"/>
                <w:lang w:eastAsia="en-US"/>
              </w:rPr>
              <w:t>677000, Республика Саха (Якутия), г. Якутск, Чиряева, 3</w:t>
            </w:r>
          </w:p>
          <w:p w:rsidR="007D48A7" w:rsidRPr="009C0C21" w:rsidRDefault="007D48A7" w:rsidP="007D48A7">
            <w:pPr>
              <w:snapToGrid w:val="0"/>
              <w:ind w:right="114" w:firstLine="175"/>
              <w:jc w:val="both"/>
              <w:rPr>
                <w:rFonts w:eastAsia="Calibri"/>
                <w:lang w:eastAsia="en-US"/>
              </w:rPr>
            </w:pPr>
            <w:r w:rsidRPr="009C0C21">
              <w:rPr>
                <w:rFonts w:eastAsia="Calibri"/>
                <w:lang w:eastAsia="en-US"/>
              </w:rPr>
              <w:t>Почтовый адрес:</w:t>
            </w:r>
          </w:p>
          <w:p w:rsidR="007D48A7" w:rsidRPr="009C0C21" w:rsidRDefault="007D48A7" w:rsidP="007D48A7">
            <w:pPr>
              <w:snapToGrid w:val="0"/>
              <w:ind w:right="114" w:firstLine="175"/>
              <w:jc w:val="both"/>
              <w:rPr>
                <w:rFonts w:eastAsia="Calibri"/>
                <w:lang w:eastAsia="en-US"/>
              </w:rPr>
            </w:pPr>
            <w:r w:rsidRPr="009C0C21">
              <w:rPr>
                <w:rFonts w:eastAsia="Calibri"/>
                <w:lang w:eastAsia="en-US"/>
              </w:rPr>
              <w:t>677000, Республика Саха (Якутия), г. Якутск, Чиряева, 3</w:t>
            </w:r>
          </w:p>
        </w:tc>
      </w:tr>
      <w:tr w:rsidR="007D48A7" w:rsidRPr="009C0C21" w:rsidTr="00822D3B">
        <w:trPr>
          <w:trHeight w:val="373"/>
        </w:trPr>
        <w:tc>
          <w:tcPr>
            <w:tcW w:w="1101" w:type="dxa"/>
            <w:vMerge/>
          </w:tcPr>
          <w:p w:rsidR="007D48A7" w:rsidRPr="009C0C21" w:rsidRDefault="007D48A7" w:rsidP="007D48A7">
            <w:pPr>
              <w:numPr>
                <w:ilvl w:val="0"/>
                <w:numId w:val="14"/>
              </w:numPr>
              <w:spacing w:after="200" w:line="259" w:lineRule="auto"/>
              <w:contextualSpacing/>
              <w:jc w:val="center"/>
              <w:rPr>
                <w:rFonts w:eastAsia="Calibri"/>
                <w:lang w:eastAsia="en-US"/>
              </w:rPr>
            </w:pPr>
            <w:bookmarkStart w:id="14" w:name="_Hlk487368360"/>
          </w:p>
        </w:tc>
        <w:tc>
          <w:tcPr>
            <w:tcW w:w="2694" w:type="dxa"/>
            <w:shd w:val="clear" w:color="auto" w:fill="FFFFFF" w:themeFill="background1"/>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Электронная почта Заказчика:</w:t>
            </w:r>
          </w:p>
        </w:tc>
        <w:tc>
          <w:tcPr>
            <w:tcW w:w="6925" w:type="dxa"/>
            <w:shd w:val="clear" w:color="auto" w:fill="FFFFFF" w:themeFill="background1"/>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torgi.sngs@mail.ru</w:t>
            </w:r>
          </w:p>
        </w:tc>
      </w:tr>
      <w:bookmarkEnd w:id="14"/>
      <w:tr w:rsidR="007D48A7" w:rsidRPr="009C0C21" w:rsidTr="00822D3B">
        <w:tc>
          <w:tcPr>
            <w:tcW w:w="1101" w:type="dxa"/>
            <w:vMerge/>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hemeFill="background1"/>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Контактный телефон</w:t>
            </w:r>
          </w:p>
        </w:tc>
        <w:tc>
          <w:tcPr>
            <w:tcW w:w="6925" w:type="dxa"/>
            <w:shd w:val="clear" w:color="auto" w:fill="FFFFFF" w:themeFill="background1"/>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8(4112) 31-89-40, доб.391</w:t>
            </w:r>
          </w:p>
        </w:tc>
      </w:tr>
      <w:tr w:rsidR="007D48A7" w:rsidRPr="009C0C21" w:rsidTr="00822D3B">
        <w:tc>
          <w:tcPr>
            <w:tcW w:w="1101" w:type="dxa"/>
            <w:vMerge/>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Borders>
              <w:bottom w:val="single" w:sz="4" w:space="0" w:color="auto"/>
            </w:tcBorders>
            <w:shd w:val="clear" w:color="auto" w:fill="FFFFFF" w:themeFill="background1"/>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Ф.И.О. ответственного должностного лица Заказчика.</w:t>
            </w:r>
          </w:p>
        </w:tc>
        <w:tc>
          <w:tcPr>
            <w:tcW w:w="6925" w:type="dxa"/>
            <w:tcBorders>
              <w:bottom w:val="single" w:sz="4" w:space="0" w:color="auto"/>
            </w:tcBorders>
            <w:shd w:val="clear" w:color="auto" w:fill="FFFFFF" w:themeFill="background1"/>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Парамонова Инна Анатольевна</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hemeFill="background1"/>
          </w:tcPr>
          <w:p w:rsidR="007D48A7" w:rsidRPr="009C0C21" w:rsidRDefault="007D48A7" w:rsidP="007D48A7">
            <w:pPr>
              <w:autoSpaceDE w:val="0"/>
              <w:autoSpaceDN w:val="0"/>
              <w:adjustRightInd w:val="0"/>
              <w:jc w:val="both"/>
              <w:rPr>
                <w:rFonts w:eastAsia="Calibri"/>
                <w:lang w:eastAsia="en-US"/>
              </w:rPr>
            </w:pPr>
            <w:r w:rsidRPr="009C0C21">
              <w:t>Наименование, место нахождения, почтовый адрес, адрес электронной почты, номер контактного телефона, ответственное должностное лицо  специализированной организации</w:t>
            </w:r>
          </w:p>
        </w:tc>
        <w:tc>
          <w:tcPr>
            <w:tcW w:w="6925" w:type="dxa"/>
            <w:shd w:val="clear" w:color="auto" w:fill="FFFFFF" w:themeFill="background1"/>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Не предусмотрено.</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hemeFill="background1"/>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Начальная (максимальная) цена контракта (договора) (далее - НМЦК).</w:t>
            </w:r>
          </w:p>
        </w:tc>
        <w:tc>
          <w:tcPr>
            <w:tcW w:w="6925" w:type="dxa"/>
            <w:shd w:val="clear" w:color="auto" w:fill="FFFFFF" w:themeFill="background1"/>
          </w:tcPr>
          <w:p w:rsidR="007D48A7" w:rsidRPr="009C0C21" w:rsidRDefault="007D48A7" w:rsidP="008A77E5">
            <w:pPr>
              <w:autoSpaceDE w:val="0"/>
              <w:autoSpaceDN w:val="0"/>
              <w:adjustRightInd w:val="0"/>
              <w:ind w:firstLine="175"/>
              <w:jc w:val="both"/>
              <w:rPr>
                <w:rFonts w:eastAsia="Calibri"/>
                <w:lang w:eastAsia="en-US"/>
              </w:rPr>
            </w:pPr>
            <w:r w:rsidRPr="009C0C21">
              <w:rPr>
                <w:rFonts w:eastAsia="Calibri"/>
                <w:lang w:eastAsia="en-US"/>
              </w:rPr>
              <w:t>5 259 833,3</w:t>
            </w:r>
            <w:r w:rsidR="008A77E5">
              <w:rPr>
                <w:rFonts w:eastAsia="Calibri"/>
                <w:lang w:eastAsia="en-US"/>
              </w:rPr>
              <w:t>4</w:t>
            </w:r>
            <w:r w:rsidRPr="009C0C21">
              <w:rPr>
                <w:rFonts w:eastAsia="Calibri"/>
                <w:lang w:eastAsia="en-US"/>
              </w:rPr>
              <w:t xml:space="preserve"> (пять миллионов двести пятьдесят девять тысяч восемьсот тридцать три) рубля 3</w:t>
            </w:r>
            <w:r w:rsidR="008A77E5">
              <w:rPr>
                <w:rFonts w:eastAsia="Calibri"/>
                <w:lang w:eastAsia="en-US"/>
              </w:rPr>
              <w:t>4</w:t>
            </w:r>
            <w:r w:rsidRPr="009C0C21">
              <w:rPr>
                <w:rFonts w:eastAsia="Calibri"/>
                <w:lang w:eastAsia="en-US"/>
              </w:rPr>
              <w:t xml:space="preserve"> копейки, в том числе НДС, содержит все расходы на проведение аудита, включая командировочные и иные расходы, с учетом всех налогов, сборов и других обязательных платежей, в соответствии с условиями настоящей конкурсной документации и договором на оказание услуг</w:t>
            </w:r>
          </w:p>
        </w:tc>
      </w:tr>
      <w:tr w:rsidR="00462D3F" w:rsidRPr="009C0C21" w:rsidTr="00822D3B">
        <w:tc>
          <w:tcPr>
            <w:tcW w:w="1101" w:type="dxa"/>
          </w:tcPr>
          <w:p w:rsidR="00462D3F" w:rsidRPr="009C0C21" w:rsidRDefault="00462D3F" w:rsidP="00462D3F">
            <w:pPr>
              <w:spacing w:after="200" w:line="259" w:lineRule="auto"/>
              <w:ind w:left="786"/>
              <w:contextualSpacing/>
              <w:rPr>
                <w:rFonts w:eastAsia="Calibri"/>
                <w:lang w:eastAsia="en-US"/>
              </w:rPr>
            </w:pPr>
          </w:p>
        </w:tc>
        <w:tc>
          <w:tcPr>
            <w:tcW w:w="2694" w:type="dxa"/>
            <w:shd w:val="clear" w:color="auto" w:fill="FFFFFF" w:themeFill="background1"/>
          </w:tcPr>
          <w:p w:rsidR="00462D3F" w:rsidRPr="009C0C21" w:rsidRDefault="00462D3F" w:rsidP="005958F8">
            <w:pPr>
              <w:jc w:val="both"/>
            </w:pPr>
            <w:r w:rsidRPr="009C0C21">
              <w:t>Описание объекта закупки.</w:t>
            </w:r>
          </w:p>
        </w:tc>
        <w:tc>
          <w:tcPr>
            <w:tcW w:w="6925" w:type="dxa"/>
            <w:shd w:val="clear" w:color="auto" w:fill="FFFFFF" w:themeFill="background1"/>
          </w:tcPr>
          <w:p w:rsidR="00462D3F" w:rsidRPr="009C0C21" w:rsidRDefault="00462D3F" w:rsidP="00462D3F">
            <w:pPr>
              <w:jc w:val="both"/>
            </w:pPr>
            <w:r w:rsidRPr="009C0C21">
              <w:t>В соответствии с разделом 3 «Техническое задание» документации.</w:t>
            </w:r>
          </w:p>
        </w:tc>
      </w:tr>
      <w:tr w:rsidR="000B37AE" w:rsidRPr="009C0C21" w:rsidTr="00822D3B">
        <w:tc>
          <w:tcPr>
            <w:tcW w:w="1101" w:type="dxa"/>
          </w:tcPr>
          <w:p w:rsidR="000B37AE" w:rsidRPr="009C0C21" w:rsidRDefault="000B37AE" w:rsidP="007D48A7">
            <w:pPr>
              <w:numPr>
                <w:ilvl w:val="0"/>
                <w:numId w:val="14"/>
              </w:numPr>
              <w:spacing w:after="200" w:line="259" w:lineRule="auto"/>
              <w:contextualSpacing/>
              <w:jc w:val="center"/>
              <w:rPr>
                <w:rFonts w:eastAsia="Calibri"/>
                <w:lang w:eastAsia="en-US"/>
              </w:rPr>
            </w:pPr>
          </w:p>
        </w:tc>
        <w:tc>
          <w:tcPr>
            <w:tcW w:w="2694" w:type="dxa"/>
            <w:shd w:val="clear" w:color="auto" w:fill="FFFFFF" w:themeFill="background1"/>
          </w:tcPr>
          <w:p w:rsidR="000B37AE" w:rsidRPr="009C0C21" w:rsidRDefault="000B37AE" w:rsidP="005958F8">
            <w:r w:rsidRPr="009C0C21">
              <w:t>Обоснование начальной (максимальной) цены договора</w:t>
            </w:r>
          </w:p>
        </w:tc>
        <w:tc>
          <w:tcPr>
            <w:tcW w:w="6925" w:type="dxa"/>
            <w:shd w:val="clear" w:color="auto" w:fill="FFFFFF" w:themeFill="background1"/>
          </w:tcPr>
          <w:p w:rsidR="000B37AE" w:rsidRPr="009C0C21" w:rsidRDefault="000B37AE" w:rsidP="000B37AE">
            <w:r w:rsidRPr="009C0C21">
              <w:t>Согласно Разделу 5 «Обоснование начальной (максимальной) цены договора»</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Адрес размещения открытого конкурса</w:t>
            </w:r>
          </w:p>
        </w:tc>
        <w:tc>
          <w:tcPr>
            <w:tcW w:w="6925" w:type="dxa"/>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Настоящая закупка, проводится в соответствии с требованиями Закона № 44-ФЗ, и публикуется:</w:t>
            </w:r>
          </w:p>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 xml:space="preserve">-      в ЕИС на сайте </w:t>
            </w:r>
            <w:hyperlink r:id="rId8" w:history="1">
              <w:r w:rsidRPr="009C0C21">
                <w:rPr>
                  <w:rFonts w:eastAsia="Calibri"/>
                  <w:lang w:val="en-US" w:eastAsia="en-US"/>
                </w:rPr>
                <w:t>www</w:t>
              </w:r>
              <w:r w:rsidRPr="009C0C21">
                <w:rPr>
                  <w:rFonts w:eastAsia="Calibri"/>
                  <w:lang w:eastAsia="en-US"/>
                </w:rPr>
                <w:t>.</w:t>
              </w:r>
              <w:r w:rsidRPr="009C0C21">
                <w:rPr>
                  <w:rFonts w:eastAsia="Calibri"/>
                  <w:lang w:val="en-US" w:eastAsia="en-US"/>
                </w:rPr>
                <w:t>zakupki</w:t>
              </w:r>
              <w:r w:rsidRPr="009C0C21">
                <w:rPr>
                  <w:rFonts w:eastAsia="Calibri"/>
                  <w:lang w:eastAsia="en-US"/>
                </w:rPr>
                <w:t>.</w:t>
              </w:r>
              <w:r w:rsidRPr="009C0C21">
                <w:rPr>
                  <w:rFonts w:eastAsia="Calibri"/>
                  <w:lang w:val="en-US" w:eastAsia="en-US"/>
                </w:rPr>
                <w:t>gov</w:t>
              </w:r>
              <w:r w:rsidRPr="009C0C21">
                <w:rPr>
                  <w:rFonts w:eastAsia="Calibri"/>
                  <w:lang w:eastAsia="en-US"/>
                </w:rPr>
                <w:t>.</w:t>
              </w:r>
              <w:r w:rsidRPr="009C0C21">
                <w:rPr>
                  <w:rFonts w:eastAsia="Calibri"/>
                  <w:lang w:val="en-US" w:eastAsia="en-US"/>
                </w:rPr>
                <w:t>ru</w:t>
              </w:r>
            </w:hyperlink>
            <w:r w:rsidRPr="009C0C21">
              <w:rPr>
                <w:rFonts w:eastAsia="Calibri"/>
                <w:lang w:eastAsia="en-US"/>
              </w:rPr>
              <w:t>;</w:t>
            </w:r>
          </w:p>
          <w:p w:rsidR="007D48A7" w:rsidRPr="009C0C21" w:rsidRDefault="002B54B0" w:rsidP="007D48A7">
            <w:pPr>
              <w:autoSpaceDE w:val="0"/>
              <w:autoSpaceDN w:val="0"/>
              <w:adjustRightInd w:val="0"/>
              <w:ind w:firstLine="175"/>
              <w:jc w:val="both"/>
              <w:rPr>
                <w:rFonts w:eastAsia="Calibri"/>
                <w:lang w:eastAsia="en-US"/>
              </w:rPr>
            </w:pPr>
            <w:r w:rsidRPr="002B54B0">
              <w:rPr>
                <w:rFonts w:eastAsia="Calibri"/>
                <w:lang w:eastAsia="en-US"/>
              </w:rPr>
              <w:t>-</w:t>
            </w:r>
            <w:r w:rsidR="007D48A7" w:rsidRPr="002B54B0">
              <w:rPr>
                <w:rFonts w:eastAsia="Calibri"/>
                <w:lang w:eastAsia="en-US"/>
              </w:rPr>
              <w:t xml:space="preserve">на электронной площадке </w:t>
            </w:r>
            <w:r w:rsidRPr="002B54B0">
              <w:rPr>
                <w:rFonts w:eastAsia="Calibri"/>
                <w:lang w:eastAsia="en-US"/>
              </w:rPr>
              <w:t>АО «ЕЭТП» https://www.roseltorg.ru</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Информация о валюте, используемой для формирования цены контракта и расчетов с поставщиком (подрядчиком, исполнителем).</w:t>
            </w:r>
          </w:p>
        </w:tc>
        <w:tc>
          <w:tcPr>
            <w:tcW w:w="6925" w:type="dxa"/>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Российский рубль.</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25" w:type="dxa"/>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Не применяется.</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Источник финансирования.</w:t>
            </w:r>
          </w:p>
        </w:tc>
        <w:tc>
          <w:tcPr>
            <w:tcW w:w="6925" w:type="dxa"/>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Собственные средства Заказчика.</w:t>
            </w:r>
          </w:p>
        </w:tc>
      </w:tr>
      <w:tr w:rsidR="007D48A7" w:rsidRPr="009C0C21" w:rsidTr="00822D3B">
        <w:tc>
          <w:tcPr>
            <w:tcW w:w="1101" w:type="dxa"/>
            <w:tcBorders>
              <w:bottom w:val="single" w:sz="4" w:space="0" w:color="auto"/>
            </w:tcBorders>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Borders>
              <w:bottom w:val="single" w:sz="4" w:space="0" w:color="auto"/>
            </w:tcBorders>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Представление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tc>
        <w:tc>
          <w:tcPr>
            <w:tcW w:w="6925" w:type="dxa"/>
            <w:tcBorders>
              <w:bottom w:val="single" w:sz="4" w:space="0" w:color="auto"/>
            </w:tcBorders>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Не требуется.</w:t>
            </w:r>
          </w:p>
        </w:tc>
      </w:tr>
      <w:tr w:rsidR="00066EF0" w:rsidRPr="009C0C21" w:rsidTr="00822D3B">
        <w:tc>
          <w:tcPr>
            <w:tcW w:w="1101" w:type="dxa"/>
            <w:tcBorders>
              <w:bottom w:val="single" w:sz="4" w:space="0" w:color="auto"/>
            </w:tcBorders>
          </w:tcPr>
          <w:p w:rsidR="00066EF0" w:rsidRPr="009C0C21" w:rsidRDefault="00066EF0" w:rsidP="007D48A7">
            <w:pPr>
              <w:numPr>
                <w:ilvl w:val="0"/>
                <w:numId w:val="14"/>
              </w:numPr>
              <w:spacing w:after="200" w:line="259" w:lineRule="auto"/>
              <w:contextualSpacing/>
              <w:jc w:val="center"/>
              <w:rPr>
                <w:rFonts w:eastAsia="Calibri"/>
                <w:lang w:eastAsia="en-US"/>
              </w:rPr>
            </w:pPr>
          </w:p>
        </w:tc>
        <w:tc>
          <w:tcPr>
            <w:tcW w:w="2694" w:type="dxa"/>
            <w:tcBorders>
              <w:bottom w:val="single" w:sz="4" w:space="0" w:color="auto"/>
            </w:tcBorders>
          </w:tcPr>
          <w:p w:rsidR="00066EF0" w:rsidRPr="009C0C21" w:rsidRDefault="00066EF0" w:rsidP="005958F8">
            <w:pPr>
              <w:autoSpaceDE w:val="0"/>
              <w:autoSpaceDN w:val="0"/>
              <w:adjustRightInd w:val="0"/>
              <w:jc w:val="both"/>
            </w:pPr>
            <w:r w:rsidRPr="009C0C21">
              <w:t>Т</w:t>
            </w:r>
            <w:hyperlink r:id="rId9" w:history="1">
              <w:r w:rsidRPr="009C0C21">
                <w:t>ребования</w:t>
              </w:r>
            </w:hyperlink>
            <w:r w:rsidRPr="009C0C21">
              <w:t>, установленные в соответствии с законодательством Российской Федерации, к лицам, осуществляющим поставку товара, выполнения работ, оказания услуги и являющимся объектом проводимой закупки.</w:t>
            </w:r>
          </w:p>
        </w:tc>
        <w:tc>
          <w:tcPr>
            <w:tcW w:w="6925" w:type="dxa"/>
            <w:tcBorders>
              <w:bottom w:val="single" w:sz="4" w:space="0" w:color="auto"/>
            </w:tcBorders>
          </w:tcPr>
          <w:p w:rsidR="00066EF0" w:rsidRPr="009C0C21" w:rsidRDefault="00066EF0" w:rsidP="00066EF0">
            <w:pPr>
              <w:pStyle w:val="aff6"/>
              <w:numPr>
                <w:ilvl w:val="0"/>
                <w:numId w:val="13"/>
              </w:numPr>
              <w:autoSpaceDE w:val="0"/>
              <w:autoSpaceDN w:val="0"/>
              <w:adjustRightInd w:val="0"/>
              <w:spacing w:after="0" w:line="240" w:lineRule="auto"/>
              <w:ind w:left="51" w:firstLine="284"/>
              <w:jc w:val="both"/>
              <w:rPr>
                <w:rFonts w:ascii="Times New Roman" w:hAnsi="Times New Roman"/>
                <w:sz w:val="24"/>
                <w:szCs w:val="24"/>
              </w:rPr>
            </w:pPr>
            <w:bookmarkStart w:id="15" w:name="OLE_LINK44"/>
            <w:bookmarkStart w:id="16" w:name="OLE_LINK45"/>
            <w:bookmarkStart w:id="17" w:name="OLE_LINK46"/>
            <w:r w:rsidRPr="009C0C21">
              <w:rPr>
                <w:rFonts w:ascii="Times New Roman" w:hAnsi="Times New Roman"/>
                <w:bCs/>
                <w:sz w:val="24"/>
                <w:szCs w:val="24"/>
              </w:rPr>
              <w:t xml:space="preserve">Участник закупки, в составе заявки на участие должен представить: </w:t>
            </w:r>
          </w:p>
          <w:p w:rsidR="00066EF0" w:rsidRPr="009C0C21" w:rsidRDefault="00066EF0" w:rsidP="005958F8">
            <w:pPr>
              <w:pStyle w:val="aff6"/>
              <w:autoSpaceDE w:val="0"/>
              <w:autoSpaceDN w:val="0"/>
              <w:adjustRightInd w:val="0"/>
              <w:spacing w:after="0" w:line="240" w:lineRule="auto"/>
              <w:ind w:left="51" w:firstLine="284"/>
              <w:jc w:val="both"/>
              <w:rPr>
                <w:rFonts w:ascii="Times New Roman" w:hAnsi="Times New Roman"/>
                <w:sz w:val="24"/>
                <w:szCs w:val="24"/>
              </w:rPr>
            </w:pPr>
            <w:r w:rsidRPr="009C0C21">
              <w:rPr>
                <w:rFonts w:ascii="Times New Roman" w:hAnsi="Times New Roman"/>
                <w:bCs/>
                <w:sz w:val="24"/>
                <w:szCs w:val="24"/>
              </w:rPr>
              <w:t xml:space="preserve">- копию выписки </w:t>
            </w:r>
            <w:r w:rsidRPr="009C0C21">
              <w:rPr>
                <w:rFonts w:ascii="Times New Roman" w:hAnsi="Times New Roman"/>
                <w:sz w:val="24"/>
                <w:szCs w:val="24"/>
              </w:rPr>
              <w:t xml:space="preserve">из реестра аудиторов и аудиторских организаций СРО подписанной должностным лицом СРО, согласно нормам законодательства Российской Федерации, с отражением в выписке основного регистрационного номера записи участника закупки (Требование согласно </w:t>
            </w:r>
            <w:bookmarkStart w:id="18" w:name="OLE_LINK9"/>
            <w:r w:rsidRPr="009C0C21">
              <w:rPr>
                <w:rFonts w:ascii="Times New Roman" w:hAnsi="Times New Roman"/>
                <w:bCs/>
                <w:sz w:val="24"/>
                <w:szCs w:val="24"/>
              </w:rPr>
              <w:t>Федеральному закону от 30.12.2008 № 307-ФЗ «Об аудиторской деятельности»</w:t>
            </w:r>
            <w:bookmarkEnd w:id="18"/>
            <w:r w:rsidRPr="009C0C21">
              <w:rPr>
                <w:rFonts w:ascii="Times New Roman" w:hAnsi="Times New Roman"/>
                <w:bCs/>
                <w:sz w:val="24"/>
                <w:szCs w:val="24"/>
              </w:rPr>
              <w:t>. Участник должен быть</w:t>
            </w:r>
            <w:r w:rsidRPr="009C0C21">
              <w:rPr>
                <w:rFonts w:ascii="Times New Roman" w:hAnsi="Times New Roman"/>
                <w:sz w:val="24"/>
                <w:szCs w:val="24"/>
              </w:rPr>
              <w:t xml:space="preserve"> членом СРО на дату подачи заявки на участие в конкурсе. Заказчик оставляет за собой право провести проверку подтверждения подлинности подачи данного документа участником закупки, запросив информацию в СРО). Дата получения выписки из реестра аудиторов и аудиторских организаций СРО должна быть отражена </w:t>
            </w:r>
            <w:r w:rsidRPr="009C0C21">
              <w:rPr>
                <w:rStyle w:val="blk"/>
                <w:rFonts w:ascii="Times New Roman" w:hAnsi="Times New Roman"/>
                <w:sz w:val="24"/>
                <w:szCs w:val="24"/>
              </w:rPr>
              <w:t>не ранее чем за 1 (Один) месяц до даты размещения в ЕИС извещения о проведении настоящей закупки</w:t>
            </w:r>
            <w:r w:rsidRPr="009C0C21">
              <w:rPr>
                <w:rFonts w:ascii="Times New Roman" w:hAnsi="Times New Roman"/>
                <w:sz w:val="24"/>
                <w:szCs w:val="24"/>
              </w:rPr>
              <w:t>;</w:t>
            </w:r>
          </w:p>
          <w:p w:rsidR="00066EF0" w:rsidRPr="009C0C21" w:rsidRDefault="00066EF0" w:rsidP="005958F8">
            <w:pPr>
              <w:pStyle w:val="aff6"/>
              <w:autoSpaceDE w:val="0"/>
              <w:autoSpaceDN w:val="0"/>
              <w:adjustRightInd w:val="0"/>
              <w:spacing w:after="0" w:line="240" w:lineRule="auto"/>
              <w:ind w:left="51" w:firstLine="284"/>
              <w:jc w:val="both"/>
              <w:rPr>
                <w:rFonts w:ascii="Times New Roman" w:hAnsi="Times New Roman"/>
                <w:sz w:val="24"/>
                <w:szCs w:val="24"/>
              </w:rPr>
            </w:pPr>
            <w:r w:rsidRPr="009C0C21">
              <w:rPr>
                <w:rFonts w:ascii="Times New Roman" w:eastAsia="Times New Roman" w:hAnsi="Times New Roman" w:cstheme="minorBidi"/>
                <w:lang w:eastAsia="ru-RU"/>
              </w:rPr>
              <w:t xml:space="preserve">- копию действующей лицензии на осуществление работ, на дату подачи заявки на участие в закупке, связанных с использованием сведений, составляющих государственную тайну (ст. 27 Закона Российской Федерации от 21.07.1993 № 5485-1 «О государственной тайне»). </w:t>
            </w:r>
            <w:bookmarkEnd w:id="15"/>
            <w:bookmarkEnd w:id="16"/>
            <w:bookmarkEnd w:id="17"/>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ind w:left="34"/>
              <w:jc w:val="both"/>
              <w:rPr>
                <w:rFonts w:eastAsia="Calibri"/>
                <w:bCs/>
                <w:lang w:eastAsia="en-US"/>
              </w:rPr>
            </w:pPr>
            <w:r w:rsidRPr="009C0C21">
              <w:rPr>
                <w:rFonts w:eastAsia="Calibri"/>
                <w:lang w:eastAsia="en-US"/>
              </w:rPr>
              <w:t>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w:t>
            </w:r>
          </w:p>
        </w:tc>
        <w:tc>
          <w:tcPr>
            <w:tcW w:w="6925" w:type="dxa"/>
          </w:tcPr>
          <w:p w:rsidR="007D48A7" w:rsidRPr="009C0C21" w:rsidRDefault="007D48A7" w:rsidP="007D48A7">
            <w:pPr>
              <w:tabs>
                <w:tab w:val="left" w:pos="5663"/>
              </w:tabs>
              <w:autoSpaceDE w:val="0"/>
              <w:autoSpaceDN w:val="0"/>
              <w:adjustRightInd w:val="0"/>
              <w:ind w:left="34" w:firstLine="176"/>
              <w:jc w:val="both"/>
              <w:rPr>
                <w:rFonts w:eastAsia="Calibri"/>
                <w:lang w:eastAsia="en-US"/>
              </w:rPr>
            </w:pPr>
            <w:r w:rsidRPr="009C0C21">
              <w:rPr>
                <w:rFonts w:eastAsia="Calibri"/>
                <w:lang w:eastAsia="en-US"/>
              </w:rPr>
              <w:t xml:space="preserve">Подача заявок на участие в открытом конкурсе осуществляется только лицами, зарегистрированными в ЕИС и аккредитованными на ЭП. </w:t>
            </w:r>
          </w:p>
          <w:p w:rsidR="007D48A7" w:rsidRPr="009C0C21" w:rsidRDefault="007D48A7" w:rsidP="007D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eastAsia="Calibri"/>
                <w:lang w:eastAsia="en-US"/>
              </w:rPr>
            </w:pPr>
            <w:r w:rsidRPr="009C0C21">
              <w:t xml:space="preserve">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w:t>
            </w:r>
            <w:r w:rsidRPr="009C0C21">
              <w:rPr>
                <w:rFonts w:eastAsia="Calibri"/>
                <w:lang w:eastAsia="en-US"/>
              </w:rPr>
              <w:t>которые подаются одновременно.</w:t>
            </w:r>
          </w:p>
          <w:p w:rsidR="007D48A7" w:rsidRPr="009C0C21" w:rsidRDefault="007D48A7" w:rsidP="007D48A7">
            <w:pPr>
              <w:ind w:firstLine="176"/>
              <w:jc w:val="both"/>
              <w:rPr>
                <w:rFonts w:eastAsia="Calibri"/>
                <w:lang w:eastAsia="en-US"/>
              </w:rPr>
            </w:pPr>
            <w:bookmarkStart w:id="19" w:name="OLE_LINK34"/>
            <w:r w:rsidRPr="009C0C21">
              <w:rPr>
                <w:rFonts w:eastAsia="Calibri"/>
                <w:lang w:eastAsia="en-US"/>
              </w:rPr>
              <w:t>Первая часть заявки на участие в открытом конкурсе должна содержать:</w:t>
            </w:r>
          </w:p>
          <w:p w:rsidR="007D48A7" w:rsidRPr="009C0C21" w:rsidRDefault="007D48A7" w:rsidP="007D48A7">
            <w:pPr>
              <w:ind w:firstLine="176"/>
              <w:jc w:val="both"/>
              <w:rPr>
                <w:rFonts w:eastAsia="Calibri"/>
                <w:lang w:eastAsia="en-US"/>
              </w:rPr>
            </w:pPr>
            <w:bookmarkStart w:id="20" w:name="dst571"/>
            <w:bookmarkEnd w:id="20"/>
            <w:r w:rsidRPr="009C0C21">
              <w:rPr>
                <w:rFonts w:eastAsia="Calibri"/>
                <w:lang w:eastAsia="en-US"/>
              </w:rPr>
              <w:t>1)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D48A7" w:rsidRPr="009C0C21" w:rsidRDefault="007D48A7" w:rsidP="007D48A7">
            <w:pPr>
              <w:ind w:firstLine="176"/>
              <w:jc w:val="both"/>
              <w:rPr>
                <w:rFonts w:eastAsia="Calibri"/>
                <w:lang w:eastAsia="en-US"/>
              </w:rPr>
            </w:pPr>
            <w:bookmarkStart w:id="21" w:name="dst572"/>
            <w:bookmarkEnd w:id="21"/>
            <w:r w:rsidRPr="009C0C21">
              <w:rPr>
                <w:rFonts w:eastAsia="Calibri"/>
                <w:lang w:eastAsia="en-US"/>
              </w:rPr>
              <w:t xml:space="preserve">2) предложение участника открытого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10" w:anchor="dst100365" w:history="1">
              <w:r w:rsidRPr="009C0C21">
                <w:rPr>
                  <w:rFonts w:eastAsia="Calibri"/>
                  <w:lang w:eastAsia="en-US"/>
                </w:rPr>
                <w:t>п.3 ч. 1 ст. 32 Закона № 44-ФЗ</w:t>
              </w:r>
            </w:hyperlink>
            <w:r w:rsidRPr="009C0C21">
              <w:rPr>
                <w:rFonts w:eastAsia="Calibri"/>
                <w:lang w:eastAsia="en-US"/>
              </w:rPr>
              <w:t>.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bookmarkEnd w:id="19"/>
            <w:r w:rsidRPr="009C0C21">
              <w:rPr>
                <w:rFonts w:eastAsia="Calibri"/>
                <w:lang w:eastAsia="en-US"/>
              </w:rPr>
              <w:t>;</w:t>
            </w:r>
          </w:p>
          <w:p w:rsidR="007D48A7" w:rsidRPr="009C0C21" w:rsidRDefault="007D48A7" w:rsidP="007D48A7">
            <w:pPr>
              <w:ind w:firstLine="176"/>
              <w:jc w:val="both"/>
              <w:rPr>
                <w:rFonts w:eastAsia="Calibri"/>
                <w:lang w:eastAsia="en-US"/>
              </w:rPr>
            </w:pPr>
            <w:bookmarkStart w:id="22" w:name="dst573"/>
            <w:bookmarkEnd w:id="22"/>
            <w:r w:rsidRPr="009C0C21">
              <w:rPr>
                <w:rFonts w:eastAsia="Calibri"/>
                <w:lang w:eastAsia="en-US"/>
              </w:rPr>
              <w:t xml:space="preserve">3) при осуществлении закупки товара или закупки работы, услуги, для выполнения, оказания которых используется товар </w:t>
            </w:r>
            <w:r w:rsidRPr="009C0C21">
              <w:rPr>
                <w:rFonts w:eastAsia="Calibri"/>
                <w:b/>
                <w:i/>
                <w:lang w:eastAsia="en-US"/>
              </w:rPr>
              <w:t>(не применяется в рамках настоящей закупки)</w:t>
            </w:r>
            <w:r w:rsidRPr="009C0C21">
              <w:rPr>
                <w:rFonts w:eastAsia="Calibri"/>
                <w:lang w:eastAsia="en-US"/>
              </w:rPr>
              <w:t>:</w:t>
            </w:r>
          </w:p>
          <w:p w:rsidR="007D48A7" w:rsidRPr="009C0C21" w:rsidRDefault="007D48A7" w:rsidP="007D48A7">
            <w:pPr>
              <w:ind w:firstLine="176"/>
              <w:jc w:val="both"/>
              <w:rPr>
                <w:rFonts w:eastAsia="Calibri"/>
                <w:lang w:eastAsia="en-US"/>
              </w:rPr>
            </w:pPr>
            <w:bookmarkStart w:id="23" w:name="dst574"/>
            <w:bookmarkEnd w:id="23"/>
            <w:r w:rsidRPr="009C0C21">
              <w:rPr>
                <w:rFonts w:eastAsia="Calibri"/>
                <w:lang w:eastAsia="en-US"/>
              </w:rPr>
              <w:t xml:space="preserve">а) наименование страны происхождения товара (в случае установления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 14 Закона № 44-ФЗ; </w:t>
            </w:r>
          </w:p>
          <w:p w:rsidR="007D48A7" w:rsidRPr="009C0C21" w:rsidRDefault="007D48A7" w:rsidP="007D48A7">
            <w:pPr>
              <w:ind w:firstLine="176"/>
              <w:jc w:val="both"/>
              <w:rPr>
                <w:rFonts w:eastAsia="Calibri"/>
                <w:lang w:eastAsia="en-US"/>
              </w:rPr>
            </w:pPr>
            <w:bookmarkStart w:id="24" w:name="dst575"/>
            <w:bookmarkEnd w:id="24"/>
            <w:r w:rsidRPr="009C0C21">
              <w:rPr>
                <w:rFonts w:eastAsia="Calibri"/>
                <w:lang w:eastAsia="en-US"/>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D48A7" w:rsidRPr="009C0C21" w:rsidRDefault="007D48A7" w:rsidP="007D48A7">
            <w:pPr>
              <w:ind w:firstLine="176"/>
              <w:jc w:val="both"/>
              <w:rPr>
                <w:rFonts w:eastAsia="Calibri"/>
                <w:lang w:eastAsia="en-US"/>
              </w:rPr>
            </w:pPr>
            <w:bookmarkStart w:id="25" w:name="dst576"/>
            <w:bookmarkEnd w:id="25"/>
            <w:r w:rsidRPr="009C0C21">
              <w:rPr>
                <w:rFonts w:eastAsia="Calibri"/>
                <w:lang w:eastAsia="en-US"/>
              </w:rPr>
              <w:t>Первая часть заявки на участие в открытом конкурсе может содержать эскиз, рисунок, чертеж, фотографию, иное изображение товара, закупка которого осуществляется.</w:t>
            </w:r>
          </w:p>
          <w:p w:rsidR="007D48A7" w:rsidRPr="009C0C21" w:rsidRDefault="007D48A7" w:rsidP="007D48A7">
            <w:pPr>
              <w:ind w:firstLine="176"/>
              <w:jc w:val="both"/>
              <w:rPr>
                <w:rFonts w:eastAsia="Calibri"/>
                <w:lang w:eastAsia="en-US"/>
              </w:rPr>
            </w:pPr>
            <w:bookmarkStart w:id="26" w:name="dst577"/>
            <w:bookmarkEnd w:id="26"/>
            <w:r w:rsidRPr="009C0C21">
              <w:rPr>
                <w:rFonts w:eastAsia="Calibri"/>
                <w:lang w:eastAsia="en-US"/>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7D48A7" w:rsidRPr="009C0C21" w:rsidRDefault="007D48A7" w:rsidP="007D48A7">
            <w:pPr>
              <w:ind w:firstLine="176"/>
              <w:jc w:val="both"/>
              <w:rPr>
                <w:rFonts w:eastAsia="Calibri"/>
                <w:lang w:eastAsia="en-US"/>
              </w:rPr>
            </w:pPr>
            <w:bookmarkStart w:id="27" w:name="dst578"/>
            <w:bookmarkStart w:id="28" w:name="OLE_LINK35"/>
            <w:bookmarkStart w:id="29" w:name="OLE_LINK38"/>
            <w:bookmarkEnd w:id="27"/>
            <w:r w:rsidRPr="009C0C21">
              <w:rPr>
                <w:rFonts w:eastAsia="Calibri"/>
                <w:lang w:eastAsia="en-US"/>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bookmarkEnd w:id="28"/>
            <w:bookmarkEnd w:id="29"/>
            <w:r w:rsidRPr="009C0C21">
              <w:rPr>
                <w:rFonts w:eastAsia="Calibri"/>
                <w:lang w:eastAsia="en-US"/>
              </w:rPr>
              <w:t>;</w:t>
            </w:r>
          </w:p>
          <w:p w:rsidR="007D48A7" w:rsidRPr="009C0C21" w:rsidRDefault="007D48A7" w:rsidP="007D48A7">
            <w:pPr>
              <w:ind w:firstLine="176"/>
              <w:jc w:val="both"/>
              <w:rPr>
                <w:rFonts w:eastAsia="Calibri"/>
                <w:lang w:eastAsia="en-US"/>
              </w:rPr>
            </w:pPr>
            <w:bookmarkStart w:id="30" w:name="dst579"/>
            <w:bookmarkStart w:id="31" w:name="OLE_LINK39"/>
            <w:bookmarkEnd w:id="30"/>
            <w:r w:rsidRPr="009C0C21">
              <w:rPr>
                <w:rFonts w:eastAsia="Calibri"/>
                <w:lang w:eastAsia="en-US"/>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w:t>
            </w:r>
            <w:bookmarkEnd w:id="31"/>
            <w:r w:rsidRPr="009C0C21">
              <w:rPr>
                <w:rFonts w:eastAsia="Calibri"/>
                <w:b/>
                <w:i/>
                <w:lang w:eastAsia="en-US"/>
              </w:rPr>
              <w:t>(не требуется)</w:t>
            </w:r>
            <w:r w:rsidRPr="009C0C21">
              <w:rPr>
                <w:rFonts w:eastAsia="Calibri"/>
                <w:lang w:eastAsia="en-US"/>
              </w:rPr>
              <w:t>;</w:t>
            </w:r>
          </w:p>
          <w:p w:rsidR="007D48A7" w:rsidRPr="009C0C21" w:rsidRDefault="007D48A7" w:rsidP="007D48A7">
            <w:pPr>
              <w:ind w:firstLine="176"/>
              <w:jc w:val="both"/>
              <w:rPr>
                <w:rFonts w:eastAsia="Calibri"/>
                <w:lang w:eastAsia="en-US"/>
              </w:rPr>
            </w:pPr>
            <w:bookmarkStart w:id="32" w:name="dst580"/>
            <w:bookmarkStart w:id="33" w:name="OLE_LINK40"/>
            <w:bookmarkStart w:id="34" w:name="OLE_LINK41"/>
            <w:bookmarkEnd w:id="32"/>
            <w:r w:rsidRPr="009C0C21">
              <w:rPr>
                <w:rFonts w:eastAsia="Calibri"/>
                <w:lang w:eastAsia="en-US"/>
              </w:rPr>
              <w:t>3) документы, подтверждающие соответствие участника открытого конкурса требованиям к участникам такого конкурса, установленным заказчиком в конкурсной документации в соответствии с п. 1 ч. 1 ст. 31 Закона № 44-ФЗ, или копии таких документов, а также декларацию о соответствии участника открытого конкурса требованиям, установленным в соответствии с п. 3 – 9, 11 ч. 1 ст. 31 Закона № 44-ФЗ (указанная декларация предоставляется с использованием программно-аппаратных средств электронной площадки).</w:t>
            </w:r>
          </w:p>
          <w:bookmarkEnd w:id="33"/>
          <w:bookmarkEnd w:id="34"/>
          <w:p w:rsidR="007D48A7" w:rsidRPr="009C0C21" w:rsidRDefault="007D48A7" w:rsidP="007D48A7">
            <w:pPr>
              <w:ind w:firstLine="176"/>
              <w:jc w:val="both"/>
              <w:rPr>
                <w:rFonts w:eastAsia="Calibri"/>
                <w:lang w:eastAsia="en-US"/>
              </w:rPr>
            </w:pPr>
            <w:r w:rsidRPr="009C0C21">
              <w:rPr>
                <w:rFonts w:eastAsia="Calibri"/>
                <w:lang w:eastAsia="en-US"/>
              </w:rPr>
              <w:t xml:space="preserve">Требования, предъявляемые к участнику закупки, согласно п.1 ч. ст. 31 Закона № 44-ФЗ отражены в п. </w:t>
            </w:r>
            <w:r w:rsidR="006C5F02" w:rsidRPr="009C0C21">
              <w:rPr>
                <w:rFonts w:eastAsia="Calibri"/>
                <w:lang w:eastAsia="en-US"/>
              </w:rPr>
              <w:t>15</w:t>
            </w:r>
            <w:r w:rsidRPr="009C0C21">
              <w:rPr>
                <w:rFonts w:eastAsia="Calibri"/>
                <w:lang w:eastAsia="en-US"/>
              </w:rPr>
              <w:t xml:space="preserve"> ИНФОРМАЦИОННОЙ КАРТЕ ОТКРЫТОГО КОНКУРСА настоящей документации;</w:t>
            </w:r>
          </w:p>
          <w:p w:rsidR="007D48A7" w:rsidRPr="009C0C21" w:rsidRDefault="007D48A7" w:rsidP="007D48A7">
            <w:pPr>
              <w:ind w:firstLine="176"/>
              <w:jc w:val="both"/>
              <w:rPr>
                <w:rFonts w:eastAsia="Calibri"/>
                <w:lang w:eastAsia="en-US"/>
              </w:rPr>
            </w:pPr>
            <w:bookmarkStart w:id="35" w:name="dst581"/>
            <w:bookmarkStart w:id="36" w:name="OLE_LINK42"/>
            <w:bookmarkStart w:id="37" w:name="OLE_LINK43"/>
            <w:bookmarkEnd w:id="35"/>
            <w:r w:rsidRPr="009C0C21">
              <w:rPr>
                <w:rFonts w:eastAsia="Calibri"/>
                <w:lang w:eastAsia="en-US"/>
              </w:rPr>
              <w:t xml:space="preserve">4) документы, подтверждающие право участника открытого конкурса в электронной форме на получение преимуществ в соответствии со ст. 28 и 29 Закона № 44-ФЗ, в случае, если участник открытого конкурса заявил о получении указанных преимуществ, или копии этих документов </w:t>
            </w:r>
            <w:bookmarkEnd w:id="36"/>
            <w:bookmarkEnd w:id="37"/>
            <w:r w:rsidRPr="009C0C21">
              <w:rPr>
                <w:rFonts w:eastAsia="Calibri"/>
                <w:b/>
                <w:i/>
                <w:lang w:eastAsia="en-US"/>
              </w:rPr>
              <w:t>(не требуется)</w:t>
            </w:r>
            <w:r w:rsidRPr="009C0C21">
              <w:rPr>
                <w:rFonts w:eastAsia="Calibri"/>
                <w:lang w:eastAsia="en-US"/>
              </w:rPr>
              <w:t>;</w:t>
            </w:r>
          </w:p>
          <w:p w:rsidR="007D48A7" w:rsidRPr="009C0C21" w:rsidRDefault="007D48A7" w:rsidP="007D48A7">
            <w:pPr>
              <w:ind w:firstLine="176"/>
              <w:jc w:val="both"/>
              <w:rPr>
                <w:rFonts w:eastAsia="Calibri"/>
                <w:lang w:eastAsia="en-US"/>
              </w:rPr>
            </w:pPr>
            <w:bookmarkStart w:id="38" w:name="dst582"/>
            <w:bookmarkStart w:id="39" w:name="OLE_LINK47"/>
            <w:bookmarkStart w:id="40" w:name="OLE_LINK48"/>
            <w:bookmarkEnd w:id="38"/>
            <w:r w:rsidRPr="009C0C21">
              <w:rPr>
                <w:rFonts w:eastAsia="Calibri"/>
                <w:lang w:eastAsia="en-US"/>
              </w:rPr>
              <w:t xml:space="preserve">5) документы, предусмотренные нормативными правовыми актами, принятыми в соответствии со ст. 14 Закона № 44-ФЗ,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bookmarkEnd w:id="39"/>
            <w:bookmarkEnd w:id="40"/>
            <w:r w:rsidRPr="009C0C21">
              <w:rPr>
                <w:rFonts w:eastAsia="Calibri"/>
                <w:b/>
                <w:i/>
                <w:lang w:eastAsia="en-US"/>
              </w:rPr>
              <w:t>(не требуется)</w:t>
            </w:r>
            <w:r w:rsidRPr="009C0C21">
              <w:rPr>
                <w:rFonts w:eastAsia="Calibri"/>
                <w:lang w:eastAsia="en-US"/>
              </w:rPr>
              <w:t>;</w:t>
            </w:r>
          </w:p>
          <w:p w:rsidR="007D48A7" w:rsidRPr="009C0C21" w:rsidRDefault="007D48A7" w:rsidP="007D48A7">
            <w:pPr>
              <w:ind w:firstLine="176"/>
              <w:jc w:val="both"/>
              <w:rPr>
                <w:rFonts w:eastAsia="Calibri"/>
                <w:lang w:eastAsia="en-US"/>
              </w:rPr>
            </w:pPr>
            <w:bookmarkStart w:id="41" w:name="dst583"/>
            <w:bookmarkStart w:id="42" w:name="OLE_LINK49"/>
            <w:bookmarkStart w:id="43" w:name="OLE_LINK50"/>
            <w:bookmarkEnd w:id="41"/>
            <w:r w:rsidRPr="009C0C21">
              <w:rPr>
                <w:rFonts w:eastAsia="Calibri"/>
                <w:lang w:eastAsia="en-US"/>
              </w:rPr>
              <w:t>6) документы, подтверждающие квалификацию участника открытого конкурса. При этом отсутствие этих документов в составе заявки на участие, не будет являться основанием для признания заявки на участие в открытом конкурсе не соответствующей требованиям документации</w:t>
            </w:r>
            <w:bookmarkEnd w:id="42"/>
            <w:bookmarkEnd w:id="43"/>
            <w:r w:rsidRPr="009C0C21">
              <w:rPr>
                <w:rFonts w:eastAsia="Calibri"/>
                <w:lang w:eastAsia="en-US"/>
              </w:rPr>
              <w:t>;</w:t>
            </w:r>
          </w:p>
          <w:p w:rsidR="007D48A7" w:rsidRPr="009C0C21" w:rsidRDefault="007D48A7" w:rsidP="007D48A7">
            <w:pPr>
              <w:ind w:firstLine="176"/>
              <w:jc w:val="both"/>
              <w:rPr>
                <w:rFonts w:eastAsia="Calibri"/>
                <w:lang w:eastAsia="en-US"/>
              </w:rPr>
            </w:pPr>
            <w:bookmarkStart w:id="44" w:name="dst584"/>
            <w:bookmarkStart w:id="45" w:name="OLE_LINK51"/>
            <w:bookmarkStart w:id="46" w:name="OLE_LINK52"/>
            <w:bookmarkEnd w:id="44"/>
            <w:r w:rsidRPr="009C0C21">
              <w:rPr>
                <w:rFonts w:eastAsia="Calibri"/>
                <w:lang w:eastAsia="en-US"/>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 Закона № 44-ФЗ (указанная декларация предоставляется с использованием программно-аппаратных средств электронной площадки).</w:t>
            </w:r>
          </w:p>
          <w:bookmarkEnd w:id="45"/>
          <w:bookmarkEnd w:id="46"/>
          <w:p w:rsidR="007D48A7" w:rsidRPr="009C0C21" w:rsidRDefault="007D48A7" w:rsidP="007D48A7">
            <w:pPr>
              <w:ind w:firstLine="176"/>
              <w:jc w:val="both"/>
              <w:rPr>
                <w:rFonts w:eastAsia="Calibri"/>
                <w:lang w:eastAsia="en-US"/>
              </w:rPr>
            </w:pPr>
            <w:r w:rsidRPr="009C0C21">
              <w:rPr>
                <w:rFonts w:eastAsia="Calibri"/>
                <w:lang w:eastAsia="en-US"/>
              </w:rPr>
              <w:t>Все документы представляемые участником закупки Заказчику, направляются:</w:t>
            </w:r>
          </w:p>
          <w:p w:rsidR="007D48A7" w:rsidRPr="009C0C21" w:rsidRDefault="007D48A7" w:rsidP="007D48A7">
            <w:pPr>
              <w:numPr>
                <w:ilvl w:val="0"/>
                <w:numId w:val="15"/>
              </w:numPr>
              <w:spacing w:after="160" w:line="259" w:lineRule="auto"/>
              <w:contextualSpacing/>
              <w:jc w:val="both"/>
              <w:rPr>
                <w:rFonts w:eastAsia="Calibri"/>
                <w:lang w:eastAsia="en-US"/>
              </w:rPr>
            </w:pPr>
            <w:r w:rsidRPr="009C0C21">
              <w:rPr>
                <w:rFonts w:eastAsia="Calibri"/>
                <w:lang w:eastAsia="en-US"/>
              </w:rPr>
              <w:t>по форме, рекомендуемой, настоящей документацией;</w:t>
            </w:r>
          </w:p>
          <w:p w:rsidR="007D48A7" w:rsidRPr="009C0C21" w:rsidRDefault="007D48A7" w:rsidP="007D48A7">
            <w:pPr>
              <w:numPr>
                <w:ilvl w:val="0"/>
                <w:numId w:val="15"/>
              </w:numPr>
              <w:spacing w:after="160" w:line="259" w:lineRule="auto"/>
              <w:contextualSpacing/>
              <w:jc w:val="both"/>
              <w:rPr>
                <w:rFonts w:eastAsia="Calibri"/>
                <w:lang w:eastAsia="en-US"/>
              </w:rPr>
            </w:pPr>
            <w:r w:rsidRPr="009C0C21">
              <w:rPr>
                <w:rFonts w:eastAsia="Calibri"/>
                <w:lang w:eastAsia="en-US"/>
              </w:rPr>
              <w:t>по форме участника закупки;</w:t>
            </w:r>
          </w:p>
          <w:p w:rsidR="007D48A7" w:rsidRPr="009C0C21" w:rsidRDefault="007D48A7" w:rsidP="007D48A7">
            <w:pPr>
              <w:numPr>
                <w:ilvl w:val="0"/>
                <w:numId w:val="15"/>
              </w:numPr>
              <w:spacing w:after="160" w:line="259" w:lineRule="auto"/>
              <w:contextualSpacing/>
              <w:jc w:val="both"/>
              <w:rPr>
                <w:rFonts w:eastAsia="Calibri"/>
                <w:bCs/>
                <w:lang w:eastAsia="en-US"/>
              </w:rPr>
            </w:pPr>
            <w:r w:rsidRPr="009C0C21">
              <w:rPr>
                <w:rFonts w:eastAsia="Calibri"/>
                <w:lang w:eastAsia="en-US"/>
              </w:rPr>
              <w:t>по форме, которая установлена функционалом ЭП.</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ind w:left="34"/>
              <w:jc w:val="both"/>
              <w:rPr>
                <w:rFonts w:eastAsia="Calibri"/>
                <w:bCs/>
                <w:lang w:eastAsia="en-US"/>
              </w:rPr>
            </w:pPr>
            <w:r w:rsidRPr="009C0C21">
              <w:rPr>
                <w:rFonts w:eastAsia="Calibri"/>
                <w:bCs/>
                <w:lang w:eastAsia="en-US"/>
              </w:rPr>
              <w:t>Требования, предъявляемые к участникам открытого конкурса, в соответствии со              ст. 31 Закона № 44-ФЗ.</w:t>
            </w:r>
          </w:p>
        </w:tc>
        <w:tc>
          <w:tcPr>
            <w:tcW w:w="6925" w:type="dxa"/>
          </w:tcPr>
          <w:p w:rsidR="007D48A7" w:rsidRPr="009C0C21" w:rsidRDefault="007D48A7" w:rsidP="007D48A7">
            <w:pPr>
              <w:ind w:firstLine="176"/>
              <w:jc w:val="both"/>
              <w:rPr>
                <w:rFonts w:eastAsia="Calibri"/>
                <w:lang w:eastAsia="en-US"/>
              </w:rPr>
            </w:pPr>
            <w:r w:rsidRPr="009C0C21">
              <w:rPr>
                <w:rFonts w:eastAsia="Calibri"/>
                <w:lang w:eastAsia="en-US"/>
              </w:rPr>
              <w:t xml:space="preserve">Заказчик устанавливает следующие требования к участникам закупки при проведении настоящей закупки: </w:t>
            </w:r>
          </w:p>
          <w:p w:rsidR="007B7712" w:rsidRPr="009C0C21" w:rsidRDefault="007D48A7" w:rsidP="007D48A7">
            <w:pPr>
              <w:ind w:firstLine="176"/>
              <w:jc w:val="both"/>
              <w:rPr>
                <w:rFonts w:eastAsia="Calibri"/>
                <w:lang w:eastAsia="en-US"/>
              </w:rPr>
            </w:pPr>
            <w:r w:rsidRPr="009C0C21">
              <w:rPr>
                <w:rFonts w:eastAsia="Calibri"/>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65F40" w:rsidRPr="009C0C21">
              <w:rPr>
                <w:rFonts w:eastAsia="Calibri"/>
                <w:lang w:eastAsia="en-US"/>
              </w:rPr>
              <w:t>, а именно</w:t>
            </w:r>
            <w:r w:rsidR="007B7712" w:rsidRPr="009C0C21">
              <w:rPr>
                <w:rFonts w:eastAsia="Calibri"/>
                <w:lang w:eastAsia="en-US"/>
              </w:rPr>
              <w:t>:</w:t>
            </w:r>
          </w:p>
          <w:p w:rsidR="007D48A7" w:rsidRPr="009C0C21" w:rsidRDefault="007B7712" w:rsidP="007D48A7">
            <w:pPr>
              <w:ind w:firstLine="176"/>
              <w:jc w:val="both"/>
              <w:rPr>
                <w:rFonts w:eastAsia="Calibri"/>
                <w:lang w:eastAsia="en-US"/>
              </w:rPr>
            </w:pPr>
            <w:r w:rsidRPr="009C0C21">
              <w:rPr>
                <w:rFonts w:eastAsia="Calibri"/>
                <w:lang w:eastAsia="en-US"/>
              </w:rPr>
              <w:t xml:space="preserve">- </w:t>
            </w:r>
            <w:r w:rsidR="00565F40" w:rsidRPr="009C0C21">
              <w:rPr>
                <w:rFonts w:eastAsia="Calibri"/>
                <w:lang w:eastAsia="en-US"/>
              </w:rPr>
              <w:t xml:space="preserve"> наличие действующей лицензии ФСБ России на проведение работ, связанных с использованием сведений, составляющих государственную тайну со степенью секретности не ниже «Секретно» и справка о допуске к государственной тайне (третья форма допуска);</w:t>
            </w:r>
          </w:p>
          <w:p w:rsidR="007B7712" w:rsidRPr="009C0C21" w:rsidRDefault="007B7712" w:rsidP="007D48A7">
            <w:pPr>
              <w:ind w:firstLine="176"/>
              <w:jc w:val="both"/>
              <w:rPr>
                <w:rFonts w:eastAsia="Calibri"/>
                <w:lang w:eastAsia="en-US"/>
              </w:rPr>
            </w:pPr>
            <w:r w:rsidRPr="009C0C21">
              <w:rPr>
                <w:rFonts w:eastAsia="Calibri"/>
                <w:lang w:eastAsia="en-US"/>
              </w:rPr>
              <w:t xml:space="preserve">- </w:t>
            </w:r>
            <w:r w:rsidRPr="009C0C21">
              <w:rPr>
                <w:rFonts w:eastAsia="Calibri"/>
                <w:bCs/>
                <w:lang w:eastAsia="en-US"/>
              </w:rPr>
              <w:t xml:space="preserve">копию выписки </w:t>
            </w:r>
            <w:r w:rsidRPr="009C0C21">
              <w:rPr>
                <w:rFonts w:eastAsia="Calibri"/>
                <w:lang w:eastAsia="en-US"/>
              </w:rPr>
              <w:t xml:space="preserve">из реестра аудиторов и аудиторских организаций СРО подписанной должностным лицом СРО, согласно нормам законодательства Российской Федерации, с отражением в выписке основного регистрационного номера записи участника закупки (Требование согласно </w:t>
            </w:r>
            <w:r w:rsidRPr="009C0C21">
              <w:rPr>
                <w:rFonts w:eastAsia="Calibri"/>
                <w:bCs/>
                <w:lang w:eastAsia="en-US"/>
              </w:rPr>
              <w:t>Федеральному закону от 30.12.2008 № 307-ФЗ «Об аудиторской деятельности». Участник должен быть</w:t>
            </w:r>
            <w:r w:rsidRPr="009C0C21">
              <w:rPr>
                <w:rFonts w:eastAsia="Calibri"/>
                <w:lang w:eastAsia="en-US"/>
              </w:rPr>
              <w:t xml:space="preserve"> членом СРО на дату подачи заявки на участие в конкурсе. Заказчик оставляет за собой право провести проверку подтверждения подлинности подачи данного документа участником закупки, запросив информацию в СРО). Дата получения выписки из реестра аудиторов и аудиторских организаций СРО должна быть отражена не ранее чем за 1 (Один) месяц до даты размещения в ЕИС извещения о проведении настоящей закупки;</w:t>
            </w:r>
          </w:p>
          <w:p w:rsidR="007D48A7" w:rsidRPr="009C0C21" w:rsidRDefault="007D48A7" w:rsidP="007D48A7">
            <w:pPr>
              <w:ind w:firstLine="176"/>
              <w:jc w:val="both"/>
              <w:rPr>
                <w:rFonts w:eastAsia="Calibri"/>
                <w:lang w:eastAsia="en-US"/>
              </w:rPr>
            </w:pPr>
            <w:bookmarkStart w:id="47" w:name="dst101872"/>
            <w:bookmarkEnd w:id="47"/>
            <w:r w:rsidRPr="009C0C21">
              <w:rPr>
                <w:rFonts w:eastAsia="Calibri"/>
                <w:lang w:eastAsia="en-US"/>
              </w:rPr>
              <w:t xml:space="preserve">2) </w:t>
            </w:r>
            <w:bookmarkStart w:id="48" w:name="dst100338"/>
            <w:bookmarkEnd w:id="48"/>
            <w:r w:rsidRPr="009C0C21">
              <w:rPr>
                <w:rFonts w:eastAsia="Calibri"/>
                <w:lang w:eastAsia="en-US"/>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48A7" w:rsidRPr="009C0C21" w:rsidRDefault="00565F40" w:rsidP="007D48A7">
            <w:pPr>
              <w:ind w:firstLine="176"/>
              <w:jc w:val="both"/>
              <w:rPr>
                <w:rFonts w:eastAsia="Calibri"/>
                <w:lang w:eastAsia="en-US"/>
              </w:rPr>
            </w:pPr>
            <w:bookmarkStart w:id="49" w:name="dst100339"/>
            <w:bookmarkEnd w:id="49"/>
            <w:r w:rsidRPr="009C0C21">
              <w:rPr>
                <w:rFonts w:eastAsia="Calibri"/>
                <w:lang w:eastAsia="en-US"/>
              </w:rPr>
              <w:t>3</w:t>
            </w:r>
            <w:r w:rsidR="007D48A7" w:rsidRPr="009C0C21">
              <w:rPr>
                <w:rFonts w:eastAsia="Calibri"/>
                <w:lang w:eastAsia="en-US"/>
              </w:rPr>
              <w:t xml:space="preserve">) неприостановление деятельности участника закупки в порядке, установленном </w:t>
            </w:r>
            <w:hyperlink r:id="rId11" w:anchor="dst512" w:history="1">
              <w:r w:rsidR="007D48A7" w:rsidRPr="009C0C21">
                <w:rPr>
                  <w:rFonts w:eastAsia="Calibri"/>
                  <w:lang w:eastAsia="en-US"/>
                </w:rPr>
                <w:t>Кодексом</w:t>
              </w:r>
            </w:hyperlink>
            <w:r w:rsidR="007D48A7" w:rsidRPr="009C0C21">
              <w:rPr>
                <w:rFonts w:eastAsia="Calibri"/>
                <w:lang w:eastAsia="en-US"/>
              </w:rPr>
              <w:t xml:space="preserve"> Российской Федерации об административных правонарушениях, на дату подачи заявки на участие в закупке;</w:t>
            </w:r>
          </w:p>
          <w:p w:rsidR="007D48A7" w:rsidRPr="009C0C21" w:rsidRDefault="00565F40" w:rsidP="007D48A7">
            <w:pPr>
              <w:ind w:firstLine="176"/>
              <w:jc w:val="both"/>
              <w:rPr>
                <w:rFonts w:eastAsia="Calibri"/>
                <w:lang w:eastAsia="en-US"/>
              </w:rPr>
            </w:pPr>
            <w:bookmarkStart w:id="50" w:name="dst100340"/>
            <w:bookmarkEnd w:id="50"/>
            <w:r w:rsidRPr="009C0C21">
              <w:rPr>
                <w:rFonts w:eastAsia="Calibri"/>
                <w:lang w:eastAsia="en-US"/>
              </w:rPr>
              <w:t>4</w:t>
            </w:r>
            <w:r w:rsidR="007D48A7" w:rsidRPr="009C0C21">
              <w:rPr>
                <w:rFonts w:eastAsia="Calibri"/>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48A7" w:rsidRPr="009C0C21" w:rsidRDefault="00565F40" w:rsidP="007D48A7">
            <w:pPr>
              <w:ind w:firstLine="176"/>
              <w:jc w:val="both"/>
              <w:rPr>
                <w:rFonts w:eastAsia="Calibri"/>
                <w:lang w:eastAsia="en-US"/>
              </w:rPr>
            </w:pPr>
            <w:bookmarkStart w:id="51" w:name="dst101708"/>
            <w:bookmarkEnd w:id="51"/>
            <w:r w:rsidRPr="009C0C21">
              <w:rPr>
                <w:rFonts w:eastAsia="Calibri"/>
                <w:lang w:eastAsia="en-US"/>
              </w:rPr>
              <w:t>5</w:t>
            </w:r>
            <w:r w:rsidR="007D48A7" w:rsidRPr="009C0C21">
              <w:rPr>
                <w:rFonts w:eastAsia="Calibri"/>
                <w:lang w:eastAsia="en-US"/>
              </w:rPr>
              <w:t xml:space="preserve">) </w:t>
            </w:r>
            <w:bookmarkStart w:id="52" w:name="dst296"/>
            <w:bookmarkEnd w:id="52"/>
            <w:r w:rsidR="007D48A7" w:rsidRPr="009C0C21">
              <w:rPr>
                <w:rFonts w:eastAsia="Calibri"/>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48A7" w:rsidRPr="009C0C21" w:rsidRDefault="00565F40" w:rsidP="007D48A7">
            <w:pPr>
              <w:ind w:firstLine="176"/>
              <w:jc w:val="both"/>
              <w:rPr>
                <w:rFonts w:eastAsia="Calibri"/>
                <w:lang w:eastAsia="en-US"/>
              </w:rPr>
            </w:pPr>
            <w:bookmarkStart w:id="53" w:name="dst297"/>
            <w:bookmarkEnd w:id="53"/>
            <w:r w:rsidRPr="009C0C21">
              <w:rPr>
                <w:rFonts w:eastAsia="Calibri"/>
                <w:lang w:eastAsia="en-US"/>
              </w:rPr>
              <w:t>6</w:t>
            </w:r>
            <w:r w:rsidR="007D48A7" w:rsidRPr="009C0C21">
              <w:rPr>
                <w:rFonts w:eastAsia="Calibri"/>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anchor="dst2620" w:history="1">
              <w:r w:rsidR="007D48A7" w:rsidRPr="009C0C21">
                <w:rPr>
                  <w:rFonts w:eastAsia="Calibri"/>
                  <w:lang w:eastAsia="en-US"/>
                </w:rPr>
                <w:t>статьей 19.28</w:t>
              </w:r>
            </w:hyperlink>
            <w:r w:rsidR="007D48A7" w:rsidRPr="009C0C21">
              <w:rPr>
                <w:rFonts w:eastAsia="Calibri"/>
                <w:lang w:eastAsia="en-US"/>
              </w:rPr>
              <w:t xml:space="preserve"> Кодекса Российской Федерации об административных правонарушениях;</w:t>
            </w:r>
          </w:p>
          <w:p w:rsidR="007D48A7" w:rsidRPr="009C0C21" w:rsidRDefault="007D48A7" w:rsidP="007D48A7">
            <w:pPr>
              <w:ind w:firstLine="176"/>
              <w:jc w:val="both"/>
              <w:rPr>
                <w:rFonts w:eastAsia="Calibri"/>
                <w:lang w:eastAsia="en-US"/>
              </w:rPr>
            </w:pPr>
            <w:r w:rsidRPr="009C0C21">
              <w:rPr>
                <w:rFonts w:eastAsia="Calibri"/>
                <w:lang w:eastAsia="en-US"/>
              </w:rPr>
              <w:t>7</w:t>
            </w:r>
            <w:bookmarkStart w:id="54" w:name="dst100343"/>
            <w:bookmarkEnd w:id="54"/>
            <w:r w:rsidRPr="009C0C21">
              <w:rPr>
                <w:rFonts w:eastAsia="Calibri"/>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D48A7" w:rsidRPr="009C0C21" w:rsidRDefault="007D48A7" w:rsidP="007D48A7">
            <w:pPr>
              <w:ind w:firstLine="176"/>
              <w:jc w:val="both"/>
              <w:rPr>
                <w:rFonts w:eastAsia="Calibri"/>
                <w:lang w:eastAsia="en-US"/>
              </w:rPr>
            </w:pPr>
            <w:bookmarkStart w:id="55" w:name="dst101709"/>
            <w:bookmarkEnd w:id="55"/>
            <w:r w:rsidRPr="009C0C21">
              <w:rPr>
                <w:rFonts w:eastAsia="Calibri"/>
                <w:lang w:eastAsia="en-US"/>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48A7" w:rsidRPr="009C0C21" w:rsidRDefault="007D48A7" w:rsidP="007D48A7">
            <w:pPr>
              <w:ind w:firstLine="176"/>
              <w:jc w:val="both"/>
              <w:rPr>
                <w:rFonts w:eastAsia="Calibri"/>
                <w:lang w:eastAsia="en-US"/>
              </w:rPr>
            </w:pPr>
            <w:r w:rsidRPr="009C0C21">
              <w:rPr>
                <w:rFonts w:eastAsia="Calibri"/>
                <w:lang w:eastAsia="en-US"/>
              </w:rPr>
              <w:t>9</w:t>
            </w:r>
            <w:bookmarkStart w:id="56" w:name="dst109"/>
            <w:bookmarkEnd w:id="56"/>
            <w:r w:rsidRPr="009C0C21">
              <w:rPr>
                <w:rFonts w:eastAsia="Calibri"/>
                <w:lang w:eastAsia="en-US"/>
              </w:rPr>
              <w:t>) участник закупки не является офшорной компанией;</w:t>
            </w:r>
          </w:p>
          <w:p w:rsidR="007D48A7" w:rsidRPr="009C0C21" w:rsidRDefault="007D48A7" w:rsidP="007D48A7">
            <w:pPr>
              <w:ind w:firstLine="176"/>
              <w:jc w:val="both"/>
              <w:rPr>
                <w:rFonts w:eastAsia="Calibri"/>
                <w:lang w:eastAsia="en-US"/>
              </w:rPr>
            </w:pPr>
            <w:bookmarkStart w:id="57" w:name="dst419"/>
            <w:bookmarkEnd w:id="57"/>
            <w:r w:rsidRPr="009C0C21">
              <w:rPr>
                <w:rFonts w:eastAsia="Calibri"/>
                <w:lang w:eastAsia="en-US"/>
              </w:rPr>
              <w:t>10) отсутствие у участника закупки ограничений для участия в закупках, установленных законодательством Российской Федерации.</w:t>
            </w:r>
          </w:p>
          <w:p w:rsidR="007D48A7" w:rsidRPr="009C0C21" w:rsidRDefault="007D48A7" w:rsidP="007D48A7">
            <w:pPr>
              <w:ind w:firstLine="176"/>
              <w:jc w:val="both"/>
              <w:rPr>
                <w:rFonts w:eastAsia="Calibri"/>
                <w:bCs/>
                <w:lang w:eastAsia="en-US"/>
              </w:rPr>
            </w:pPr>
            <w:bookmarkStart w:id="58" w:name="dst101710"/>
            <w:bookmarkEnd w:id="58"/>
            <w:r w:rsidRPr="009C0C21">
              <w:rPr>
                <w:rFonts w:eastAsia="Calibri"/>
                <w:lang w:eastAsia="en-US"/>
              </w:rPr>
              <w:t>11) Участник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должен отсутствовать в реестре недобросовестных поставщиков, предусмотренным Законом № 44-ФЗ.</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ind w:left="34"/>
              <w:jc w:val="both"/>
              <w:rPr>
                <w:rFonts w:eastAsia="Calibri"/>
                <w:lang w:eastAsia="en-US"/>
              </w:rPr>
            </w:pPr>
            <w:r w:rsidRPr="009C0C21">
              <w:rPr>
                <w:rFonts w:eastAsia="Calibri"/>
                <w:lang w:eastAsia="en-US"/>
              </w:rPr>
              <w:t>Информация о возможности заказчика заключить контракты, указанные в ч. 10 ст. 34 Закона № 44-ФЗ, с несколькими участниками закупки на выполнение двух и более поисковых научно-исследовательских работ.</w:t>
            </w:r>
          </w:p>
        </w:tc>
        <w:tc>
          <w:tcPr>
            <w:tcW w:w="6925" w:type="dxa"/>
          </w:tcPr>
          <w:p w:rsidR="007D48A7" w:rsidRPr="009C0C21" w:rsidRDefault="007D48A7" w:rsidP="007D48A7">
            <w:pPr>
              <w:tabs>
                <w:tab w:val="left" w:pos="5663"/>
              </w:tabs>
              <w:autoSpaceDE w:val="0"/>
              <w:autoSpaceDN w:val="0"/>
              <w:adjustRightInd w:val="0"/>
              <w:ind w:left="34" w:firstLine="175"/>
              <w:jc w:val="both"/>
              <w:rPr>
                <w:rFonts w:eastAsia="Calibri"/>
                <w:bCs/>
                <w:lang w:eastAsia="en-US"/>
              </w:rPr>
            </w:pPr>
            <w:r w:rsidRPr="009C0C21">
              <w:rPr>
                <w:rFonts w:eastAsia="Calibri"/>
                <w:bCs/>
                <w:lang w:eastAsia="en-US"/>
              </w:rPr>
              <w:t>Не предусмотрено.</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ind w:left="34"/>
              <w:jc w:val="both"/>
              <w:rPr>
                <w:rFonts w:eastAsia="Calibri"/>
                <w:bCs/>
                <w:lang w:eastAsia="en-US"/>
              </w:rPr>
            </w:pPr>
            <w:r w:rsidRPr="009C0C21">
              <w:rPr>
                <w:rFonts w:eastAsia="Calibri"/>
                <w:bCs/>
                <w:lang w:eastAsia="en-US"/>
              </w:rPr>
              <w:t>Применение национального режима при осуществлении закупки в соответствии со статьей 14 Закона № 44-ФЗ.</w:t>
            </w:r>
          </w:p>
        </w:tc>
        <w:tc>
          <w:tcPr>
            <w:tcW w:w="6925" w:type="dxa"/>
          </w:tcPr>
          <w:p w:rsidR="007D48A7" w:rsidRPr="009C0C21" w:rsidRDefault="007D48A7" w:rsidP="007D48A7">
            <w:pPr>
              <w:tabs>
                <w:tab w:val="left" w:pos="5663"/>
              </w:tabs>
              <w:autoSpaceDE w:val="0"/>
              <w:autoSpaceDN w:val="0"/>
              <w:adjustRightInd w:val="0"/>
              <w:ind w:left="34" w:firstLine="175"/>
              <w:jc w:val="both"/>
              <w:rPr>
                <w:rFonts w:eastAsia="Calibri"/>
                <w:bCs/>
                <w:lang w:eastAsia="en-US"/>
              </w:rPr>
            </w:pPr>
            <w:r w:rsidRPr="009C0C21">
              <w:rPr>
                <w:rFonts w:eastAsia="Calibri"/>
                <w:bCs/>
                <w:lang w:eastAsia="en-US"/>
              </w:rPr>
              <w:t>Не предусмотрено.</w:t>
            </w:r>
          </w:p>
        </w:tc>
      </w:tr>
      <w:tr w:rsidR="007D48A7" w:rsidRPr="009C0C21" w:rsidTr="00822D3B">
        <w:tc>
          <w:tcPr>
            <w:tcW w:w="1101" w:type="dxa"/>
            <w:tcBorders>
              <w:bottom w:val="single" w:sz="4" w:space="0" w:color="auto"/>
            </w:tcBorders>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Borders>
              <w:bottom w:val="single" w:sz="4" w:space="0" w:color="auto"/>
            </w:tcBorders>
          </w:tcPr>
          <w:p w:rsidR="007D48A7" w:rsidRPr="009C0C21" w:rsidRDefault="007D48A7" w:rsidP="007D48A7">
            <w:pPr>
              <w:autoSpaceDE w:val="0"/>
              <w:autoSpaceDN w:val="0"/>
              <w:adjustRightInd w:val="0"/>
              <w:ind w:left="34"/>
              <w:jc w:val="both"/>
              <w:rPr>
                <w:rFonts w:eastAsia="Calibri"/>
                <w:lang w:eastAsia="en-US"/>
              </w:rPr>
            </w:pPr>
            <w:r w:rsidRPr="009C0C21">
              <w:rPr>
                <w:rFonts w:eastAsia="Calibri"/>
                <w:bCs/>
                <w:lang w:eastAsia="en-US"/>
              </w:rPr>
              <w:t>Преимущества учреж</w:t>
            </w:r>
            <w:r w:rsidRPr="009C0C21">
              <w:rPr>
                <w:rFonts w:eastAsia="Calibri"/>
                <w:lang w:eastAsia="en-US"/>
              </w:rPr>
              <w:t>дениям и предприятиям уголовно-исполнительной системы.</w:t>
            </w:r>
          </w:p>
        </w:tc>
        <w:tc>
          <w:tcPr>
            <w:tcW w:w="6925" w:type="dxa"/>
            <w:tcBorders>
              <w:bottom w:val="single" w:sz="4" w:space="0" w:color="auto"/>
            </w:tcBorders>
          </w:tcPr>
          <w:p w:rsidR="007D48A7" w:rsidRPr="009C0C21" w:rsidRDefault="007D48A7" w:rsidP="007D48A7">
            <w:pPr>
              <w:autoSpaceDE w:val="0"/>
              <w:autoSpaceDN w:val="0"/>
              <w:adjustRightInd w:val="0"/>
              <w:ind w:left="34" w:firstLine="175"/>
              <w:jc w:val="both"/>
              <w:rPr>
                <w:rFonts w:eastAsia="Calibri"/>
                <w:lang w:eastAsia="en-US"/>
              </w:rPr>
            </w:pPr>
            <w:bookmarkStart w:id="59" w:name="Par2"/>
            <w:bookmarkStart w:id="60" w:name="Par15"/>
            <w:bookmarkEnd w:id="59"/>
            <w:bookmarkEnd w:id="60"/>
            <w:r w:rsidRPr="009C0C21">
              <w:rPr>
                <w:rFonts w:eastAsia="Calibri"/>
                <w:lang w:eastAsia="en-US"/>
              </w:rPr>
              <w:t>Не предоставляются.</w:t>
            </w:r>
          </w:p>
        </w:tc>
      </w:tr>
      <w:tr w:rsidR="007D48A7" w:rsidRPr="009C0C21" w:rsidTr="00822D3B">
        <w:tc>
          <w:tcPr>
            <w:tcW w:w="1101" w:type="dxa"/>
            <w:tcBorders>
              <w:bottom w:val="single" w:sz="4" w:space="0" w:color="auto"/>
            </w:tcBorders>
            <w:shd w:val="clear" w:color="auto" w:fill="FFFFFF" w:themeFill="background1"/>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Borders>
              <w:bottom w:val="single" w:sz="4" w:space="0" w:color="auto"/>
            </w:tcBorders>
            <w:shd w:val="clear" w:color="auto" w:fill="FFFFFF" w:themeFill="background1"/>
          </w:tcPr>
          <w:p w:rsidR="007D48A7" w:rsidRPr="009C0C21" w:rsidRDefault="007D48A7" w:rsidP="007D48A7">
            <w:pPr>
              <w:jc w:val="both"/>
              <w:rPr>
                <w:rFonts w:eastAsia="Calibri"/>
                <w:lang w:eastAsia="en-US"/>
              </w:rPr>
            </w:pPr>
            <w:r w:rsidRPr="009C0C21">
              <w:rPr>
                <w:rFonts w:eastAsia="Calibri"/>
                <w:lang w:eastAsia="en-US"/>
              </w:rPr>
              <w:t>Преимущества организациям инвалидов.</w:t>
            </w:r>
          </w:p>
        </w:tc>
        <w:tc>
          <w:tcPr>
            <w:tcW w:w="6925" w:type="dxa"/>
            <w:tcBorders>
              <w:bottom w:val="single" w:sz="4" w:space="0" w:color="auto"/>
            </w:tcBorders>
            <w:shd w:val="clear" w:color="auto" w:fill="FFFFFF" w:themeFill="background1"/>
          </w:tcPr>
          <w:p w:rsidR="007D48A7" w:rsidRPr="009C0C21" w:rsidRDefault="007D48A7" w:rsidP="007D48A7">
            <w:pPr>
              <w:ind w:firstLine="175"/>
              <w:jc w:val="both"/>
              <w:rPr>
                <w:rFonts w:eastAsia="Calibri"/>
                <w:lang w:eastAsia="en-US"/>
              </w:rPr>
            </w:pPr>
            <w:r w:rsidRPr="009C0C21">
              <w:rPr>
                <w:rFonts w:eastAsia="Calibri"/>
                <w:lang w:eastAsia="en-US"/>
              </w:rPr>
              <w:t>Не предоставляются.</w:t>
            </w:r>
          </w:p>
        </w:tc>
      </w:tr>
      <w:tr w:rsidR="007D48A7" w:rsidRPr="009C0C21" w:rsidTr="00822D3B">
        <w:tc>
          <w:tcPr>
            <w:tcW w:w="1101" w:type="dxa"/>
            <w:tcBorders>
              <w:bottom w:val="single" w:sz="4" w:space="0" w:color="auto"/>
            </w:tcBorders>
            <w:shd w:val="clear" w:color="auto" w:fill="FFFFFF" w:themeFill="background1"/>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Borders>
              <w:bottom w:val="single" w:sz="4" w:space="0" w:color="auto"/>
            </w:tcBorders>
            <w:shd w:val="clear" w:color="auto" w:fill="FFFFFF" w:themeFill="background1"/>
          </w:tcPr>
          <w:p w:rsidR="007D48A7" w:rsidRPr="009C0C21" w:rsidRDefault="007D48A7" w:rsidP="007D48A7">
            <w:pPr>
              <w:jc w:val="both"/>
              <w:rPr>
                <w:rFonts w:eastAsia="Calibri"/>
                <w:lang w:eastAsia="en-US"/>
              </w:rPr>
            </w:pPr>
            <w:r w:rsidRPr="009C0C21">
              <w:rPr>
                <w:rFonts w:eastAsia="Calibri"/>
                <w:lang w:eastAsia="en-US"/>
              </w:rPr>
              <w:t>Преимущества субъектам малого предпринимательства (СМП), социально ориентированным некоммерческим организациям (СОНО).</w:t>
            </w:r>
          </w:p>
        </w:tc>
        <w:tc>
          <w:tcPr>
            <w:tcW w:w="6925" w:type="dxa"/>
            <w:tcBorders>
              <w:bottom w:val="single" w:sz="4" w:space="0" w:color="auto"/>
            </w:tcBorders>
            <w:shd w:val="clear" w:color="auto" w:fill="FFFFFF" w:themeFill="background1"/>
          </w:tcPr>
          <w:p w:rsidR="007D48A7" w:rsidRPr="009C0C21" w:rsidRDefault="000B37AE" w:rsidP="007D48A7">
            <w:pPr>
              <w:ind w:firstLine="175"/>
              <w:jc w:val="both"/>
              <w:rPr>
                <w:rFonts w:eastAsia="Calibri"/>
                <w:lang w:eastAsia="en-US"/>
              </w:rPr>
            </w:pPr>
            <w:r w:rsidRPr="009C0C21">
              <w:rPr>
                <w:rFonts w:eastAsia="Calibri"/>
                <w:lang w:eastAsia="en-US"/>
              </w:rPr>
              <w:t>Не предоставляются.</w:t>
            </w:r>
          </w:p>
        </w:tc>
      </w:tr>
      <w:tr w:rsidR="007D48A7" w:rsidRPr="009C0C21" w:rsidTr="00822D3B">
        <w:tc>
          <w:tcPr>
            <w:tcW w:w="1101" w:type="dxa"/>
            <w:shd w:val="clear" w:color="auto" w:fill="FFFFFF" w:themeFill="background1"/>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hemeFill="background1"/>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Обязательное участие аудиторских организаций, являющихся субъектами малого и среднего предпринимательства согласно требований       ст. Закона № 307-ФЗ.</w:t>
            </w:r>
          </w:p>
        </w:tc>
        <w:tc>
          <w:tcPr>
            <w:tcW w:w="6925" w:type="dxa"/>
            <w:shd w:val="clear" w:color="auto" w:fill="FFFFFF" w:themeFill="background1"/>
          </w:tcPr>
          <w:p w:rsidR="007D48A7" w:rsidRPr="009C0C21" w:rsidRDefault="007D48A7" w:rsidP="007D48A7">
            <w:pPr>
              <w:ind w:firstLine="175"/>
              <w:jc w:val="both"/>
              <w:rPr>
                <w:rFonts w:eastAsia="Calibri"/>
                <w:lang w:eastAsia="en-US"/>
              </w:rPr>
            </w:pPr>
            <w:r w:rsidRPr="009C0C21">
              <w:rPr>
                <w:rFonts w:eastAsia="Calibri"/>
                <w:lang w:eastAsia="en-US"/>
              </w:rPr>
              <w:t>Не требуется</w:t>
            </w:r>
          </w:p>
        </w:tc>
      </w:tr>
      <w:tr w:rsidR="007D48A7" w:rsidRPr="009C0C21" w:rsidTr="00822D3B">
        <w:tc>
          <w:tcPr>
            <w:tcW w:w="1101" w:type="dxa"/>
            <w:shd w:val="clear" w:color="auto" w:fill="FFFFFF" w:themeFill="background1"/>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hemeFill="background1"/>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Требование о предоставлении декларации, в части подтверждения о принадлежности участника закупки к СМП или СОНО.</w:t>
            </w:r>
          </w:p>
        </w:tc>
        <w:tc>
          <w:tcPr>
            <w:tcW w:w="6925" w:type="dxa"/>
            <w:shd w:val="clear" w:color="auto" w:fill="FFFFFF" w:themeFill="background1"/>
          </w:tcPr>
          <w:p w:rsidR="007D48A7" w:rsidRPr="009C0C21" w:rsidRDefault="009A22DF" w:rsidP="007D48A7">
            <w:pPr>
              <w:ind w:firstLine="175"/>
              <w:jc w:val="both"/>
              <w:rPr>
                <w:rFonts w:eastAsia="Calibri"/>
                <w:lang w:eastAsia="en-US"/>
              </w:rPr>
            </w:pPr>
            <w:r w:rsidRPr="009C0C21">
              <w:rPr>
                <w:rFonts w:eastAsia="Calibri"/>
                <w:lang w:eastAsia="en-US"/>
              </w:rPr>
              <w:t>-</w:t>
            </w:r>
            <w:r w:rsidR="007D48A7" w:rsidRPr="009C0C21">
              <w:rPr>
                <w:rFonts w:eastAsia="Calibri"/>
                <w:lang w:eastAsia="en-US"/>
              </w:rPr>
              <w:t xml:space="preserve"> </w:t>
            </w:r>
          </w:p>
        </w:tc>
      </w:tr>
      <w:tr w:rsidR="007D48A7" w:rsidRPr="009C0C21" w:rsidTr="00822D3B">
        <w:tc>
          <w:tcPr>
            <w:tcW w:w="1101" w:type="dxa"/>
            <w:shd w:val="clear" w:color="auto" w:fill="FFFFFF" w:themeFill="background1"/>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hemeFill="background1"/>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Условие о привлечении к соисполнению участников закупки, являющихся СМП, СОНО.</w:t>
            </w:r>
          </w:p>
        </w:tc>
        <w:tc>
          <w:tcPr>
            <w:tcW w:w="6925" w:type="dxa"/>
            <w:shd w:val="clear" w:color="auto" w:fill="FFFFFF" w:themeFill="background1"/>
          </w:tcPr>
          <w:p w:rsidR="007D48A7" w:rsidRPr="009C0C21" w:rsidRDefault="007D48A7" w:rsidP="007D48A7">
            <w:pPr>
              <w:ind w:firstLine="175"/>
              <w:jc w:val="both"/>
              <w:rPr>
                <w:rFonts w:eastAsia="Calibri"/>
                <w:lang w:eastAsia="en-US"/>
              </w:rPr>
            </w:pPr>
            <w:r w:rsidRPr="009C0C21">
              <w:rPr>
                <w:rFonts w:eastAsia="Calibri"/>
                <w:lang w:eastAsia="en-US"/>
              </w:rPr>
              <w:t xml:space="preserve">Не требуется условиями документации </w:t>
            </w:r>
          </w:p>
        </w:tc>
      </w:tr>
      <w:tr w:rsidR="007D48A7" w:rsidRPr="009C0C21" w:rsidTr="00822D3B">
        <w:tc>
          <w:tcPr>
            <w:tcW w:w="1101" w:type="dxa"/>
            <w:tcBorders>
              <w:bottom w:val="single" w:sz="4" w:space="0" w:color="auto"/>
            </w:tcBorders>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Borders>
              <w:bottom w:val="single" w:sz="4" w:space="0" w:color="auto"/>
            </w:tcBorders>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Дата и время подачи заявок на участие в открытом конкурсе.</w:t>
            </w:r>
          </w:p>
        </w:tc>
        <w:tc>
          <w:tcPr>
            <w:tcW w:w="6925" w:type="dxa"/>
            <w:tcBorders>
              <w:bottom w:val="single" w:sz="4" w:space="0" w:color="auto"/>
            </w:tcBorders>
          </w:tcPr>
          <w:p w:rsidR="007D48A7" w:rsidRPr="00151BC1" w:rsidRDefault="007D48A7" w:rsidP="007D48A7">
            <w:pPr>
              <w:ind w:firstLine="175"/>
              <w:jc w:val="both"/>
              <w:rPr>
                <w:rFonts w:eastAsia="Calibri"/>
                <w:lang w:eastAsia="en-US"/>
              </w:rPr>
            </w:pPr>
            <w:r w:rsidRPr="00151BC1">
              <w:rPr>
                <w:rFonts w:eastAsia="Calibri"/>
                <w:lang w:eastAsia="en-US"/>
              </w:rPr>
              <w:t xml:space="preserve">Дата начала приема заявок на участие: </w:t>
            </w:r>
            <w:r w:rsidR="00845B62" w:rsidRPr="00151BC1">
              <w:rPr>
                <w:rFonts w:eastAsia="Calibri"/>
                <w:lang w:eastAsia="en-US"/>
              </w:rPr>
              <w:t>1</w:t>
            </w:r>
            <w:r w:rsidR="00A455BD">
              <w:rPr>
                <w:rFonts w:eastAsia="Calibri"/>
                <w:lang w:eastAsia="en-US"/>
              </w:rPr>
              <w:t>5</w:t>
            </w:r>
            <w:r w:rsidR="00845B62" w:rsidRPr="00151BC1">
              <w:rPr>
                <w:rFonts w:eastAsia="Calibri"/>
                <w:lang w:eastAsia="en-US"/>
              </w:rPr>
              <w:t>.05.2020 года</w:t>
            </w:r>
          </w:p>
          <w:p w:rsidR="007D48A7" w:rsidRPr="00151BC1" w:rsidRDefault="007D48A7" w:rsidP="007D48A7">
            <w:pPr>
              <w:ind w:firstLine="175"/>
              <w:jc w:val="both"/>
              <w:rPr>
                <w:rFonts w:eastAsia="Calibri"/>
                <w:lang w:eastAsia="en-US"/>
              </w:rPr>
            </w:pPr>
            <w:r w:rsidRPr="00151BC1">
              <w:rPr>
                <w:rFonts w:eastAsia="Calibri"/>
                <w:lang w:eastAsia="en-US"/>
              </w:rPr>
              <w:t>с даты и времени публикации закупки в ЕИС и Э</w:t>
            </w:r>
            <w:r w:rsidR="00822D3B" w:rsidRPr="00151BC1">
              <w:rPr>
                <w:rFonts w:eastAsia="Calibri"/>
                <w:lang w:eastAsia="en-US"/>
              </w:rPr>
              <w:t>П</w:t>
            </w:r>
            <w:r w:rsidRPr="00151BC1">
              <w:rPr>
                <w:rFonts w:eastAsia="Calibri"/>
                <w:lang w:eastAsia="en-US"/>
              </w:rPr>
              <w:t xml:space="preserve">. </w:t>
            </w:r>
          </w:p>
          <w:p w:rsidR="007D48A7" w:rsidRPr="00151BC1" w:rsidRDefault="007D48A7" w:rsidP="0004008F">
            <w:pPr>
              <w:ind w:firstLine="175"/>
              <w:jc w:val="both"/>
              <w:rPr>
                <w:rFonts w:eastAsia="Calibri"/>
                <w:lang w:eastAsia="en-US"/>
              </w:rPr>
            </w:pPr>
          </w:p>
        </w:tc>
      </w:tr>
      <w:tr w:rsidR="0004008F" w:rsidRPr="009C0C21" w:rsidTr="00822D3B">
        <w:tc>
          <w:tcPr>
            <w:tcW w:w="1101" w:type="dxa"/>
            <w:tcBorders>
              <w:bottom w:val="single" w:sz="4" w:space="0" w:color="auto"/>
            </w:tcBorders>
          </w:tcPr>
          <w:p w:rsidR="0004008F" w:rsidRPr="009C0C21" w:rsidRDefault="0004008F" w:rsidP="007D48A7">
            <w:pPr>
              <w:numPr>
                <w:ilvl w:val="0"/>
                <w:numId w:val="14"/>
              </w:numPr>
              <w:spacing w:after="200" w:line="259" w:lineRule="auto"/>
              <w:contextualSpacing/>
              <w:jc w:val="center"/>
              <w:rPr>
                <w:rFonts w:eastAsia="Calibri"/>
                <w:lang w:eastAsia="en-US"/>
              </w:rPr>
            </w:pPr>
          </w:p>
        </w:tc>
        <w:tc>
          <w:tcPr>
            <w:tcW w:w="2694" w:type="dxa"/>
            <w:tcBorders>
              <w:bottom w:val="single" w:sz="4" w:space="0" w:color="auto"/>
            </w:tcBorders>
          </w:tcPr>
          <w:p w:rsidR="0004008F" w:rsidRPr="009C0C21" w:rsidRDefault="0004008F" w:rsidP="0004008F">
            <w:pPr>
              <w:autoSpaceDE w:val="0"/>
              <w:autoSpaceDN w:val="0"/>
              <w:adjustRightInd w:val="0"/>
              <w:jc w:val="both"/>
              <w:rPr>
                <w:rFonts w:eastAsia="Calibri"/>
                <w:lang w:eastAsia="en-US"/>
              </w:rPr>
            </w:pPr>
            <w:r w:rsidRPr="009C0C21">
              <w:rPr>
                <w:rFonts w:eastAsia="Calibri"/>
                <w:lang w:eastAsia="en-US"/>
              </w:rPr>
              <w:t>Дата и время  окончания срока подачи заявок на участие в открытом конкурсе.</w:t>
            </w:r>
          </w:p>
        </w:tc>
        <w:tc>
          <w:tcPr>
            <w:tcW w:w="6925" w:type="dxa"/>
            <w:tcBorders>
              <w:bottom w:val="single" w:sz="4" w:space="0" w:color="auto"/>
            </w:tcBorders>
          </w:tcPr>
          <w:p w:rsidR="0004008F" w:rsidRPr="00151BC1" w:rsidRDefault="00845B62" w:rsidP="00A455BD">
            <w:pPr>
              <w:ind w:firstLine="175"/>
              <w:jc w:val="both"/>
              <w:rPr>
                <w:rFonts w:eastAsia="Calibri"/>
                <w:lang w:eastAsia="en-US"/>
              </w:rPr>
            </w:pPr>
            <w:r w:rsidRPr="00151BC1">
              <w:rPr>
                <w:rFonts w:eastAsia="Calibri"/>
                <w:lang w:eastAsia="en-US"/>
              </w:rPr>
              <w:t>0</w:t>
            </w:r>
            <w:r w:rsidR="00A455BD">
              <w:rPr>
                <w:rFonts w:eastAsia="Calibri"/>
                <w:lang w:eastAsia="en-US"/>
              </w:rPr>
              <w:t>8</w:t>
            </w:r>
            <w:r w:rsidR="0086207B" w:rsidRPr="00151BC1">
              <w:rPr>
                <w:rFonts w:eastAsia="Calibri"/>
                <w:lang w:eastAsia="en-US"/>
              </w:rPr>
              <w:t xml:space="preserve"> июня 2020 года в </w:t>
            </w:r>
            <w:r w:rsidR="000D4004" w:rsidRPr="00151BC1">
              <w:rPr>
                <w:rFonts w:eastAsia="Calibri"/>
                <w:lang w:eastAsia="en-US"/>
              </w:rPr>
              <w:t>09</w:t>
            </w:r>
            <w:r w:rsidR="0086207B" w:rsidRPr="00151BC1">
              <w:rPr>
                <w:rFonts w:eastAsia="Calibri"/>
                <w:lang w:eastAsia="en-US"/>
              </w:rPr>
              <w:t xml:space="preserve"> часов (по местному времени)</w:t>
            </w:r>
          </w:p>
        </w:tc>
      </w:tr>
      <w:tr w:rsidR="00875DB9" w:rsidRPr="009C0C21" w:rsidTr="00822D3B">
        <w:tc>
          <w:tcPr>
            <w:tcW w:w="1101" w:type="dxa"/>
            <w:tcBorders>
              <w:bottom w:val="single" w:sz="4" w:space="0" w:color="auto"/>
            </w:tcBorders>
          </w:tcPr>
          <w:p w:rsidR="00875DB9" w:rsidRPr="009C0C21" w:rsidRDefault="00875DB9" w:rsidP="00875DB9">
            <w:pPr>
              <w:spacing w:after="200" w:line="259" w:lineRule="auto"/>
              <w:contextualSpacing/>
              <w:rPr>
                <w:rFonts w:eastAsia="Calibri"/>
                <w:lang w:eastAsia="en-US"/>
              </w:rPr>
            </w:pPr>
          </w:p>
        </w:tc>
        <w:tc>
          <w:tcPr>
            <w:tcW w:w="2694" w:type="dxa"/>
            <w:tcBorders>
              <w:bottom w:val="single" w:sz="4" w:space="0" w:color="auto"/>
            </w:tcBorders>
          </w:tcPr>
          <w:p w:rsidR="00875DB9" w:rsidRPr="009C0C21" w:rsidRDefault="00875DB9" w:rsidP="009C0C21">
            <w:pPr>
              <w:spacing w:after="1" w:line="220" w:lineRule="atLeast"/>
              <w:outlineLvl w:val="0"/>
            </w:pPr>
            <w:r w:rsidRPr="009C0C21">
              <w:t>Изменение и отзыв заявки</w:t>
            </w:r>
          </w:p>
          <w:p w:rsidR="00875DB9" w:rsidRPr="009C0C21" w:rsidRDefault="00875DB9" w:rsidP="009C0C21">
            <w:pPr>
              <w:keepLines/>
              <w:widowControl w:val="0"/>
              <w:suppressLineNumbers/>
              <w:suppressAutoHyphens/>
            </w:pPr>
          </w:p>
        </w:tc>
        <w:tc>
          <w:tcPr>
            <w:tcW w:w="6925" w:type="dxa"/>
            <w:tcBorders>
              <w:bottom w:val="single" w:sz="4" w:space="0" w:color="auto"/>
            </w:tcBorders>
          </w:tcPr>
          <w:p w:rsidR="00875DB9" w:rsidRPr="00151BC1" w:rsidRDefault="00875DB9" w:rsidP="009C0C21">
            <w:pPr>
              <w:pStyle w:val="affb"/>
              <w:keepNext/>
              <w:jc w:val="both"/>
              <w:rPr>
                <w:i/>
                <w:color w:val="FF0000"/>
              </w:rPr>
            </w:pPr>
            <w:r w:rsidRPr="00151BC1">
              <w:t>Участник закупки вправе изменить или отозвать свою заявку до истечения срока подачи заявок</w:t>
            </w:r>
            <w:r w:rsidRPr="00151BC1">
              <w:rPr>
                <w:i/>
              </w:rPr>
              <w:t>.</w:t>
            </w:r>
          </w:p>
          <w:p w:rsidR="00875DB9" w:rsidRPr="00151BC1" w:rsidRDefault="00875DB9" w:rsidP="009C0C21">
            <w:pPr>
              <w:spacing w:after="1" w:line="220" w:lineRule="atLeast"/>
              <w:jc w:val="both"/>
              <w:rPr>
                <w:b/>
                <w:bCs/>
              </w:rPr>
            </w:pPr>
            <w:r w:rsidRPr="00151BC1">
              <w:t xml:space="preserve">Изменение заявки или уведомление о ее отзыве является действительным, если изменение осуществлено или уведомление получено заказчиком </w:t>
            </w:r>
            <w:r w:rsidRPr="00151BC1">
              <w:rPr>
                <w:b/>
              </w:rPr>
              <w:t>до истечения срока подачи заявок</w:t>
            </w:r>
            <w:r w:rsidRPr="00151BC1">
              <w:t>.</w:t>
            </w:r>
          </w:p>
        </w:tc>
      </w:tr>
      <w:tr w:rsidR="007D48A7" w:rsidRPr="009C0C21" w:rsidTr="00822D3B">
        <w:tc>
          <w:tcPr>
            <w:tcW w:w="1101" w:type="dxa"/>
            <w:shd w:val="clear" w:color="auto" w:fill="FFFFFF"/>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Дата и время рассмотрения и оценки первых частей заявок на участие в открытом конкурсе.</w:t>
            </w:r>
          </w:p>
        </w:tc>
        <w:tc>
          <w:tcPr>
            <w:tcW w:w="6925" w:type="dxa"/>
            <w:shd w:val="clear" w:color="auto" w:fill="FFFFFF"/>
          </w:tcPr>
          <w:p w:rsidR="007D48A7" w:rsidRPr="00151BC1" w:rsidRDefault="00A455BD" w:rsidP="00B13F9E">
            <w:pPr>
              <w:ind w:firstLine="175"/>
              <w:jc w:val="both"/>
              <w:rPr>
                <w:rFonts w:eastAsia="Calibri"/>
                <w:spacing w:val="2"/>
                <w:lang w:eastAsia="en-US"/>
              </w:rPr>
            </w:pPr>
            <w:r>
              <w:rPr>
                <w:rFonts w:eastAsia="Calibri"/>
                <w:spacing w:val="2"/>
                <w:lang w:eastAsia="en-US"/>
              </w:rPr>
              <w:t>09</w:t>
            </w:r>
            <w:r w:rsidR="0086207B" w:rsidRPr="00151BC1">
              <w:rPr>
                <w:rFonts w:eastAsia="Calibri"/>
                <w:lang w:eastAsia="en-US"/>
              </w:rPr>
              <w:t xml:space="preserve"> </w:t>
            </w:r>
            <w:r w:rsidR="0086207B" w:rsidRPr="00151BC1">
              <w:rPr>
                <w:rFonts w:eastAsia="Calibri"/>
                <w:spacing w:val="2"/>
                <w:lang w:eastAsia="en-US"/>
              </w:rPr>
              <w:t>июня 2020 года в 1</w:t>
            </w:r>
            <w:r w:rsidR="00E80A2B" w:rsidRPr="00151BC1">
              <w:rPr>
                <w:rFonts w:eastAsia="Calibri"/>
                <w:spacing w:val="2"/>
                <w:lang w:eastAsia="en-US"/>
              </w:rPr>
              <w:t>2</w:t>
            </w:r>
            <w:r w:rsidR="0086207B" w:rsidRPr="00151BC1">
              <w:rPr>
                <w:rFonts w:eastAsia="Calibri"/>
                <w:spacing w:val="2"/>
                <w:lang w:eastAsia="en-US"/>
              </w:rPr>
              <w:t xml:space="preserve"> часов (по местному времени)</w:t>
            </w:r>
          </w:p>
        </w:tc>
      </w:tr>
      <w:tr w:rsidR="007D48A7" w:rsidRPr="009C0C21" w:rsidTr="00822D3B">
        <w:tc>
          <w:tcPr>
            <w:tcW w:w="1101" w:type="dxa"/>
            <w:shd w:val="clear" w:color="auto" w:fill="FFFFFF"/>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Дата подачи участниками открытого конкурса в электронной форме окончательных предложений о цене контракта</w:t>
            </w:r>
          </w:p>
        </w:tc>
        <w:tc>
          <w:tcPr>
            <w:tcW w:w="6925" w:type="dxa"/>
            <w:shd w:val="clear" w:color="auto" w:fill="FFFFFF"/>
          </w:tcPr>
          <w:p w:rsidR="007D48A7" w:rsidRPr="00151BC1" w:rsidRDefault="007D48A7" w:rsidP="007D48A7">
            <w:pPr>
              <w:ind w:firstLine="175"/>
              <w:jc w:val="both"/>
              <w:rPr>
                <w:rFonts w:eastAsia="Calibri"/>
                <w:lang w:eastAsia="en-US"/>
              </w:rPr>
            </w:pPr>
          </w:p>
          <w:p w:rsidR="007D48A7" w:rsidRPr="00151BC1" w:rsidRDefault="00A455BD" w:rsidP="00A455BD">
            <w:pPr>
              <w:autoSpaceDE w:val="0"/>
              <w:autoSpaceDN w:val="0"/>
              <w:adjustRightInd w:val="0"/>
              <w:ind w:firstLine="175"/>
              <w:jc w:val="both"/>
              <w:rPr>
                <w:rFonts w:eastAsia="Calibri"/>
                <w:spacing w:val="2"/>
                <w:lang w:eastAsia="en-US"/>
              </w:rPr>
            </w:pPr>
            <w:r>
              <w:rPr>
                <w:rFonts w:eastAsia="Calibri"/>
                <w:spacing w:val="2"/>
                <w:lang w:eastAsia="en-US"/>
              </w:rPr>
              <w:t xml:space="preserve">11 </w:t>
            </w:r>
            <w:r w:rsidR="0086207B" w:rsidRPr="00151BC1">
              <w:rPr>
                <w:rFonts w:eastAsia="Calibri"/>
                <w:spacing w:val="2"/>
                <w:lang w:eastAsia="en-US"/>
              </w:rPr>
              <w:t xml:space="preserve">июня 2020 года </w:t>
            </w:r>
            <w:r w:rsidR="00E80A2B" w:rsidRPr="00151BC1">
              <w:rPr>
                <w:rFonts w:eastAsia="Calibri"/>
                <w:spacing w:val="2"/>
                <w:lang w:eastAsia="en-US"/>
              </w:rPr>
              <w:t>(Время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tc>
      </w:tr>
      <w:tr w:rsidR="007D48A7" w:rsidRPr="009C0C21" w:rsidTr="00822D3B">
        <w:tc>
          <w:tcPr>
            <w:tcW w:w="1101" w:type="dxa"/>
            <w:shd w:val="clear" w:color="auto" w:fill="FFFFFF"/>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Дата и время рассмотрения и оценки вторых частей заявок на участие в открытом конкурсе.</w:t>
            </w:r>
          </w:p>
        </w:tc>
        <w:tc>
          <w:tcPr>
            <w:tcW w:w="6925" w:type="dxa"/>
            <w:shd w:val="clear" w:color="auto" w:fill="FFFFFF"/>
          </w:tcPr>
          <w:p w:rsidR="007D48A7" w:rsidRPr="00151BC1" w:rsidRDefault="00E80A2B" w:rsidP="00A455BD">
            <w:pPr>
              <w:ind w:firstLine="175"/>
              <w:jc w:val="both"/>
              <w:rPr>
                <w:rFonts w:eastAsia="Calibri"/>
                <w:bCs/>
                <w:spacing w:val="2"/>
                <w:lang w:eastAsia="en-US"/>
              </w:rPr>
            </w:pPr>
            <w:r w:rsidRPr="00151BC1">
              <w:rPr>
                <w:rFonts w:eastAsia="Calibri"/>
                <w:spacing w:val="2"/>
                <w:lang w:eastAsia="en-US"/>
              </w:rPr>
              <w:t>1</w:t>
            </w:r>
            <w:r w:rsidR="00A455BD">
              <w:rPr>
                <w:rFonts w:eastAsia="Calibri"/>
                <w:spacing w:val="2"/>
                <w:lang w:eastAsia="en-US"/>
              </w:rPr>
              <w:t>5</w:t>
            </w:r>
            <w:r w:rsidR="0086207B" w:rsidRPr="00151BC1">
              <w:rPr>
                <w:rFonts w:eastAsia="Calibri"/>
                <w:lang w:eastAsia="en-US"/>
              </w:rPr>
              <w:t xml:space="preserve"> </w:t>
            </w:r>
            <w:r w:rsidR="0086207B" w:rsidRPr="00151BC1">
              <w:rPr>
                <w:rFonts w:eastAsia="Calibri"/>
                <w:spacing w:val="2"/>
                <w:lang w:eastAsia="en-US"/>
              </w:rPr>
              <w:t>июня 2020 года в 1</w:t>
            </w:r>
            <w:r w:rsidRPr="00151BC1">
              <w:rPr>
                <w:rFonts w:eastAsia="Calibri"/>
                <w:spacing w:val="2"/>
                <w:lang w:eastAsia="en-US"/>
              </w:rPr>
              <w:t>6</w:t>
            </w:r>
            <w:r w:rsidR="0086207B" w:rsidRPr="00151BC1">
              <w:rPr>
                <w:rFonts w:eastAsia="Calibri"/>
                <w:spacing w:val="2"/>
                <w:lang w:eastAsia="en-US"/>
              </w:rPr>
              <w:t xml:space="preserve"> часов (по местному времени)</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Порядок предоставления участникам закупки разъяснений положений конкурсной документации.</w:t>
            </w:r>
          </w:p>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Дата начала и окончания срока предоставления разъяснений.</w:t>
            </w:r>
          </w:p>
        </w:tc>
        <w:tc>
          <w:tcPr>
            <w:tcW w:w="6925" w:type="dxa"/>
          </w:tcPr>
          <w:p w:rsidR="007D48A7" w:rsidRPr="00151BC1" w:rsidRDefault="007D48A7" w:rsidP="007D48A7">
            <w:pPr>
              <w:ind w:firstLine="186"/>
              <w:jc w:val="both"/>
              <w:rPr>
                <w:rFonts w:eastAsia="Calibri"/>
                <w:lang w:eastAsia="en-US"/>
              </w:rPr>
            </w:pPr>
            <w:r w:rsidRPr="00151BC1">
              <w:rPr>
                <w:rFonts w:eastAsia="Calibri"/>
                <w:lang w:eastAsia="en-US"/>
              </w:rPr>
              <w:t xml:space="preserve">Дата начала приема запросов на разъяснения документации: с даты публикации извещения о проведении открытого конкурса.  </w:t>
            </w:r>
          </w:p>
          <w:p w:rsidR="007D48A7" w:rsidRPr="00151BC1" w:rsidRDefault="007D48A7" w:rsidP="007D48A7">
            <w:pPr>
              <w:widowControl w:val="0"/>
              <w:numPr>
                <w:ilvl w:val="12"/>
                <w:numId w:val="0"/>
              </w:numPr>
              <w:ind w:firstLine="187"/>
              <w:jc w:val="both"/>
              <w:rPr>
                <w:rFonts w:eastAsia="Calibri"/>
                <w:lang w:eastAsia="en-US"/>
              </w:rPr>
            </w:pPr>
            <w:r w:rsidRPr="00151BC1">
              <w:rPr>
                <w:rFonts w:eastAsia="Calibri"/>
                <w:lang w:eastAsia="en-US"/>
              </w:rPr>
              <w:t xml:space="preserve">Дата окончания срока приема запросов на разъяснения:                     до </w:t>
            </w:r>
            <w:r w:rsidR="00A455BD">
              <w:rPr>
                <w:rFonts w:eastAsia="Calibri"/>
                <w:lang w:eastAsia="en-US"/>
              </w:rPr>
              <w:t>02 июня</w:t>
            </w:r>
            <w:r w:rsidR="0086207B" w:rsidRPr="00151BC1">
              <w:rPr>
                <w:rFonts w:eastAsia="Calibri"/>
                <w:lang w:eastAsia="en-US"/>
              </w:rPr>
              <w:t xml:space="preserve"> 2020 года</w:t>
            </w:r>
          </w:p>
          <w:p w:rsidR="007D48A7" w:rsidRPr="00151BC1" w:rsidRDefault="007D48A7" w:rsidP="007D48A7">
            <w:pPr>
              <w:widowControl w:val="0"/>
              <w:numPr>
                <w:ilvl w:val="12"/>
                <w:numId w:val="0"/>
              </w:numPr>
              <w:ind w:firstLine="187"/>
              <w:jc w:val="both"/>
              <w:rPr>
                <w:rFonts w:eastAsia="Calibri"/>
                <w:lang w:eastAsia="en-US"/>
              </w:rPr>
            </w:pPr>
            <w:r w:rsidRPr="00151BC1">
              <w:rPr>
                <w:rFonts w:eastAsia="Calibri"/>
                <w:lang w:eastAsia="en-US"/>
              </w:rPr>
              <w:t xml:space="preserve">Любой участник открытого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запрос о даче разъяснений положений конкурсной документации. </w:t>
            </w:r>
          </w:p>
          <w:p w:rsidR="007D48A7" w:rsidRPr="00151BC1" w:rsidRDefault="007D48A7" w:rsidP="007D48A7">
            <w:pPr>
              <w:widowControl w:val="0"/>
              <w:numPr>
                <w:ilvl w:val="12"/>
                <w:numId w:val="0"/>
              </w:numPr>
              <w:ind w:firstLine="187"/>
              <w:jc w:val="both"/>
              <w:rPr>
                <w:rFonts w:eastAsia="Calibri"/>
                <w:lang w:eastAsia="en-US"/>
              </w:rPr>
            </w:pPr>
            <w:r w:rsidRPr="00151BC1">
              <w:rPr>
                <w:rFonts w:eastAsia="Calibri"/>
                <w:lang w:eastAsia="en-US"/>
              </w:rPr>
              <w:t>При этом участник открытого конкурса вправе направить не более 3 (три) запросов о даче разъяснений положений конкурсной документации в отношении одного открытого конкурса.</w:t>
            </w:r>
          </w:p>
          <w:p w:rsidR="007D48A7" w:rsidRPr="00151BC1" w:rsidRDefault="007D48A7" w:rsidP="007D48A7">
            <w:pPr>
              <w:widowControl w:val="0"/>
              <w:numPr>
                <w:ilvl w:val="12"/>
                <w:numId w:val="0"/>
              </w:numPr>
              <w:ind w:firstLine="187"/>
              <w:jc w:val="both"/>
              <w:rPr>
                <w:rFonts w:eastAsia="Calibri"/>
                <w:bCs/>
                <w:spacing w:val="2"/>
                <w:lang w:eastAsia="en-US"/>
              </w:rPr>
            </w:pPr>
            <w:r w:rsidRPr="00151BC1">
              <w:rPr>
                <w:rFonts w:eastAsia="Calibri"/>
                <w:lang w:eastAsia="en-US"/>
              </w:rPr>
              <w:t>В течение 2 (двух) рабочих дней с даты поступления от оператора электронной площадки указанного в настоящем подпункте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w:t>
            </w:r>
          </w:p>
        </w:tc>
      </w:tr>
      <w:tr w:rsidR="00875DB9" w:rsidRPr="009C0C21" w:rsidTr="00822D3B">
        <w:tc>
          <w:tcPr>
            <w:tcW w:w="1101" w:type="dxa"/>
          </w:tcPr>
          <w:p w:rsidR="00875DB9" w:rsidRPr="009C0C21" w:rsidRDefault="00875DB9" w:rsidP="00875DB9">
            <w:pPr>
              <w:spacing w:after="200" w:line="259" w:lineRule="auto"/>
              <w:ind w:left="786"/>
              <w:contextualSpacing/>
              <w:rPr>
                <w:rFonts w:eastAsia="Calibri"/>
                <w:lang w:eastAsia="en-US"/>
              </w:rPr>
            </w:pPr>
          </w:p>
        </w:tc>
        <w:tc>
          <w:tcPr>
            <w:tcW w:w="2694" w:type="dxa"/>
          </w:tcPr>
          <w:p w:rsidR="00875DB9" w:rsidRPr="009C0C21" w:rsidRDefault="00875DB9" w:rsidP="009C0C21">
            <w:pPr>
              <w:keepLines/>
              <w:widowControl w:val="0"/>
              <w:suppressLineNumbers/>
              <w:suppressAutoHyphens/>
            </w:pPr>
            <w:r w:rsidRPr="009C0C21">
              <w:t xml:space="preserve">Срок и порядок внесения изменений в извещение о проведении закупки и </w:t>
            </w:r>
          </w:p>
          <w:p w:rsidR="00875DB9" w:rsidRPr="009C0C21" w:rsidRDefault="00875DB9" w:rsidP="009C0C21">
            <w:pPr>
              <w:keepLines/>
              <w:widowControl w:val="0"/>
              <w:suppressLineNumbers/>
              <w:suppressAutoHyphens/>
            </w:pPr>
            <w:r w:rsidRPr="009C0C21">
              <w:t>в конкурсную документацию</w:t>
            </w:r>
          </w:p>
        </w:tc>
        <w:tc>
          <w:tcPr>
            <w:tcW w:w="6925" w:type="dxa"/>
          </w:tcPr>
          <w:p w:rsidR="00875DB9" w:rsidRPr="009C0C21" w:rsidRDefault="00875DB9" w:rsidP="009C0C21">
            <w:pPr>
              <w:autoSpaceDE w:val="0"/>
              <w:autoSpaceDN w:val="0"/>
              <w:adjustRightInd w:val="0"/>
              <w:jc w:val="both"/>
            </w:pPr>
            <w:r w:rsidRPr="009C0C21">
              <w:t xml:space="preserve">Заказчик вправе принять решение о внесении изменений в извещение о проведении открытого конкурса в электронной форме не позднее чем за </w:t>
            </w:r>
            <w:r w:rsidRPr="009C0C21">
              <w:rPr>
                <w:b/>
              </w:rPr>
              <w:t>пять дней</w:t>
            </w:r>
            <w:r w:rsidRPr="009C0C21">
              <w:t xml:space="preserve"> до даты окончания срока подачи заявок на участие в открытом конкурсе в электронной форме. </w:t>
            </w:r>
          </w:p>
          <w:p w:rsidR="00875DB9" w:rsidRPr="009C0C21" w:rsidRDefault="00875DB9" w:rsidP="009C0C21">
            <w:pPr>
              <w:autoSpaceDE w:val="0"/>
              <w:autoSpaceDN w:val="0"/>
              <w:adjustRightInd w:val="0"/>
              <w:jc w:val="both"/>
            </w:pPr>
            <w:r w:rsidRPr="009C0C21">
              <w:t>Изменение объекта закупки</w:t>
            </w:r>
            <w:r w:rsidRPr="009C0C21">
              <w:rPr>
                <w:rFonts w:eastAsia="Calibri"/>
                <w:b/>
                <w:bCs/>
              </w:rPr>
              <w:t xml:space="preserve">, </w:t>
            </w:r>
            <w:r w:rsidRPr="009C0C21">
              <w:rPr>
                <w:rFonts w:eastAsia="Calibri"/>
                <w:bCs/>
              </w:rPr>
              <w:t>увеличение размера обеспечения заявок на участие в открытом конкурсе в электронной форме</w:t>
            </w:r>
            <w:r w:rsidRPr="009C0C21">
              <w:t xml:space="preserve"> не допускается.</w:t>
            </w:r>
          </w:p>
          <w:p w:rsidR="00875DB9" w:rsidRPr="009C0C21" w:rsidRDefault="00875DB9" w:rsidP="009C0C21">
            <w:pPr>
              <w:autoSpaceDE w:val="0"/>
              <w:autoSpaceDN w:val="0"/>
              <w:adjustRightInd w:val="0"/>
              <w:jc w:val="both"/>
              <w:rPr>
                <w:rFonts w:eastAsia="Calibri"/>
                <w:iCs/>
              </w:rPr>
            </w:pPr>
            <w:r w:rsidRPr="009C0C21">
              <w:t xml:space="preserve">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w:t>
            </w:r>
            <w:r w:rsidRPr="009C0C21">
              <w:rPr>
                <w:b/>
              </w:rPr>
              <w:t>срок подачи заявок на участие</w:t>
            </w:r>
            <w:r w:rsidRPr="009C0C21">
              <w:t xml:space="preserve"> в открытом конкурсе в электронной форме </w:t>
            </w:r>
            <w:r w:rsidRPr="009C0C21">
              <w:rPr>
                <w:b/>
              </w:rPr>
              <w:t>продлевается</w:t>
            </w:r>
            <w:r w:rsidRPr="009C0C21">
              <w:t xml:space="preserve"> таким образом, чтобы с даты размещения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w:t>
            </w:r>
            <w:r w:rsidRPr="009C0C21">
              <w:rPr>
                <w:b/>
              </w:rPr>
              <w:t xml:space="preserve">не менее чем десять рабочих дней, </w:t>
            </w:r>
            <w:r w:rsidRPr="009C0C21">
              <w:rPr>
                <w:rFonts w:eastAsia="Calibri"/>
              </w:rPr>
              <w:t xml:space="preserve">за исключением случаев, предусмотренных </w:t>
            </w:r>
            <w:r w:rsidRPr="009C0C21">
              <w:rPr>
                <w:rFonts w:eastAsia="Calibri"/>
                <w:iCs/>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w:t>
            </w:r>
          </w:p>
          <w:p w:rsidR="00875DB9" w:rsidRPr="009C0C21" w:rsidRDefault="00875DB9" w:rsidP="009C0C21">
            <w:pPr>
              <w:autoSpaceDE w:val="0"/>
              <w:autoSpaceDN w:val="0"/>
              <w:adjustRightInd w:val="0"/>
              <w:jc w:val="both"/>
            </w:pPr>
            <w:r w:rsidRPr="009C0C21">
              <w:rPr>
                <w:bCs/>
                <w:i/>
              </w:rPr>
              <w:t>(</w:t>
            </w:r>
            <w:r w:rsidRPr="009C0C21">
              <w:t xml:space="preserve">с учетом положений пп.а), б) п.1 </w:t>
            </w:r>
            <w:r w:rsidRPr="009C0C21">
              <w:rPr>
                <w:i/>
              </w:rPr>
              <w:t>Постановление Правительства РФ от 03.04.2020 N 443</w:t>
            </w:r>
            <w:r w:rsidRPr="009C0C21">
              <w:rPr>
                <w:bCs/>
                <w:i/>
              </w:rPr>
              <w:t>).</w:t>
            </w:r>
          </w:p>
        </w:tc>
      </w:tr>
      <w:tr w:rsidR="00875DB9" w:rsidRPr="009C0C21" w:rsidTr="00822D3B">
        <w:tc>
          <w:tcPr>
            <w:tcW w:w="1101" w:type="dxa"/>
          </w:tcPr>
          <w:p w:rsidR="00875DB9" w:rsidRPr="009C0C21" w:rsidRDefault="00875DB9" w:rsidP="00875DB9">
            <w:pPr>
              <w:spacing w:after="200" w:line="259" w:lineRule="auto"/>
              <w:ind w:left="786"/>
              <w:contextualSpacing/>
              <w:rPr>
                <w:rFonts w:eastAsia="Calibri"/>
                <w:lang w:eastAsia="en-US"/>
              </w:rPr>
            </w:pPr>
          </w:p>
        </w:tc>
        <w:tc>
          <w:tcPr>
            <w:tcW w:w="2694" w:type="dxa"/>
          </w:tcPr>
          <w:p w:rsidR="00875DB9" w:rsidRPr="009C0C21" w:rsidRDefault="00875DB9" w:rsidP="009C0C21">
            <w:pPr>
              <w:spacing w:before="75" w:after="75"/>
            </w:pPr>
            <w:r w:rsidRPr="009C0C21">
              <w:t>Отмена определения поставщика (подрядчика, исполнителя)</w:t>
            </w:r>
          </w:p>
        </w:tc>
        <w:tc>
          <w:tcPr>
            <w:tcW w:w="6925" w:type="dxa"/>
          </w:tcPr>
          <w:p w:rsidR="00875DB9" w:rsidRPr="009C0C21" w:rsidRDefault="00875DB9" w:rsidP="009C0C21">
            <w:pPr>
              <w:spacing w:before="75" w:after="75"/>
              <w:jc w:val="both"/>
            </w:pPr>
            <w:r w:rsidRPr="009C0C21">
              <w:t xml:space="preserve">Заказчик вправе отменить определение поставщика (подрядчика, исполнителя) </w:t>
            </w:r>
            <w:r w:rsidRPr="009C0C21">
              <w:rPr>
                <w:b/>
              </w:rPr>
              <w:t>не позднее чем за пять дней до даты окончания срока подачи заявок</w:t>
            </w:r>
            <w:r w:rsidRPr="009C0C21">
              <w:t xml:space="preserve"> на участие в конкурсе (ч. 1 ст. 36 Закона № 44-ФЗ)</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rPr>
                <w:rFonts w:eastAsia="Calibri"/>
                <w:lang w:eastAsia="en-US"/>
              </w:rPr>
            </w:pPr>
          </w:p>
        </w:tc>
        <w:tc>
          <w:tcPr>
            <w:tcW w:w="2694" w:type="dxa"/>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Законом № 44-ФЗ.</w:t>
            </w:r>
          </w:p>
        </w:tc>
        <w:tc>
          <w:tcPr>
            <w:tcW w:w="6925" w:type="dxa"/>
          </w:tcPr>
          <w:p w:rsidR="007D48A7" w:rsidRPr="009C0C21" w:rsidRDefault="007D48A7" w:rsidP="007D48A7">
            <w:pPr>
              <w:autoSpaceDE w:val="0"/>
              <w:autoSpaceDN w:val="0"/>
              <w:adjustRightInd w:val="0"/>
              <w:ind w:firstLine="186"/>
              <w:contextualSpacing/>
              <w:jc w:val="both"/>
              <w:rPr>
                <w:rFonts w:eastAsia="Calibri"/>
                <w:lang w:eastAsia="en-US"/>
              </w:rPr>
            </w:pPr>
            <w:r w:rsidRPr="009C0C21">
              <w:rPr>
                <w:rFonts w:eastAsia="Calibri"/>
                <w:lang w:eastAsia="en-US"/>
              </w:rPr>
              <w:t>Отражено в Приложении № 1 к ИНФОРМАЦИОННОЙ КАРТЕ ОТКРЫТОГО КОНКУРСА.</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Размер обеспечения заявки на участие в открытом конкурсе.</w:t>
            </w:r>
          </w:p>
        </w:tc>
        <w:tc>
          <w:tcPr>
            <w:tcW w:w="6925" w:type="dxa"/>
          </w:tcPr>
          <w:p w:rsidR="00822D3B" w:rsidRPr="009C0C21" w:rsidRDefault="00822D3B" w:rsidP="00822D3B">
            <w:pPr>
              <w:ind w:firstLine="186"/>
              <w:jc w:val="both"/>
              <w:rPr>
                <w:rFonts w:eastAsia="Calibri"/>
                <w:lang w:eastAsia="en-US"/>
              </w:rPr>
            </w:pPr>
            <w:r w:rsidRPr="009C0C21">
              <w:rPr>
                <w:rFonts w:eastAsia="Calibri"/>
                <w:lang w:eastAsia="en-US"/>
              </w:rPr>
              <w:t>Обеспечение заявки на участие в конкурсе может предоставляться участником конкурса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822D3B" w:rsidRPr="009C0C21" w:rsidRDefault="00822D3B" w:rsidP="00822D3B">
            <w:pPr>
              <w:ind w:firstLine="186"/>
              <w:jc w:val="both"/>
              <w:rPr>
                <w:rFonts w:eastAsia="Calibri"/>
                <w:b/>
                <w:lang w:eastAsia="en-US"/>
              </w:rPr>
            </w:pPr>
            <w:r w:rsidRPr="009C0C21">
              <w:rPr>
                <w:rFonts w:eastAsia="Calibri"/>
                <w:lang w:eastAsia="en-US"/>
              </w:rPr>
              <w:t xml:space="preserve">Сумма обеспечения заявки на участие в конкурсе в размере: </w:t>
            </w:r>
            <w:r w:rsidRPr="009C0C21">
              <w:rPr>
                <w:rFonts w:eastAsia="Calibri"/>
                <w:b/>
                <w:lang w:eastAsia="en-US"/>
              </w:rPr>
              <w:t>1 %</w:t>
            </w:r>
            <w:r w:rsidRPr="009C0C21">
              <w:rPr>
                <w:rFonts w:eastAsia="Calibri"/>
                <w:lang w:eastAsia="en-US"/>
              </w:rPr>
              <w:t xml:space="preserve"> от начальной (максимальной) цены договора –  </w:t>
            </w:r>
            <w:r w:rsidRPr="009C0C21">
              <w:rPr>
                <w:rFonts w:eastAsia="Calibri"/>
                <w:b/>
                <w:lang w:eastAsia="en-US"/>
              </w:rPr>
              <w:t>52 598,33 (пятьдесят две тысячи пятьсот девяносто восемь рублей/тридцать три копейки) НДС не облагается.</w:t>
            </w:r>
          </w:p>
          <w:p w:rsidR="00822D3B" w:rsidRPr="009C0C21" w:rsidRDefault="00822D3B" w:rsidP="00822D3B">
            <w:pPr>
              <w:ind w:firstLine="186"/>
              <w:jc w:val="both"/>
              <w:rPr>
                <w:rFonts w:eastAsia="Calibri"/>
                <w:lang w:eastAsia="en-US"/>
              </w:rPr>
            </w:pPr>
            <w:r w:rsidRPr="009C0C21">
              <w:rPr>
                <w:rFonts w:eastAsia="Calibri"/>
                <w:lang w:eastAsia="en-US"/>
              </w:rPr>
              <w:t>Срок внесения – до срока окончания приема заявок на участие в конкурсе (п.</w:t>
            </w:r>
            <w:r w:rsidR="0004008F" w:rsidRPr="009C0C21">
              <w:rPr>
                <w:rFonts w:eastAsia="Calibri"/>
                <w:lang w:eastAsia="en-US"/>
              </w:rPr>
              <w:t>2</w:t>
            </w:r>
            <w:r w:rsidR="009A22DF" w:rsidRPr="009C0C21">
              <w:rPr>
                <w:rFonts w:eastAsia="Calibri"/>
                <w:lang w:eastAsia="en-US"/>
              </w:rPr>
              <w:t>5</w:t>
            </w:r>
            <w:r w:rsidR="0004008F" w:rsidRPr="009C0C21">
              <w:rPr>
                <w:rFonts w:eastAsia="Calibri"/>
                <w:lang w:eastAsia="en-US"/>
              </w:rPr>
              <w:t xml:space="preserve"> информационной карты</w:t>
            </w:r>
            <w:r w:rsidRPr="009C0C21">
              <w:rPr>
                <w:rFonts w:eastAsia="Calibri"/>
                <w:lang w:eastAsia="en-US"/>
              </w:rPr>
              <w:t>)</w:t>
            </w:r>
          </w:p>
          <w:p w:rsidR="00822D3B" w:rsidRPr="009C0C21" w:rsidRDefault="00822D3B" w:rsidP="00822D3B">
            <w:pPr>
              <w:ind w:firstLine="186"/>
              <w:jc w:val="both"/>
              <w:rPr>
                <w:rFonts w:eastAsia="Calibri"/>
                <w:i/>
                <w:lang w:eastAsia="en-US"/>
              </w:rPr>
            </w:pPr>
            <w:r w:rsidRPr="009C0C21">
              <w:rPr>
                <w:rFonts w:eastAsia="Calibri"/>
                <w:i/>
                <w:lang w:eastAsia="en-US"/>
              </w:rPr>
              <w:t xml:space="preserve">В платежном поручении в графе «назначение платежа» указывается: </w:t>
            </w:r>
            <w:r w:rsidRPr="009C0C21">
              <w:rPr>
                <w:rFonts w:eastAsia="Calibri"/>
                <w:bCs/>
                <w:lang w:eastAsia="en-US"/>
              </w:rPr>
              <w:t xml:space="preserve">«денежное обеспечение заявки для участия в открытом конкурсе </w:t>
            </w:r>
            <w:r w:rsidR="0004008F" w:rsidRPr="009C0C21">
              <w:rPr>
                <w:rFonts w:eastAsia="Calibri"/>
                <w:bCs/>
                <w:lang w:eastAsia="en-US"/>
              </w:rPr>
              <w:t xml:space="preserve">в электронном виде </w:t>
            </w:r>
            <w:r w:rsidRPr="009C0C21">
              <w:rPr>
                <w:rFonts w:eastAsia="Calibri"/>
                <w:bCs/>
                <w:lang w:eastAsia="en-US"/>
              </w:rPr>
              <w:t>на оказание услуг по проведению обязательного ежегодного аудита бухгалтерской (финансовой) отчетности АО «Саханефтегазсбыт» по итогам 2020-2022 гг</w:t>
            </w:r>
            <w:r w:rsidRPr="009C0C21">
              <w:rPr>
                <w:rFonts w:eastAsia="Calibri"/>
                <w:lang w:eastAsia="en-US"/>
              </w:rPr>
              <w:t>»,</w:t>
            </w:r>
            <w:r w:rsidRPr="009C0C21">
              <w:rPr>
                <w:rFonts w:eastAsia="Calibri"/>
                <w:i/>
                <w:lang w:eastAsia="en-US"/>
              </w:rPr>
              <w:t xml:space="preserve">   НДС не облагается.</w:t>
            </w:r>
          </w:p>
          <w:p w:rsidR="00822D3B" w:rsidRPr="009C0C21" w:rsidRDefault="00822D3B" w:rsidP="00822D3B">
            <w:pPr>
              <w:ind w:firstLine="186"/>
              <w:jc w:val="both"/>
              <w:rPr>
                <w:rFonts w:eastAsia="Calibri"/>
                <w:lang w:eastAsia="en-US"/>
              </w:rPr>
            </w:pPr>
            <w:r w:rsidRPr="009C0C21">
              <w:rPr>
                <w:rFonts w:eastAsia="Calibri"/>
                <w:lang w:eastAsia="en-US"/>
              </w:rPr>
              <w:t>Банковская гарантия, выданная участнику закупки банком для целей обеспечения заявки на участие в конкурсе должна соответствовать требованиям ст. 45 Федерального закона.</w:t>
            </w:r>
          </w:p>
          <w:p w:rsidR="007D48A7" w:rsidRPr="009C0C21" w:rsidRDefault="00822D3B" w:rsidP="00822D3B">
            <w:pPr>
              <w:ind w:firstLine="186"/>
              <w:jc w:val="both"/>
              <w:rPr>
                <w:rFonts w:eastAsia="Calibri"/>
                <w:lang w:eastAsia="en-US"/>
              </w:rPr>
            </w:pPr>
            <w:r w:rsidRPr="009C0C21">
              <w:rPr>
                <w:rFonts w:eastAsia="Calibri"/>
                <w:lang w:eastAsia="en-U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822D3B" w:rsidRPr="009C0C21" w:rsidTr="00822D3B">
        <w:tc>
          <w:tcPr>
            <w:tcW w:w="1101" w:type="dxa"/>
          </w:tcPr>
          <w:p w:rsidR="00822D3B" w:rsidRPr="009C0C21" w:rsidRDefault="00822D3B" w:rsidP="007D48A7">
            <w:pPr>
              <w:numPr>
                <w:ilvl w:val="0"/>
                <w:numId w:val="14"/>
              </w:numPr>
              <w:spacing w:after="200" w:line="259" w:lineRule="auto"/>
              <w:contextualSpacing/>
              <w:jc w:val="center"/>
              <w:rPr>
                <w:rFonts w:eastAsia="Calibri"/>
                <w:lang w:eastAsia="en-US"/>
              </w:rPr>
            </w:pPr>
          </w:p>
        </w:tc>
        <w:tc>
          <w:tcPr>
            <w:tcW w:w="2694" w:type="dxa"/>
          </w:tcPr>
          <w:p w:rsidR="00822D3B" w:rsidRPr="009C0C21" w:rsidRDefault="00822D3B" w:rsidP="005A2C6E">
            <w:r w:rsidRPr="009C0C21">
              <w:t>Реквизиты счета для перечисления денежных средств в качестве обеспечения заявок на участие в конкурсе (лоте)</w:t>
            </w:r>
          </w:p>
        </w:tc>
        <w:tc>
          <w:tcPr>
            <w:tcW w:w="6925" w:type="dxa"/>
          </w:tcPr>
          <w:p w:rsidR="00822D3B" w:rsidRPr="009C0C21" w:rsidRDefault="00822D3B" w:rsidP="005A2C6E">
            <w:r w:rsidRPr="009C0C21">
              <w:t xml:space="preserve"> Получатель: </w:t>
            </w:r>
          </w:p>
          <w:p w:rsidR="00822D3B" w:rsidRPr="009C0C21" w:rsidRDefault="00822D3B" w:rsidP="00822D3B">
            <w:r w:rsidRPr="009C0C21">
              <w:t>АО «Саханефтегазсбыт»</w:t>
            </w:r>
          </w:p>
          <w:p w:rsidR="00822D3B" w:rsidRPr="009C0C21" w:rsidRDefault="00822D3B" w:rsidP="00822D3B">
            <w:r w:rsidRPr="009C0C21">
              <w:t>677000, РС (Я), г. Якутск, ул. Чиряева, д. 3</w:t>
            </w:r>
          </w:p>
          <w:p w:rsidR="00822D3B" w:rsidRPr="009C0C21" w:rsidRDefault="00822D3B" w:rsidP="00822D3B">
            <w:r w:rsidRPr="009C0C21">
              <w:t>ИНН 1435115270 / КПП 546050001</w:t>
            </w:r>
          </w:p>
          <w:p w:rsidR="00822D3B" w:rsidRPr="009C0C21" w:rsidRDefault="00822D3B" w:rsidP="00822D3B">
            <w:r w:rsidRPr="009C0C21">
              <w:t>р/с № 40702810776020101432</w:t>
            </w:r>
          </w:p>
          <w:p w:rsidR="00822D3B" w:rsidRPr="009C0C21" w:rsidRDefault="00822D3B" w:rsidP="00822D3B">
            <w:r w:rsidRPr="009C0C21">
              <w:t>Филиал № 8603 Якутского отделения</w:t>
            </w:r>
          </w:p>
          <w:p w:rsidR="00822D3B" w:rsidRPr="009C0C21" w:rsidRDefault="00822D3B" w:rsidP="00822D3B">
            <w:r w:rsidRPr="009C0C21">
              <w:t>ПАО «Сбербанк России» (г. Якутск)</w:t>
            </w:r>
          </w:p>
          <w:p w:rsidR="00822D3B" w:rsidRPr="009C0C21" w:rsidRDefault="00822D3B" w:rsidP="00822D3B">
            <w:r w:rsidRPr="009C0C21">
              <w:t>к/с № 30101810400000000609</w:t>
            </w:r>
          </w:p>
          <w:p w:rsidR="00822D3B" w:rsidRPr="009C0C21" w:rsidRDefault="00822D3B" w:rsidP="00822D3B">
            <w:r w:rsidRPr="009C0C21">
              <w:t>БИК 049805609</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Размер и условия обеспечения исполнения договора.</w:t>
            </w:r>
          </w:p>
        </w:tc>
        <w:tc>
          <w:tcPr>
            <w:tcW w:w="6925" w:type="dxa"/>
          </w:tcPr>
          <w:p w:rsidR="00822D3B" w:rsidRPr="009C0C21" w:rsidRDefault="00822D3B" w:rsidP="00822D3B">
            <w:pPr>
              <w:autoSpaceDE w:val="0"/>
              <w:autoSpaceDN w:val="0"/>
              <w:adjustRightInd w:val="0"/>
              <w:ind w:firstLine="186"/>
              <w:contextualSpacing/>
              <w:jc w:val="both"/>
              <w:rPr>
                <w:rFonts w:eastAsia="Calibri"/>
                <w:iCs/>
                <w:lang w:eastAsia="en-US"/>
              </w:rPr>
            </w:pPr>
            <w:r w:rsidRPr="009C0C21">
              <w:rPr>
                <w:rFonts w:eastAsia="Calibri"/>
                <w:lang w:eastAsia="en-US"/>
              </w:rPr>
              <w:t xml:space="preserve">Установлено </w:t>
            </w:r>
            <w:r w:rsidRPr="009C0C21">
              <w:rPr>
                <w:rFonts w:eastAsia="Calibri"/>
                <w:iCs/>
                <w:lang w:eastAsia="en-US"/>
              </w:rPr>
              <w:t xml:space="preserve">в размере </w:t>
            </w:r>
            <w:r w:rsidRPr="009C0C21">
              <w:rPr>
                <w:rFonts w:eastAsia="Calibri"/>
                <w:b/>
                <w:iCs/>
                <w:lang w:eastAsia="en-US"/>
              </w:rPr>
              <w:t>5 %</w:t>
            </w:r>
            <w:r w:rsidRPr="009C0C21">
              <w:rPr>
                <w:rFonts w:eastAsia="Calibri"/>
                <w:iCs/>
                <w:lang w:eastAsia="en-US"/>
              </w:rPr>
              <w:t xml:space="preserve"> от начальной (максимальной) цены </w:t>
            </w:r>
            <w:r w:rsidRPr="009C0C21">
              <w:rPr>
                <w:rFonts w:eastAsia="Calibri"/>
                <w:lang w:eastAsia="en-US"/>
              </w:rPr>
              <w:t>договора</w:t>
            </w:r>
            <w:r w:rsidRPr="009C0C21">
              <w:rPr>
                <w:rFonts w:eastAsia="Calibri"/>
                <w:iCs/>
                <w:lang w:eastAsia="en-US"/>
              </w:rPr>
              <w:t xml:space="preserve">, что составляет –  </w:t>
            </w:r>
            <w:r w:rsidRPr="009C0C21">
              <w:rPr>
                <w:rFonts w:eastAsia="Calibri"/>
                <w:b/>
                <w:iCs/>
                <w:lang w:eastAsia="en-US"/>
              </w:rPr>
              <w:t>262 991,67 (двести шестьдесят две тысячи девятьсот девяносто один рубль/ шестьдесят семь копеек</w:t>
            </w:r>
          </w:p>
          <w:p w:rsidR="00822D3B" w:rsidRPr="009C0C21" w:rsidRDefault="00822D3B" w:rsidP="00822D3B">
            <w:pPr>
              <w:autoSpaceDE w:val="0"/>
              <w:autoSpaceDN w:val="0"/>
              <w:adjustRightInd w:val="0"/>
              <w:ind w:firstLine="186"/>
              <w:contextualSpacing/>
              <w:jc w:val="both"/>
              <w:rPr>
                <w:rFonts w:eastAsia="Calibri"/>
                <w:u w:val="single"/>
                <w:lang w:eastAsia="en-US"/>
              </w:rPr>
            </w:pPr>
            <w:r w:rsidRPr="009C0C21">
              <w:rPr>
                <w:rFonts w:eastAsia="Calibri"/>
                <w:u w:val="single"/>
                <w:lang w:eastAsia="en-US"/>
              </w:rPr>
              <w:t xml:space="preserve"> Получатель: </w:t>
            </w:r>
          </w:p>
          <w:p w:rsidR="00822D3B" w:rsidRPr="009C0C21" w:rsidRDefault="00822D3B" w:rsidP="00822D3B">
            <w:pPr>
              <w:autoSpaceDE w:val="0"/>
              <w:autoSpaceDN w:val="0"/>
              <w:adjustRightInd w:val="0"/>
              <w:ind w:firstLine="186"/>
              <w:contextualSpacing/>
              <w:jc w:val="both"/>
              <w:rPr>
                <w:rFonts w:eastAsia="Calibri"/>
                <w:u w:val="single"/>
                <w:lang w:eastAsia="en-US"/>
              </w:rPr>
            </w:pPr>
            <w:r w:rsidRPr="009C0C21">
              <w:rPr>
                <w:rFonts w:eastAsia="Calibri"/>
                <w:u w:val="single"/>
                <w:lang w:eastAsia="en-US"/>
              </w:rPr>
              <w:t>АО «Саханефтегазсбыт»</w:t>
            </w:r>
          </w:p>
          <w:p w:rsidR="00822D3B" w:rsidRPr="009C0C21" w:rsidRDefault="00822D3B" w:rsidP="00822D3B">
            <w:pPr>
              <w:autoSpaceDE w:val="0"/>
              <w:autoSpaceDN w:val="0"/>
              <w:adjustRightInd w:val="0"/>
              <w:ind w:firstLine="186"/>
              <w:contextualSpacing/>
              <w:jc w:val="both"/>
              <w:rPr>
                <w:rFonts w:eastAsia="Calibri"/>
                <w:bCs/>
                <w:lang w:eastAsia="en-US"/>
              </w:rPr>
            </w:pPr>
            <w:r w:rsidRPr="009C0C21">
              <w:rPr>
                <w:rFonts w:eastAsia="Calibri"/>
                <w:bCs/>
                <w:lang w:eastAsia="en-US"/>
              </w:rPr>
              <w:t xml:space="preserve">677000, </w:t>
            </w:r>
            <w:r w:rsidRPr="009C0C21">
              <w:rPr>
                <w:rFonts w:eastAsia="Calibri"/>
                <w:lang w:eastAsia="en-US"/>
              </w:rPr>
              <w:t xml:space="preserve">РС (Я), </w:t>
            </w:r>
            <w:r w:rsidRPr="009C0C21">
              <w:rPr>
                <w:rFonts w:eastAsia="Calibri"/>
                <w:bCs/>
                <w:lang w:eastAsia="en-US"/>
              </w:rPr>
              <w:t>г. Якутск, ул. Чиряева, д. 3</w:t>
            </w:r>
          </w:p>
          <w:p w:rsidR="00822D3B" w:rsidRPr="009C0C21" w:rsidRDefault="00822D3B" w:rsidP="00822D3B">
            <w:pPr>
              <w:autoSpaceDE w:val="0"/>
              <w:autoSpaceDN w:val="0"/>
              <w:adjustRightInd w:val="0"/>
              <w:ind w:firstLine="186"/>
              <w:contextualSpacing/>
              <w:jc w:val="both"/>
              <w:rPr>
                <w:rFonts w:eastAsia="Calibri"/>
                <w:bCs/>
                <w:lang w:eastAsia="en-US"/>
              </w:rPr>
            </w:pPr>
            <w:r w:rsidRPr="009C0C21">
              <w:rPr>
                <w:rFonts w:eastAsia="Calibri"/>
                <w:bCs/>
                <w:lang w:eastAsia="en-US"/>
              </w:rPr>
              <w:t>ИНН 1435115270 / КПП 546050001</w:t>
            </w:r>
          </w:p>
          <w:p w:rsidR="00822D3B" w:rsidRPr="009C0C21" w:rsidRDefault="00822D3B" w:rsidP="00822D3B">
            <w:pPr>
              <w:autoSpaceDE w:val="0"/>
              <w:autoSpaceDN w:val="0"/>
              <w:adjustRightInd w:val="0"/>
              <w:ind w:firstLine="186"/>
              <w:contextualSpacing/>
              <w:jc w:val="both"/>
              <w:rPr>
                <w:rFonts w:eastAsia="Calibri"/>
                <w:lang w:eastAsia="en-US"/>
              </w:rPr>
            </w:pPr>
            <w:r w:rsidRPr="009C0C21">
              <w:rPr>
                <w:rFonts w:eastAsia="Calibri"/>
                <w:lang w:eastAsia="en-US"/>
              </w:rPr>
              <w:t>р/с № 40702810776020101432</w:t>
            </w:r>
          </w:p>
          <w:p w:rsidR="00822D3B" w:rsidRPr="009C0C21" w:rsidRDefault="00822D3B" w:rsidP="00822D3B">
            <w:pPr>
              <w:autoSpaceDE w:val="0"/>
              <w:autoSpaceDN w:val="0"/>
              <w:adjustRightInd w:val="0"/>
              <w:ind w:firstLine="186"/>
              <w:contextualSpacing/>
              <w:jc w:val="both"/>
              <w:rPr>
                <w:rFonts w:eastAsia="Calibri"/>
                <w:lang w:eastAsia="en-US"/>
              </w:rPr>
            </w:pPr>
            <w:r w:rsidRPr="009C0C21">
              <w:rPr>
                <w:rFonts w:eastAsia="Calibri"/>
                <w:lang w:eastAsia="en-US"/>
              </w:rPr>
              <w:t>Филиал № 8603 Якутского отделения</w:t>
            </w:r>
          </w:p>
          <w:p w:rsidR="00822D3B" w:rsidRPr="009C0C21" w:rsidRDefault="00822D3B" w:rsidP="00822D3B">
            <w:pPr>
              <w:autoSpaceDE w:val="0"/>
              <w:autoSpaceDN w:val="0"/>
              <w:adjustRightInd w:val="0"/>
              <w:ind w:firstLine="186"/>
              <w:contextualSpacing/>
              <w:jc w:val="both"/>
              <w:rPr>
                <w:rFonts w:eastAsia="Calibri"/>
                <w:lang w:eastAsia="en-US"/>
              </w:rPr>
            </w:pPr>
            <w:r w:rsidRPr="009C0C21">
              <w:rPr>
                <w:rFonts w:eastAsia="Calibri"/>
                <w:lang w:eastAsia="en-US"/>
              </w:rPr>
              <w:t>ПАО «Сбербанк России»</w:t>
            </w:r>
          </w:p>
          <w:p w:rsidR="00822D3B" w:rsidRPr="009C0C21" w:rsidRDefault="00822D3B" w:rsidP="00822D3B">
            <w:pPr>
              <w:autoSpaceDE w:val="0"/>
              <w:autoSpaceDN w:val="0"/>
              <w:adjustRightInd w:val="0"/>
              <w:ind w:firstLine="186"/>
              <w:contextualSpacing/>
              <w:jc w:val="both"/>
              <w:rPr>
                <w:rFonts w:eastAsia="Calibri"/>
                <w:lang w:eastAsia="en-US"/>
              </w:rPr>
            </w:pPr>
            <w:r w:rsidRPr="009C0C21">
              <w:rPr>
                <w:rFonts w:eastAsia="Calibri"/>
                <w:lang w:eastAsia="en-US"/>
              </w:rPr>
              <w:t>к/с № 30101810400000000609</w:t>
            </w:r>
          </w:p>
          <w:p w:rsidR="00822D3B" w:rsidRPr="009C0C21" w:rsidRDefault="00822D3B" w:rsidP="00822D3B">
            <w:pPr>
              <w:autoSpaceDE w:val="0"/>
              <w:autoSpaceDN w:val="0"/>
              <w:adjustRightInd w:val="0"/>
              <w:ind w:firstLine="186"/>
              <w:contextualSpacing/>
              <w:jc w:val="both"/>
              <w:rPr>
                <w:rFonts w:eastAsia="Calibri"/>
                <w:lang w:eastAsia="en-US"/>
              </w:rPr>
            </w:pPr>
            <w:r w:rsidRPr="009C0C21">
              <w:rPr>
                <w:rFonts w:eastAsia="Calibri"/>
                <w:lang w:eastAsia="en-US"/>
              </w:rPr>
              <w:t>БИК 049805609</w:t>
            </w:r>
          </w:p>
          <w:p w:rsidR="00822D3B" w:rsidRPr="009C0C21" w:rsidRDefault="00822D3B" w:rsidP="00822D3B">
            <w:pPr>
              <w:autoSpaceDE w:val="0"/>
              <w:autoSpaceDN w:val="0"/>
              <w:adjustRightInd w:val="0"/>
              <w:ind w:firstLine="186"/>
              <w:contextualSpacing/>
              <w:jc w:val="both"/>
              <w:rPr>
                <w:rFonts w:eastAsia="Calibri"/>
                <w:iCs/>
                <w:lang w:eastAsia="en-US"/>
              </w:rPr>
            </w:pPr>
            <w:r w:rsidRPr="009C0C21">
              <w:rPr>
                <w:rFonts w:eastAsia="Calibri"/>
                <w:iCs/>
                <w:u w:val="single"/>
                <w:lang w:eastAsia="en-US"/>
              </w:rPr>
              <w:t>Назначение платежа:</w:t>
            </w:r>
            <w:r w:rsidRPr="009C0C21">
              <w:rPr>
                <w:rFonts w:eastAsia="Calibri"/>
                <w:iCs/>
                <w:lang w:eastAsia="en-US"/>
              </w:rPr>
              <w:t xml:space="preserve"> Обеспечение исполнения договора, НДС не облагается.</w:t>
            </w:r>
          </w:p>
          <w:p w:rsidR="00822D3B" w:rsidRPr="009C0C21" w:rsidRDefault="00822D3B" w:rsidP="00822D3B">
            <w:pPr>
              <w:autoSpaceDE w:val="0"/>
              <w:autoSpaceDN w:val="0"/>
              <w:adjustRightInd w:val="0"/>
              <w:ind w:firstLine="186"/>
              <w:contextualSpacing/>
              <w:jc w:val="both"/>
              <w:rPr>
                <w:rFonts w:eastAsia="Calibri"/>
                <w:i/>
                <w:iCs/>
                <w:lang w:eastAsia="en-US"/>
              </w:rPr>
            </w:pPr>
            <w:r w:rsidRPr="009C0C21">
              <w:rPr>
                <w:rFonts w:eastAsia="Calibri"/>
                <w:i/>
                <w:iCs/>
                <w:lang w:eastAsia="en-US"/>
              </w:rPr>
              <w:t xml:space="preserve">В платежном поручении в графе «назначение платежа» </w:t>
            </w:r>
          </w:p>
          <w:p w:rsidR="00822D3B" w:rsidRPr="009C0C21" w:rsidRDefault="00822D3B" w:rsidP="00822D3B">
            <w:pPr>
              <w:autoSpaceDE w:val="0"/>
              <w:autoSpaceDN w:val="0"/>
              <w:adjustRightInd w:val="0"/>
              <w:ind w:firstLine="186"/>
              <w:contextualSpacing/>
              <w:jc w:val="both"/>
              <w:rPr>
                <w:rFonts w:eastAsia="Calibri"/>
                <w:iCs/>
                <w:lang w:eastAsia="en-US"/>
              </w:rPr>
            </w:pPr>
            <w:r w:rsidRPr="009C0C21">
              <w:rPr>
                <w:rFonts w:eastAsia="Calibri"/>
                <w:iCs/>
                <w:lang w:eastAsia="en-US"/>
              </w:rPr>
              <w:t xml:space="preserve">Банковская гарантия, выданная участнику закупки банком для целей обеспечения </w:t>
            </w:r>
            <w:r w:rsidRPr="009C0C21">
              <w:rPr>
                <w:rFonts w:eastAsia="Calibri"/>
                <w:lang w:eastAsia="en-US"/>
              </w:rPr>
              <w:t>договора</w:t>
            </w:r>
            <w:r w:rsidRPr="009C0C21">
              <w:rPr>
                <w:rFonts w:eastAsia="Calibri"/>
                <w:iCs/>
                <w:lang w:eastAsia="en-US"/>
              </w:rPr>
              <w:t xml:space="preserve"> должна соответствовать требованиям ст. 45 Федерального закона.</w:t>
            </w:r>
          </w:p>
          <w:p w:rsidR="007D48A7" w:rsidRPr="009C0C21" w:rsidRDefault="00822D3B" w:rsidP="00822D3B">
            <w:pPr>
              <w:autoSpaceDE w:val="0"/>
              <w:autoSpaceDN w:val="0"/>
              <w:adjustRightInd w:val="0"/>
              <w:ind w:firstLine="186"/>
              <w:contextualSpacing/>
              <w:jc w:val="both"/>
              <w:rPr>
                <w:rFonts w:eastAsia="Calibri"/>
                <w:bCs/>
                <w:spacing w:val="2"/>
                <w:lang w:eastAsia="en-US"/>
              </w:rPr>
            </w:pPr>
            <w:r w:rsidRPr="009C0C21">
              <w:rPr>
                <w:rFonts w:eastAsia="Calibri"/>
                <w:iCs/>
                <w:lang w:eastAsia="en-US"/>
              </w:rPr>
              <w:t>Срок действия банковской гарантии должен превышать срок действия договора  не менее чем на один месяц.</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hemeFill="background1"/>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Информация о контрактной службе, контрактном управляющем, ответственных лицах за заключение контракта.</w:t>
            </w:r>
          </w:p>
        </w:tc>
        <w:tc>
          <w:tcPr>
            <w:tcW w:w="6925" w:type="dxa"/>
            <w:shd w:val="clear" w:color="auto" w:fill="FFFFFF" w:themeFill="background1"/>
          </w:tcPr>
          <w:p w:rsidR="007D48A7" w:rsidRPr="009C0C21" w:rsidRDefault="00CD56BE" w:rsidP="007D48A7">
            <w:pPr>
              <w:autoSpaceDE w:val="0"/>
              <w:autoSpaceDN w:val="0"/>
              <w:adjustRightInd w:val="0"/>
              <w:ind w:firstLine="186"/>
              <w:contextualSpacing/>
              <w:jc w:val="both"/>
              <w:rPr>
                <w:rFonts w:eastAsia="Calibri"/>
                <w:bCs/>
                <w:spacing w:val="2"/>
                <w:lang w:eastAsia="en-US"/>
              </w:rPr>
            </w:pPr>
            <w:r w:rsidRPr="009C0C21">
              <w:rPr>
                <w:rFonts w:eastAsia="Calibri"/>
                <w:bCs/>
                <w:spacing w:val="2"/>
                <w:lang w:eastAsia="en-US"/>
              </w:rPr>
              <w:t>Парамонова Инна Анатольевна</w:t>
            </w:r>
          </w:p>
          <w:p w:rsidR="00CD56BE" w:rsidRPr="009C0C21" w:rsidRDefault="00CD56BE" w:rsidP="007D48A7">
            <w:pPr>
              <w:autoSpaceDE w:val="0"/>
              <w:autoSpaceDN w:val="0"/>
              <w:adjustRightInd w:val="0"/>
              <w:ind w:firstLine="186"/>
              <w:contextualSpacing/>
              <w:jc w:val="both"/>
              <w:rPr>
                <w:rFonts w:eastAsia="Calibri"/>
                <w:bCs/>
                <w:spacing w:val="2"/>
                <w:lang w:eastAsia="en-US"/>
              </w:rPr>
            </w:pPr>
            <w:r w:rsidRPr="009C0C21">
              <w:rPr>
                <w:rFonts w:eastAsia="Calibri"/>
                <w:bCs/>
                <w:spacing w:val="2"/>
                <w:lang w:eastAsia="en-US"/>
              </w:rPr>
              <w:t>8(4112) 31-89-40, доб.391</w:t>
            </w:r>
          </w:p>
        </w:tc>
      </w:tr>
      <w:tr w:rsidR="00997F6B" w:rsidRPr="009C0C21" w:rsidTr="00822D3B">
        <w:tc>
          <w:tcPr>
            <w:tcW w:w="1101" w:type="dxa"/>
          </w:tcPr>
          <w:p w:rsidR="00997F6B" w:rsidRPr="009C0C21" w:rsidRDefault="00997F6B" w:rsidP="007D48A7">
            <w:pPr>
              <w:numPr>
                <w:ilvl w:val="0"/>
                <w:numId w:val="14"/>
              </w:numPr>
              <w:spacing w:after="200" w:line="259" w:lineRule="auto"/>
              <w:contextualSpacing/>
              <w:jc w:val="center"/>
              <w:rPr>
                <w:rFonts w:eastAsia="Calibri"/>
                <w:lang w:eastAsia="en-US"/>
              </w:rPr>
            </w:pPr>
          </w:p>
        </w:tc>
        <w:tc>
          <w:tcPr>
            <w:tcW w:w="2694" w:type="dxa"/>
            <w:shd w:val="clear" w:color="auto" w:fill="FFFFFF" w:themeFill="background1"/>
          </w:tcPr>
          <w:p w:rsidR="00997F6B" w:rsidRPr="009C0C21" w:rsidRDefault="00997F6B" w:rsidP="005958F8">
            <w:r w:rsidRPr="009C0C21">
              <w:t>Срок, в течение которого победитель открытого конкурса в электронной форме или иной его участник, с которым заключается договор, должен подписать договор</w:t>
            </w:r>
          </w:p>
        </w:tc>
        <w:tc>
          <w:tcPr>
            <w:tcW w:w="6925" w:type="dxa"/>
            <w:shd w:val="clear" w:color="auto" w:fill="FFFFFF" w:themeFill="background1"/>
          </w:tcPr>
          <w:p w:rsidR="00997F6B" w:rsidRPr="009C0C21" w:rsidRDefault="00997F6B" w:rsidP="005958F8">
            <w:r w:rsidRPr="009C0C21">
              <w:t xml:space="preserve">В течение пяти дней с даты размещения заказчиком в единой информационной системе проекта договора или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 44-ФЗ </w:t>
            </w:r>
          </w:p>
        </w:tc>
      </w:tr>
      <w:tr w:rsidR="007D48A7" w:rsidRPr="009C0C21" w:rsidTr="00822D3B">
        <w:trPr>
          <w:trHeight w:val="3144"/>
        </w:trPr>
        <w:tc>
          <w:tcPr>
            <w:tcW w:w="1101" w:type="dxa"/>
          </w:tcPr>
          <w:p w:rsidR="007D48A7" w:rsidRPr="009C0C21" w:rsidRDefault="007D48A7" w:rsidP="007D48A7">
            <w:pPr>
              <w:numPr>
                <w:ilvl w:val="0"/>
                <w:numId w:val="14"/>
              </w:numPr>
              <w:spacing w:after="160" w:line="259" w:lineRule="auto"/>
              <w:contextualSpacing/>
              <w:jc w:val="center"/>
              <w:rPr>
                <w:rFonts w:eastAsia="Calibri"/>
                <w:lang w:eastAsia="en-US"/>
              </w:rPr>
            </w:pPr>
          </w:p>
        </w:tc>
        <w:tc>
          <w:tcPr>
            <w:tcW w:w="2694" w:type="dxa"/>
          </w:tcPr>
          <w:p w:rsidR="007D48A7" w:rsidRPr="009C0C21" w:rsidRDefault="007D48A7" w:rsidP="007D48A7">
            <w:pPr>
              <w:spacing w:after="160"/>
              <w:jc w:val="both"/>
              <w:rPr>
                <w:rFonts w:eastAsia="Calibri"/>
                <w:lang w:eastAsia="en-US"/>
              </w:rPr>
            </w:pPr>
            <w:r w:rsidRPr="009C0C21">
              <w:rPr>
                <w:rFonts w:eastAsia="Calibri"/>
                <w:lang w:eastAsia="en-US"/>
              </w:rPr>
              <w:t>Условия признания победителя открытого конкурса в электронной форме или иного участника уклонившимися, от заключения контракта.</w:t>
            </w:r>
          </w:p>
        </w:tc>
        <w:tc>
          <w:tcPr>
            <w:tcW w:w="6925" w:type="dxa"/>
          </w:tcPr>
          <w:p w:rsidR="007D48A7" w:rsidRPr="009C0C21" w:rsidRDefault="007D48A7" w:rsidP="007D48A7">
            <w:pPr>
              <w:spacing w:after="160"/>
              <w:ind w:firstLine="186"/>
              <w:jc w:val="both"/>
              <w:rPr>
                <w:rFonts w:eastAsia="Calibri"/>
                <w:b/>
                <w:bCs/>
                <w:spacing w:val="2"/>
                <w:lang w:eastAsia="en-US"/>
              </w:rPr>
            </w:pPr>
            <w:r w:rsidRPr="009C0C21">
              <w:rPr>
                <w:rFonts w:eastAsia="Calibri"/>
                <w:lang w:eastAsia="en-US"/>
              </w:rPr>
              <w:t>Победитель электронной процедуры (за исключением победителя, предусмотренного ч. 14 ст. 83.2 Закона № 44-ФЗ) признается Заказчиком, уклонившимся от заключения контракта в случае, если в сроки, предусмотренные ст. 83.2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 4 ст. 83.2 Закона№ 44-ФЗ, или не исполнил требования, предусмотренные ст. 37 Закона № 44-ФЗ (в случае снижения при проведении конкурса цены контракта на двадцать пять процентов и более от начальной (максимальной) цены контракта).</w:t>
            </w:r>
          </w:p>
        </w:tc>
      </w:tr>
      <w:tr w:rsidR="007D48A7" w:rsidRPr="009C0C21" w:rsidTr="00822D3B">
        <w:tc>
          <w:tcPr>
            <w:tcW w:w="1101" w:type="dxa"/>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Информация о возможности одностороннего отказа от исполнения контракта.</w:t>
            </w:r>
          </w:p>
        </w:tc>
        <w:tc>
          <w:tcPr>
            <w:tcW w:w="6925" w:type="dxa"/>
          </w:tcPr>
          <w:p w:rsidR="007D48A7" w:rsidRPr="009C0C21" w:rsidRDefault="007D48A7" w:rsidP="007D48A7">
            <w:pPr>
              <w:autoSpaceDE w:val="0"/>
              <w:autoSpaceDN w:val="0"/>
              <w:adjustRightInd w:val="0"/>
              <w:ind w:firstLine="175"/>
              <w:contextualSpacing/>
              <w:jc w:val="both"/>
              <w:rPr>
                <w:rFonts w:eastAsia="Calibri"/>
                <w:lang w:eastAsia="en-US"/>
              </w:rPr>
            </w:pPr>
            <w:r w:rsidRPr="009C0C21">
              <w:rPr>
                <w:rFonts w:eastAsia="Calibri"/>
                <w:lang w:eastAsia="en-US"/>
              </w:rPr>
              <w:t>Отражено в проекте договора.</w:t>
            </w:r>
          </w:p>
        </w:tc>
      </w:tr>
      <w:tr w:rsidR="007D48A7" w:rsidRPr="009C0C21" w:rsidTr="00822D3B">
        <w:tc>
          <w:tcPr>
            <w:tcW w:w="1101" w:type="dxa"/>
            <w:tcBorders>
              <w:bottom w:val="single" w:sz="4" w:space="0" w:color="auto"/>
            </w:tcBorders>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Borders>
              <w:bottom w:val="single" w:sz="4" w:space="0" w:color="auto"/>
            </w:tcBorders>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Информация о возможности заказчика изменить условия контракта</w:t>
            </w:r>
          </w:p>
        </w:tc>
        <w:tc>
          <w:tcPr>
            <w:tcW w:w="6925" w:type="dxa"/>
            <w:tcBorders>
              <w:bottom w:val="single" w:sz="4" w:space="0" w:color="auto"/>
            </w:tcBorders>
          </w:tcPr>
          <w:p w:rsidR="007D48A7" w:rsidRPr="009C0C21" w:rsidRDefault="007D48A7" w:rsidP="007D48A7">
            <w:pPr>
              <w:autoSpaceDE w:val="0"/>
              <w:autoSpaceDN w:val="0"/>
              <w:adjustRightInd w:val="0"/>
              <w:ind w:firstLine="175"/>
              <w:contextualSpacing/>
              <w:jc w:val="both"/>
              <w:rPr>
                <w:rFonts w:eastAsia="Calibri"/>
                <w:lang w:eastAsia="en-US"/>
              </w:rPr>
            </w:pPr>
            <w:r w:rsidRPr="009C0C21">
              <w:rPr>
                <w:rFonts w:eastAsia="Calibri"/>
                <w:lang w:eastAsia="en-US"/>
              </w:rPr>
              <w:t>Отражено в проекте договора</w:t>
            </w:r>
          </w:p>
        </w:tc>
      </w:tr>
      <w:tr w:rsidR="007D48A7" w:rsidRPr="009C0C21" w:rsidTr="00822D3B">
        <w:tc>
          <w:tcPr>
            <w:tcW w:w="1101" w:type="dxa"/>
            <w:tcBorders>
              <w:bottom w:val="single" w:sz="4" w:space="0" w:color="auto"/>
            </w:tcBorders>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tcBorders>
              <w:bottom w:val="single" w:sz="4" w:space="0" w:color="auto"/>
            </w:tcBorders>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Банковское сопровождение контракта</w:t>
            </w:r>
          </w:p>
        </w:tc>
        <w:tc>
          <w:tcPr>
            <w:tcW w:w="6925" w:type="dxa"/>
            <w:tcBorders>
              <w:bottom w:val="single" w:sz="4" w:space="0" w:color="auto"/>
            </w:tcBorders>
          </w:tcPr>
          <w:p w:rsidR="007D48A7" w:rsidRPr="009C0C21" w:rsidRDefault="007D48A7" w:rsidP="007D48A7">
            <w:pPr>
              <w:autoSpaceDE w:val="0"/>
              <w:autoSpaceDN w:val="0"/>
              <w:adjustRightInd w:val="0"/>
              <w:ind w:firstLine="175"/>
              <w:contextualSpacing/>
              <w:jc w:val="both"/>
              <w:rPr>
                <w:rFonts w:eastAsia="Calibri"/>
                <w:lang w:eastAsia="en-US"/>
              </w:rPr>
            </w:pPr>
            <w:r w:rsidRPr="009C0C21">
              <w:rPr>
                <w:rFonts w:eastAsia="Calibri"/>
                <w:lang w:eastAsia="en-US"/>
              </w:rPr>
              <w:t>Не требуется</w:t>
            </w:r>
          </w:p>
        </w:tc>
      </w:tr>
      <w:tr w:rsidR="007D48A7" w:rsidRPr="009C0C21" w:rsidTr="00822D3B">
        <w:trPr>
          <w:trHeight w:val="5235"/>
        </w:trPr>
        <w:tc>
          <w:tcPr>
            <w:tcW w:w="1101" w:type="dxa"/>
            <w:shd w:val="clear" w:color="auto" w:fill="FFFFFF" w:themeFill="background1"/>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hemeFill="background1"/>
          </w:tcPr>
          <w:p w:rsidR="007D48A7" w:rsidRPr="009C0C21" w:rsidRDefault="007D48A7" w:rsidP="007D48A7">
            <w:pPr>
              <w:autoSpaceDE w:val="0"/>
              <w:autoSpaceDN w:val="0"/>
              <w:adjustRightInd w:val="0"/>
              <w:jc w:val="both"/>
              <w:rPr>
                <w:rFonts w:eastAsia="Calibri"/>
                <w:lang w:eastAsia="en-US"/>
              </w:rPr>
            </w:pPr>
            <w:r w:rsidRPr="009C0C21">
              <w:rPr>
                <w:rFonts w:eastAsia="Calibri"/>
                <w:lang w:eastAsia="en-US"/>
              </w:rPr>
              <w:t>Условия исполнения договора при оказании услуги.</w:t>
            </w:r>
          </w:p>
        </w:tc>
        <w:tc>
          <w:tcPr>
            <w:tcW w:w="6925" w:type="dxa"/>
            <w:shd w:val="clear" w:color="auto" w:fill="FFFFFF" w:themeFill="background1"/>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Участник закупки, а в последующем Исполнитель услуг по договору:</w:t>
            </w:r>
          </w:p>
          <w:p w:rsidR="007D48A7" w:rsidRPr="009C0C21" w:rsidRDefault="007D48A7" w:rsidP="007D48A7">
            <w:pPr>
              <w:numPr>
                <w:ilvl w:val="0"/>
                <w:numId w:val="16"/>
              </w:numPr>
              <w:autoSpaceDE w:val="0"/>
              <w:autoSpaceDN w:val="0"/>
              <w:adjustRightInd w:val="0"/>
              <w:spacing w:after="160" w:line="259" w:lineRule="auto"/>
              <w:ind w:firstLine="175"/>
              <w:contextualSpacing/>
              <w:jc w:val="both"/>
              <w:rPr>
                <w:rFonts w:eastAsia="Calibri"/>
                <w:bCs/>
                <w:lang w:eastAsia="en-US"/>
              </w:rPr>
            </w:pPr>
            <w:r w:rsidRPr="009C0C21">
              <w:rPr>
                <w:rFonts w:eastAsia="Calibri"/>
                <w:lang w:eastAsia="en-US"/>
              </w:rPr>
              <w:t>В течение 1 (одного) рабочего дня с даты заключения договора, Исполнитель, обязан представить Заказчику документ подтверждающий прохождение внешнего контроля качества работы Исполнителя со стороны СРО или уполномоченного федерального органа по контролю и надзору определяемого в соответствии Законом № 307-ФЗ.</w:t>
            </w:r>
          </w:p>
          <w:p w:rsidR="007D48A7" w:rsidRPr="009C0C21" w:rsidRDefault="007D48A7" w:rsidP="007D48A7">
            <w:pPr>
              <w:autoSpaceDE w:val="0"/>
              <w:autoSpaceDN w:val="0"/>
              <w:adjustRightInd w:val="0"/>
              <w:ind w:firstLine="175"/>
              <w:contextualSpacing/>
              <w:jc w:val="both"/>
              <w:rPr>
                <w:rFonts w:eastAsia="Calibri"/>
                <w:bCs/>
                <w:lang w:eastAsia="en-US"/>
              </w:rPr>
            </w:pPr>
            <w:r w:rsidRPr="009C0C21">
              <w:rPr>
                <w:rFonts w:eastAsia="Calibri"/>
                <w:bCs/>
                <w:lang w:eastAsia="en-US"/>
              </w:rPr>
              <w:t>Документ о прохождении внешнего контроля не предоставляется Заказчику, в случае если он не был заявлен в заявке на участие в конкурсе, в рамках которого Исполнитель закупки был признал победителем открытого конкурса.</w:t>
            </w:r>
          </w:p>
          <w:p w:rsidR="007D48A7" w:rsidRPr="009C0C21" w:rsidRDefault="007D48A7" w:rsidP="007D48A7">
            <w:pPr>
              <w:autoSpaceDE w:val="0"/>
              <w:autoSpaceDN w:val="0"/>
              <w:adjustRightInd w:val="0"/>
              <w:ind w:firstLine="175"/>
              <w:contextualSpacing/>
              <w:jc w:val="both"/>
              <w:rPr>
                <w:rFonts w:eastAsia="Calibri"/>
                <w:lang w:eastAsia="en-US"/>
              </w:rPr>
            </w:pPr>
            <w:r w:rsidRPr="009C0C21">
              <w:rPr>
                <w:rFonts w:eastAsia="Calibri"/>
                <w:bCs/>
                <w:lang w:eastAsia="en-US"/>
              </w:rPr>
              <w:t>В случае если дата регистрации справки о прохождении внешнего контроля, представленная в составе заявке на участие, не будет совпадать со справкой представленной в рамках исполнения договора, Заказчиком будет рассмотрен вопрос о предоставлении участником закупки недостоверной информации при участии в закупке и расторжении договора в рамках гражданского законодательства Российской Федерации.</w:t>
            </w:r>
          </w:p>
        </w:tc>
      </w:tr>
      <w:tr w:rsidR="007D48A7" w:rsidRPr="009C0C21" w:rsidTr="00822D3B">
        <w:trPr>
          <w:trHeight w:val="869"/>
        </w:trPr>
        <w:tc>
          <w:tcPr>
            <w:tcW w:w="1101" w:type="dxa"/>
            <w:shd w:val="clear" w:color="auto" w:fill="FFFFFF" w:themeFill="background1"/>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hemeFill="background1"/>
          </w:tcPr>
          <w:p w:rsidR="007D48A7" w:rsidRPr="009C0C21" w:rsidRDefault="007D48A7" w:rsidP="007D48A7">
            <w:pPr>
              <w:autoSpaceDE w:val="0"/>
              <w:autoSpaceDN w:val="0"/>
              <w:adjustRightInd w:val="0"/>
              <w:jc w:val="both"/>
              <w:rPr>
                <w:rFonts w:eastAsia="Calibri"/>
                <w:lang w:eastAsia="en-US"/>
              </w:rPr>
            </w:pPr>
            <w:r w:rsidRPr="009C0C21">
              <w:t>Информация об осуществлении закупки товара, работы, услуги по государственному оборонному заказу в соответствии с Федеральным законом от 29.12.2012 № 275-ФЗ «О государственном оборонном заказе».</w:t>
            </w:r>
          </w:p>
        </w:tc>
        <w:tc>
          <w:tcPr>
            <w:tcW w:w="6925" w:type="dxa"/>
            <w:shd w:val="clear" w:color="auto" w:fill="FFFFFF" w:themeFill="background1"/>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Не применяется</w:t>
            </w:r>
          </w:p>
        </w:tc>
      </w:tr>
      <w:tr w:rsidR="007D48A7" w:rsidRPr="009C0C21" w:rsidTr="00822D3B">
        <w:trPr>
          <w:trHeight w:val="869"/>
        </w:trPr>
        <w:tc>
          <w:tcPr>
            <w:tcW w:w="1101" w:type="dxa"/>
            <w:shd w:val="clear" w:color="auto" w:fill="FFFFFF" w:themeFill="background1"/>
          </w:tcPr>
          <w:p w:rsidR="007D48A7" w:rsidRPr="009C0C21" w:rsidRDefault="007D48A7" w:rsidP="007D48A7">
            <w:pPr>
              <w:numPr>
                <w:ilvl w:val="0"/>
                <w:numId w:val="14"/>
              </w:numPr>
              <w:spacing w:after="200" w:line="259" w:lineRule="auto"/>
              <w:contextualSpacing/>
              <w:jc w:val="center"/>
              <w:rPr>
                <w:rFonts w:eastAsia="Calibri"/>
                <w:lang w:eastAsia="en-US"/>
              </w:rPr>
            </w:pPr>
          </w:p>
        </w:tc>
        <w:tc>
          <w:tcPr>
            <w:tcW w:w="2694" w:type="dxa"/>
            <w:shd w:val="clear" w:color="auto" w:fill="FFFFFF" w:themeFill="background1"/>
          </w:tcPr>
          <w:p w:rsidR="007D48A7" w:rsidRPr="009C0C21" w:rsidRDefault="007D48A7" w:rsidP="007D48A7">
            <w:pPr>
              <w:autoSpaceDE w:val="0"/>
              <w:autoSpaceDN w:val="0"/>
              <w:adjustRightInd w:val="0"/>
              <w:jc w:val="both"/>
              <w:rPr>
                <w:rFonts w:eastAsia="Calibri"/>
                <w:lang w:eastAsia="en-US"/>
              </w:rPr>
            </w:pPr>
            <w:r w:rsidRPr="009C0C21">
              <w:t>Банковское или казначейское сопровождение</w:t>
            </w:r>
          </w:p>
        </w:tc>
        <w:tc>
          <w:tcPr>
            <w:tcW w:w="6925" w:type="dxa"/>
            <w:shd w:val="clear" w:color="auto" w:fill="FFFFFF" w:themeFill="background1"/>
          </w:tcPr>
          <w:p w:rsidR="007D48A7" w:rsidRPr="009C0C21" w:rsidRDefault="007D48A7" w:rsidP="007D48A7">
            <w:pPr>
              <w:autoSpaceDE w:val="0"/>
              <w:autoSpaceDN w:val="0"/>
              <w:adjustRightInd w:val="0"/>
              <w:ind w:firstLine="175"/>
              <w:jc w:val="both"/>
              <w:rPr>
                <w:rFonts w:eastAsia="Calibri"/>
                <w:lang w:eastAsia="en-US"/>
              </w:rPr>
            </w:pPr>
            <w:r w:rsidRPr="009C0C21">
              <w:rPr>
                <w:rFonts w:eastAsia="Calibri"/>
                <w:lang w:eastAsia="en-US"/>
              </w:rPr>
              <w:t>Не требуется</w:t>
            </w:r>
          </w:p>
        </w:tc>
      </w:tr>
    </w:tbl>
    <w:p w:rsidR="007D48A7" w:rsidRPr="009C0C21" w:rsidRDefault="007D48A7" w:rsidP="00913319">
      <w:pPr>
        <w:spacing w:line="276" w:lineRule="auto"/>
        <w:ind w:firstLine="709"/>
        <w:jc w:val="both"/>
        <w:rPr>
          <w:b/>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p>
    <w:p w:rsidR="005A2C6E" w:rsidRPr="009C0C21" w:rsidRDefault="005A2C6E" w:rsidP="005A2C6E">
      <w:pPr>
        <w:ind w:left="5954"/>
        <w:rPr>
          <w:rFonts w:eastAsia="Calibri"/>
          <w:b/>
          <w:lang w:eastAsia="en-US"/>
        </w:rPr>
      </w:pPr>
      <w:r w:rsidRPr="009C0C21">
        <w:rPr>
          <w:rFonts w:eastAsia="Calibri"/>
          <w:b/>
          <w:lang w:eastAsia="en-US"/>
        </w:rPr>
        <w:t>Приложение № 1</w:t>
      </w:r>
    </w:p>
    <w:p w:rsidR="005A2C6E" w:rsidRPr="009C0C21" w:rsidRDefault="005A2C6E" w:rsidP="005A2C6E">
      <w:pPr>
        <w:ind w:left="5954"/>
        <w:rPr>
          <w:rFonts w:eastAsia="Calibri"/>
          <w:b/>
          <w:lang w:eastAsia="en-US"/>
        </w:rPr>
      </w:pPr>
      <w:r w:rsidRPr="009C0C21">
        <w:rPr>
          <w:rFonts w:eastAsia="Calibri"/>
          <w:b/>
          <w:lang w:eastAsia="en-US"/>
        </w:rPr>
        <w:t xml:space="preserve">к ИНФОРМАЦИОННОЙ КАРТЕ ОТКРЫТОГО КОНКУРСА </w:t>
      </w:r>
    </w:p>
    <w:p w:rsidR="005A2C6E" w:rsidRPr="009C0C21" w:rsidRDefault="005A2C6E" w:rsidP="005A2C6E">
      <w:pPr>
        <w:ind w:left="5954"/>
        <w:rPr>
          <w:rFonts w:eastAsia="Calibri"/>
          <w:b/>
          <w:lang w:eastAsia="en-US"/>
        </w:rPr>
      </w:pPr>
    </w:p>
    <w:p w:rsidR="005A2C6E" w:rsidRPr="009C0C21" w:rsidRDefault="005A2C6E" w:rsidP="005A2C6E">
      <w:pPr>
        <w:jc w:val="center"/>
        <w:rPr>
          <w:rFonts w:eastAsia="Calibri"/>
          <w:b/>
          <w:lang w:eastAsia="en-US"/>
        </w:rPr>
      </w:pPr>
    </w:p>
    <w:p w:rsidR="005A2C6E" w:rsidRPr="009C0C21" w:rsidRDefault="005A2C6E" w:rsidP="005A2C6E">
      <w:pPr>
        <w:jc w:val="center"/>
        <w:rPr>
          <w:rFonts w:eastAsia="Calibri"/>
          <w:b/>
          <w:lang w:eastAsia="en-US"/>
        </w:rPr>
      </w:pPr>
      <w:r w:rsidRPr="009C0C21">
        <w:rPr>
          <w:rFonts w:eastAsia="Calibri"/>
          <w:b/>
          <w:lang w:eastAsia="en-US"/>
        </w:rPr>
        <w:t>Порядок оценки заявок участников закупки на участие в открытом конкурсе</w:t>
      </w:r>
    </w:p>
    <w:p w:rsidR="005A2C6E" w:rsidRPr="009C0C21" w:rsidRDefault="005A2C6E" w:rsidP="005A2C6E">
      <w:pPr>
        <w:ind w:left="5954"/>
        <w:rPr>
          <w:rFonts w:eastAsia="Calibri"/>
          <w:b/>
          <w:lang w:eastAsia="en-US"/>
        </w:rPr>
      </w:pPr>
    </w:p>
    <w:p w:rsidR="005A2C6E" w:rsidRPr="009C0C21" w:rsidRDefault="005A2C6E" w:rsidP="005A2C6E">
      <w:pPr>
        <w:keepLines/>
        <w:widowControl w:val="0"/>
        <w:numPr>
          <w:ilvl w:val="0"/>
          <w:numId w:val="18"/>
        </w:numPr>
        <w:suppressLineNumbers/>
        <w:tabs>
          <w:tab w:val="left" w:pos="1134"/>
          <w:tab w:val="left" w:pos="1254"/>
        </w:tabs>
        <w:suppressAutoHyphens/>
        <w:spacing w:after="160" w:line="259" w:lineRule="auto"/>
        <w:ind w:left="0" w:firstLine="709"/>
        <w:jc w:val="both"/>
        <w:rPr>
          <w:b/>
        </w:rPr>
      </w:pPr>
      <w:r w:rsidRPr="009C0C21">
        <w:rPr>
          <w:b/>
        </w:rPr>
        <w:t>Критерии оценки заявок и их значения</w:t>
      </w:r>
    </w:p>
    <w:p w:rsidR="005A2C6E" w:rsidRPr="009C0C21" w:rsidRDefault="005A2C6E" w:rsidP="005A2C6E">
      <w:pPr>
        <w:keepNext/>
        <w:numPr>
          <w:ilvl w:val="1"/>
          <w:numId w:val="18"/>
        </w:numPr>
        <w:tabs>
          <w:tab w:val="left" w:pos="1134"/>
        </w:tabs>
        <w:spacing w:after="160" w:line="259" w:lineRule="auto"/>
        <w:ind w:left="0" w:firstLine="709"/>
        <w:contextualSpacing/>
        <w:jc w:val="both"/>
        <w:rPr>
          <w:rFonts w:eastAsia="Calibri"/>
          <w:lang w:eastAsia="en-US"/>
        </w:rPr>
      </w:pPr>
      <w:r w:rsidRPr="009C0C21">
        <w:rPr>
          <w:rFonts w:eastAsia="Calibri"/>
          <w:lang w:eastAsia="en-US"/>
        </w:rPr>
        <w:t xml:space="preserve">Заказчик осуществляет оценку заявок участников закупки на участие в открытом конкурсе в соответствии с требованиями Постановления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5A2C6E" w:rsidRPr="009C0C21" w:rsidRDefault="005A2C6E" w:rsidP="005A2C6E">
      <w:pPr>
        <w:keepLines/>
        <w:widowControl w:val="0"/>
        <w:suppressLineNumbers/>
        <w:tabs>
          <w:tab w:val="left" w:pos="1134"/>
          <w:tab w:val="left" w:pos="1254"/>
        </w:tabs>
        <w:suppressAutoHyphens/>
        <w:ind w:firstLine="709"/>
        <w:jc w:val="both"/>
      </w:pPr>
      <w:r w:rsidRPr="009C0C21">
        <w:t>Конкурсная комиссия Заказчика осуществляет оценку заявок участников закупки на участие в конкурсе, которые не были отклонены на основании протокола вскрытия первых частей заявок на участие в открытом конкурсе.</w:t>
      </w:r>
    </w:p>
    <w:p w:rsidR="005A2C6E" w:rsidRPr="009C0C21" w:rsidRDefault="005A2C6E" w:rsidP="005A2C6E">
      <w:pPr>
        <w:keepLines/>
        <w:widowControl w:val="0"/>
        <w:suppressLineNumbers/>
        <w:tabs>
          <w:tab w:val="left" w:pos="1134"/>
          <w:tab w:val="left" w:pos="1254"/>
        </w:tabs>
        <w:suppressAutoHyphens/>
        <w:ind w:firstLine="709"/>
        <w:jc w:val="both"/>
      </w:pPr>
      <w:r w:rsidRPr="009C0C21">
        <w:t xml:space="preserve">Для оценки заявок с целью определения победителя Заказчик применяет следующие критерии: </w:t>
      </w:r>
    </w:p>
    <w:p w:rsidR="005A2C6E" w:rsidRPr="009C0C21" w:rsidRDefault="005A2C6E" w:rsidP="005A2C6E">
      <w:pPr>
        <w:keepLines/>
        <w:numPr>
          <w:ilvl w:val="0"/>
          <w:numId w:val="17"/>
        </w:numPr>
        <w:suppressLineNumbers/>
        <w:tabs>
          <w:tab w:val="left" w:pos="1134"/>
        </w:tabs>
        <w:suppressAutoHyphens/>
        <w:spacing w:after="160" w:line="259" w:lineRule="auto"/>
        <w:ind w:left="0" w:firstLine="709"/>
        <w:jc w:val="both"/>
        <w:rPr>
          <w:rFonts w:eastAsia="Calibri"/>
        </w:rPr>
      </w:pPr>
      <w:r w:rsidRPr="009C0C21">
        <w:rPr>
          <w:rFonts w:eastAsia="Calibri"/>
        </w:rPr>
        <w:t>Цена договора (значимость данного критерия в совокупности от остальных критериев, отраженных в данном подпункте составляет 30 (тридцать) процентов);</w:t>
      </w:r>
    </w:p>
    <w:p w:rsidR="005A2C6E" w:rsidRPr="009C0C21" w:rsidRDefault="005A2C6E" w:rsidP="005A2C6E">
      <w:pPr>
        <w:keepLines/>
        <w:numPr>
          <w:ilvl w:val="0"/>
          <w:numId w:val="17"/>
        </w:numPr>
        <w:suppressLineNumbers/>
        <w:tabs>
          <w:tab w:val="left" w:pos="1134"/>
        </w:tabs>
        <w:spacing w:after="160" w:line="259" w:lineRule="auto"/>
        <w:ind w:left="0" w:firstLine="709"/>
        <w:contextualSpacing/>
        <w:jc w:val="both"/>
        <w:rPr>
          <w:rFonts w:eastAsia="Calibri"/>
        </w:rPr>
      </w:pPr>
      <w:r w:rsidRPr="009C0C21">
        <w:rPr>
          <w:rFonts w:eastAsia="Calibri"/>
          <w:lang w:eastAsia="en-US"/>
        </w:rPr>
        <w:t xml:space="preserve">Качественные, функциональные и экологические характеристики объекта закупки </w:t>
      </w:r>
      <w:r w:rsidRPr="009C0C21">
        <w:rPr>
          <w:rFonts w:eastAsia="Calibri"/>
        </w:rPr>
        <w:t>(значимость данного критерия в совокупности от остальных критериев, отраженных в данном подпункте составляет 40 (сорок) процентов);</w:t>
      </w:r>
    </w:p>
    <w:p w:rsidR="005A2C6E" w:rsidRPr="009C0C21" w:rsidRDefault="005A2C6E" w:rsidP="005A2C6E">
      <w:pPr>
        <w:keepLines/>
        <w:numPr>
          <w:ilvl w:val="0"/>
          <w:numId w:val="17"/>
        </w:numPr>
        <w:suppressLineNumbers/>
        <w:tabs>
          <w:tab w:val="left" w:pos="1134"/>
        </w:tabs>
        <w:suppressAutoHyphens/>
        <w:spacing w:after="160" w:line="259" w:lineRule="auto"/>
        <w:ind w:left="0" w:firstLine="709"/>
        <w:jc w:val="both"/>
        <w:rPr>
          <w:rFonts w:eastAsia="Calibri"/>
        </w:rPr>
      </w:pPr>
      <w:r w:rsidRPr="009C0C21">
        <w:rPr>
          <w:rFonts w:eastAsia="Calibri"/>
        </w:rPr>
        <w:t>Квалификация участника закупки (значимость данного критерия в совокупности                   от остальных критериев, отраженных в данном подпункте составляет 30 (тридцать) процентов).</w:t>
      </w:r>
    </w:p>
    <w:p w:rsidR="005A2C6E" w:rsidRPr="009C0C21" w:rsidRDefault="005A2C6E" w:rsidP="005A2C6E">
      <w:pPr>
        <w:keepLines/>
        <w:suppressLineNumbers/>
        <w:tabs>
          <w:tab w:val="left" w:pos="1134"/>
        </w:tabs>
        <w:ind w:firstLine="709"/>
        <w:jc w:val="both"/>
        <w:rPr>
          <w:rFonts w:eastAsia="Calibri"/>
        </w:rPr>
      </w:pPr>
      <w:r w:rsidRPr="009C0C21">
        <w:rPr>
          <w:rFonts w:eastAsia="Calibri"/>
        </w:rPr>
        <w:t>Указанный перечень критериев оценки заявок на участие в конкурсе является исчерпывающим</w:t>
      </w:r>
      <w:r w:rsidRPr="009C0C21">
        <w:rPr>
          <w:rFonts w:eastAsia="Calibri"/>
          <w:lang w:eastAsia="en-US"/>
        </w:rPr>
        <w:t>.</w:t>
      </w:r>
    </w:p>
    <w:p w:rsidR="005A2C6E" w:rsidRPr="009C0C21" w:rsidRDefault="005A2C6E" w:rsidP="005A2C6E">
      <w:pPr>
        <w:tabs>
          <w:tab w:val="left" w:pos="1134"/>
        </w:tabs>
        <w:ind w:firstLine="709"/>
        <w:jc w:val="both"/>
        <w:rPr>
          <w:rFonts w:eastAsia="Calibri"/>
          <w:lang w:eastAsia="en-US"/>
        </w:rPr>
      </w:pPr>
      <w:r w:rsidRPr="009C0C21">
        <w:rPr>
          <w:rFonts w:eastAsia="Calibri"/>
          <w:lang w:eastAsia="en-US"/>
        </w:rPr>
        <w:t xml:space="preserve">Значимость критериев определяется в процентах. </w:t>
      </w:r>
    </w:p>
    <w:p w:rsidR="005A2C6E" w:rsidRPr="009C0C21" w:rsidRDefault="005A2C6E" w:rsidP="005A2C6E">
      <w:pPr>
        <w:tabs>
          <w:tab w:val="left" w:pos="1134"/>
        </w:tabs>
        <w:ind w:firstLine="709"/>
        <w:jc w:val="both"/>
        <w:rPr>
          <w:rFonts w:eastAsia="Calibri"/>
          <w:lang w:eastAsia="ar-SA"/>
        </w:rPr>
      </w:pPr>
      <w:r w:rsidRPr="009C0C21">
        <w:rPr>
          <w:rFonts w:eastAsia="Calibri"/>
          <w:lang w:eastAsia="en-US"/>
        </w:rPr>
        <w:t>Для расчета рейтинга применяется коэффициент значимости критерия, равный                    значению соответствующего критерия в процентах и деленному на цифровое значение                      «сто».</w:t>
      </w:r>
    </w:p>
    <w:p w:rsidR="005A2C6E" w:rsidRPr="009C0C21" w:rsidRDefault="005A2C6E" w:rsidP="005A2C6E">
      <w:pPr>
        <w:widowControl w:val="0"/>
        <w:numPr>
          <w:ilvl w:val="1"/>
          <w:numId w:val="18"/>
        </w:numPr>
        <w:tabs>
          <w:tab w:val="left" w:pos="1134"/>
        </w:tabs>
        <w:suppressAutoHyphens/>
        <w:spacing w:after="160" w:line="259" w:lineRule="auto"/>
        <w:ind w:left="0" w:firstLine="709"/>
        <w:contextualSpacing/>
        <w:jc w:val="both"/>
        <w:rPr>
          <w:rFonts w:eastAsia="Calibri"/>
        </w:rPr>
      </w:pPr>
      <w:r w:rsidRPr="009C0C21">
        <w:rPr>
          <w:rFonts w:eastAsia="Calibri"/>
          <w:lang w:eastAsia="en-US"/>
        </w:rPr>
        <w:t xml:space="preserve"> </w:t>
      </w:r>
      <w:r w:rsidRPr="009C0C21">
        <w:rPr>
          <w:rFonts w:eastAsia="Calibri"/>
        </w:rPr>
        <w:t xml:space="preserve">Дробное значение рейтинга округляется до двух десятичных знаков после запятой по математическим правилам округления. </w:t>
      </w:r>
    </w:p>
    <w:p w:rsidR="005A2C6E" w:rsidRPr="009C0C21" w:rsidRDefault="005A2C6E" w:rsidP="005A2C6E">
      <w:pPr>
        <w:widowControl w:val="0"/>
        <w:tabs>
          <w:tab w:val="left" w:pos="1134"/>
        </w:tabs>
        <w:ind w:firstLine="709"/>
        <w:contextualSpacing/>
        <w:jc w:val="both"/>
        <w:rPr>
          <w:rFonts w:eastAsia="Calibri"/>
        </w:rPr>
      </w:pPr>
      <w:r w:rsidRPr="009C0C21">
        <w:rPr>
          <w:rFonts w:eastAsia="Calibri"/>
        </w:rPr>
        <w:t>Сумма значимостей критериев оценки заявок, установленных в Документации, составляет 100 процентов.</w:t>
      </w:r>
    </w:p>
    <w:p w:rsidR="005A2C6E" w:rsidRPr="009C0C21" w:rsidRDefault="005A2C6E" w:rsidP="005A2C6E">
      <w:pPr>
        <w:widowControl w:val="0"/>
        <w:numPr>
          <w:ilvl w:val="1"/>
          <w:numId w:val="18"/>
        </w:numPr>
        <w:tabs>
          <w:tab w:val="left" w:pos="1134"/>
        </w:tabs>
        <w:suppressAutoHyphens/>
        <w:spacing w:after="160" w:line="259" w:lineRule="auto"/>
        <w:ind w:left="0" w:firstLine="709"/>
        <w:jc w:val="both"/>
        <w:rPr>
          <w:rFonts w:eastAsia="Calibri"/>
        </w:rPr>
      </w:pPr>
      <w:r w:rsidRPr="009C0C21">
        <w:rPr>
          <w:rFonts w:eastAsia="Calibri"/>
        </w:rP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5A2C6E" w:rsidRPr="009C0C21" w:rsidRDefault="005A2C6E" w:rsidP="005A2C6E">
      <w:pPr>
        <w:widowControl w:val="0"/>
        <w:numPr>
          <w:ilvl w:val="1"/>
          <w:numId w:val="18"/>
        </w:numPr>
        <w:tabs>
          <w:tab w:val="left" w:pos="1134"/>
        </w:tabs>
        <w:suppressAutoHyphens/>
        <w:spacing w:after="160" w:line="259" w:lineRule="auto"/>
        <w:ind w:left="0" w:firstLine="709"/>
        <w:jc w:val="both"/>
        <w:rPr>
          <w:rFonts w:eastAsia="Calibri"/>
        </w:rPr>
      </w:pPr>
      <w:r w:rsidRPr="009C0C21">
        <w:rPr>
          <w:rFonts w:eastAsia="Calibri"/>
        </w:rPr>
        <w:t xml:space="preserve">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5A2C6E" w:rsidRPr="009C0C21" w:rsidRDefault="005A2C6E" w:rsidP="005A2C6E">
      <w:pPr>
        <w:numPr>
          <w:ilvl w:val="1"/>
          <w:numId w:val="18"/>
        </w:numPr>
        <w:tabs>
          <w:tab w:val="left" w:pos="1134"/>
          <w:tab w:val="left" w:pos="1560"/>
        </w:tabs>
        <w:suppressAutoHyphens/>
        <w:spacing w:after="160" w:line="259" w:lineRule="auto"/>
        <w:ind w:left="0" w:firstLine="709"/>
        <w:jc w:val="both"/>
        <w:rPr>
          <w:rFonts w:eastAsia="Calibri"/>
          <w:lang w:eastAsia="ar-SA"/>
        </w:rPr>
      </w:pPr>
      <w:r w:rsidRPr="009C0C21">
        <w:rPr>
          <w:rFonts w:eastAsia="Calibri"/>
        </w:rPr>
        <w:t xml:space="preserve">Заявке, набравшей наибольший итоговый рейтинг, присваивается первый номер. </w:t>
      </w:r>
    </w:p>
    <w:p w:rsidR="005A2C6E" w:rsidRPr="009C0C21" w:rsidRDefault="005A2C6E" w:rsidP="005A2C6E">
      <w:pPr>
        <w:numPr>
          <w:ilvl w:val="0"/>
          <w:numId w:val="18"/>
        </w:numPr>
        <w:tabs>
          <w:tab w:val="left" w:pos="1134"/>
          <w:tab w:val="left" w:pos="1560"/>
        </w:tabs>
        <w:suppressAutoHyphens/>
        <w:spacing w:before="120" w:after="160" w:line="259" w:lineRule="auto"/>
        <w:ind w:left="0" w:firstLine="709"/>
        <w:jc w:val="both"/>
        <w:rPr>
          <w:rFonts w:eastAsia="Calibri"/>
          <w:b/>
          <w:lang w:eastAsia="en-US"/>
        </w:rPr>
      </w:pPr>
      <w:r w:rsidRPr="009C0C21">
        <w:rPr>
          <w:rFonts w:eastAsia="Calibri"/>
          <w:b/>
          <w:lang w:eastAsia="en-US"/>
        </w:rPr>
        <w:t>Порядок оценки и сопоставление заявок на участие в открытом конкурсе.</w:t>
      </w:r>
    </w:p>
    <w:p w:rsidR="005A2C6E" w:rsidRPr="009C0C21" w:rsidRDefault="005A2C6E" w:rsidP="005A2C6E">
      <w:pPr>
        <w:numPr>
          <w:ilvl w:val="1"/>
          <w:numId w:val="18"/>
        </w:numPr>
        <w:tabs>
          <w:tab w:val="left" w:pos="1560"/>
        </w:tabs>
        <w:suppressAutoHyphens/>
        <w:autoSpaceDE w:val="0"/>
        <w:autoSpaceDN w:val="0"/>
        <w:adjustRightInd w:val="0"/>
        <w:spacing w:after="160" w:line="259" w:lineRule="auto"/>
        <w:contextualSpacing/>
        <w:jc w:val="both"/>
        <w:rPr>
          <w:rFonts w:eastAsia="Calibri"/>
          <w:b/>
          <w:lang w:eastAsia="en-US"/>
        </w:rPr>
      </w:pPr>
      <w:r w:rsidRPr="009C0C21">
        <w:rPr>
          <w:rFonts w:eastAsia="Calibri"/>
          <w:b/>
          <w:lang w:eastAsia="en-US"/>
        </w:rPr>
        <w:t xml:space="preserve"> Оценка заявок по критерию «Цена контракта». </w:t>
      </w:r>
    </w:p>
    <w:p w:rsidR="005A2C6E" w:rsidRPr="009C0C21" w:rsidRDefault="005A2C6E" w:rsidP="005A2C6E">
      <w:pPr>
        <w:tabs>
          <w:tab w:val="left" w:pos="1560"/>
        </w:tabs>
        <w:suppressAutoHyphens/>
        <w:autoSpaceDE w:val="0"/>
        <w:autoSpaceDN w:val="0"/>
        <w:adjustRightInd w:val="0"/>
        <w:ind w:firstLine="709"/>
        <w:contextualSpacing/>
        <w:jc w:val="both"/>
        <w:rPr>
          <w:rFonts w:eastAsia="Calibri"/>
          <w:lang w:eastAsia="en-US"/>
        </w:rPr>
      </w:pPr>
      <w:r w:rsidRPr="009C0C21">
        <w:rPr>
          <w:rFonts w:eastAsia="Calibri"/>
          <w:lang w:eastAsia="en-US"/>
        </w:rPr>
        <w:t xml:space="preserve">В составе данного критерия принимается к учету символьное обозначение цены              договора «ЦБ </w:t>
      </w:r>
      <w:r w:rsidRPr="009C0C21">
        <w:rPr>
          <w:rFonts w:eastAsia="Calibri"/>
          <w:vertAlign w:val="subscript"/>
          <w:lang w:val="en-US" w:eastAsia="en-US"/>
        </w:rPr>
        <w:t>i</w:t>
      </w:r>
      <w:r w:rsidRPr="009C0C21">
        <w:rPr>
          <w:rFonts w:eastAsia="Calibri"/>
          <w:lang w:eastAsia="en-US"/>
        </w:rPr>
        <w:t>».</w:t>
      </w:r>
    </w:p>
    <w:p w:rsidR="005A2C6E" w:rsidRPr="009C0C21" w:rsidRDefault="005A2C6E" w:rsidP="005A2C6E">
      <w:pPr>
        <w:tabs>
          <w:tab w:val="left" w:pos="1560"/>
        </w:tabs>
        <w:suppressAutoHyphens/>
        <w:autoSpaceDE w:val="0"/>
        <w:autoSpaceDN w:val="0"/>
        <w:adjustRightInd w:val="0"/>
        <w:ind w:firstLine="709"/>
        <w:contextualSpacing/>
        <w:jc w:val="both"/>
        <w:rPr>
          <w:rFonts w:eastAsia="Calibri"/>
          <w:lang w:eastAsia="en-US"/>
        </w:rPr>
      </w:pPr>
      <w:r w:rsidRPr="009C0C21">
        <w:rPr>
          <w:rFonts w:eastAsia="Calibri"/>
          <w:lang w:eastAsia="en-US"/>
        </w:rPr>
        <w:t>Значимость критерия «Цена контракта» составляет 30 (тридцать) процентов, при этом коэффициент значимости критерия «Цена контракта» (</w:t>
      </w:r>
      <w:r w:rsidRPr="009C0C21">
        <w:rPr>
          <w:rFonts w:eastAsia="Calibri"/>
          <w:lang w:val="en-US"/>
        </w:rPr>
        <w:t>Ka</w:t>
      </w:r>
      <w:r w:rsidRPr="009C0C21">
        <w:rPr>
          <w:rFonts w:eastAsia="Calibri"/>
          <w:vertAlign w:val="subscript"/>
          <w:lang w:val="en-US"/>
        </w:rPr>
        <w:t>i</w:t>
      </w:r>
      <w:r w:rsidRPr="009C0C21">
        <w:rPr>
          <w:rFonts w:eastAsia="Calibri"/>
        </w:rPr>
        <w:t>)</w:t>
      </w:r>
      <w:r w:rsidRPr="009C0C21">
        <w:rPr>
          <w:rFonts w:eastAsia="Calibri"/>
          <w:lang w:eastAsia="en-US"/>
        </w:rPr>
        <w:t xml:space="preserve"> равен 0,3.</w:t>
      </w:r>
    </w:p>
    <w:p w:rsidR="005A2C6E" w:rsidRPr="009C0C21" w:rsidRDefault="005A2C6E" w:rsidP="005A2C6E">
      <w:pPr>
        <w:tabs>
          <w:tab w:val="left" w:pos="1560"/>
        </w:tabs>
        <w:autoSpaceDE w:val="0"/>
        <w:autoSpaceDN w:val="0"/>
        <w:adjustRightInd w:val="0"/>
        <w:ind w:firstLine="709"/>
        <w:jc w:val="both"/>
        <w:rPr>
          <w:rFonts w:eastAsia="Calibri"/>
          <w:lang w:eastAsia="en-US"/>
        </w:rPr>
      </w:pPr>
      <w:r w:rsidRPr="009C0C21">
        <w:rPr>
          <w:rFonts w:eastAsia="Calibri"/>
          <w:lang w:eastAsia="en-US"/>
        </w:rPr>
        <w:t>Количество баллов, присуждаемых по критерию оценки «Цена контракта» (ЦБ</w:t>
      </w:r>
      <w:r w:rsidRPr="009C0C21">
        <w:rPr>
          <w:rFonts w:eastAsia="Calibri"/>
          <w:vertAlign w:val="subscript"/>
          <w:lang w:eastAsia="en-US"/>
        </w:rPr>
        <w:t>i</w:t>
      </w:r>
      <w:r w:rsidRPr="009C0C21">
        <w:rPr>
          <w:rFonts w:eastAsia="Calibri"/>
          <w:lang w:eastAsia="en-US"/>
        </w:rPr>
        <w:t>), определяется по формуле:</w:t>
      </w:r>
    </w:p>
    <w:p w:rsidR="005A2C6E" w:rsidRPr="009C0C21" w:rsidRDefault="005A2C6E" w:rsidP="005A2C6E">
      <w:pPr>
        <w:tabs>
          <w:tab w:val="left" w:pos="1560"/>
        </w:tabs>
        <w:autoSpaceDE w:val="0"/>
        <w:autoSpaceDN w:val="0"/>
        <w:adjustRightInd w:val="0"/>
        <w:ind w:firstLine="709"/>
        <w:jc w:val="both"/>
        <w:rPr>
          <w:rFonts w:eastAsia="Calibri"/>
          <w:lang w:eastAsia="en-US"/>
        </w:rPr>
      </w:pPr>
      <w:r w:rsidRPr="009C0C21">
        <w:rPr>
          <w:rFonts w:eastAsia="Calibri"/>
          <w:lang w:eastAsia="en-US"/>
        </w:rPr>
        <w:t>а) в случае если Ц</w:t>
      </w:r>
      <w:r w:rsidRPr="009C0C21">
        <w:rPr>
          <w:rFonts w:eastAsia="Calibri"/>
          <w:vertAlign w:val="subscript"/>
          <w:lang w:eastAsia="en-US"/>
        </w:rPr>
        <w:t>min</w:t>
      </w:r>
      <w:r w:rsidRPr="009C0C21">
        <w:rPr>
          <w:rFonts w:eastAsia="Calibri"/>
          <w:lang w:eastAsia="en-US"/>
        </w:rPr>
        <w:t xml:space="preserve"> &gt; 0:</w:t>
      </w:r>
    </w:p>
    <w:p w:rsidR="005A2C6E" w:rsidRPr="009C0C21" w:rsidRDefault="005A2C6E" w:rsidP="005A2C6E">
      <w:pPr>
        <w:autoSpaceDE w:val="0"/>
        <w:autoSpaceDN w:val="0"/>
        <w:adjustRightInd w:val="0"/>
        <w:jc w:val="center"/>
        <w:rPr>
          <w:rFonts w:eastAsia="Calibri"/>
          <w:lang w:eastAsia="en-US"/>
        </w:rPr>
      </w:pPr>
      <w:r w:rsidRPr="009C0C21">
        <w:rPr>
          <w:rFonts w:eastAsia="Calibri"/>
          <w:noProof/>
          <w:position w:val="-30"/>
        </w:rPr>
        <w:drawing>
          <wp:inline distT="0" distB="0" distL="0" distR="0" wp14:anchorId="40BF61AB" wp14:editId="0912BA43">
            <wp:extent cx="1114425" cy="4667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1114425" cy="466725"/>
                    </a:xfrm>
                    <a:prstGeom prst="rect">
                      <a:avLst/>
                    </a:prstGeom>
                    <a:noFill/>
                    <a:ln w="9525">
                      <a:noFill/>
                      <a:miter lim="800000"/>
                      <a:headEnd/>
                      <a:tailEnd/>
                    </a:ln>
                  </pic:spPr>
                </pic:pic>
              </a:graphicData>
            </a:graphic>
          </wp:inline>
        </w:drawing>
      </w:r>
      <w:r w:rsidRPr="009C0C21">
        <w:rPr>
          <w:rFonts w:eastAsia="Calibri"/>
          <w:lang w:eastAsia="en-US"/>
        </w:rPr>
        <w:t>,</w:t>
      </w:r>
    </w:p>
    <w:p w:rsidR="005A2C6E" w:rsidRPr="009C0C21" w:rsidRDefault="005A2C6E" w:rsidP="005A2C6E">
      <w:pPr>
        <w:autoSpaceDE w:val="0"/>
        <w:autoSpaceDN w:val="0"/>
        <w:adjustRightInd w:val="0"/>
        <w:ind w:firstLine="709"/>
        <w:jc w:val="both"/>
        <w:rPr>
          <w:rFonts w:eastAsia="Calibri"/>
          <w:lang w:eastAsia="en-US"/>
        </w:rPr>
      </w:pPr>
      <w:r w:rsidRPr="009C0C21">
        <w:rPr>
          <w:rFonts w:eastAsia="Calibri"/>
          <w:lang w:eastAsia="en-US"/>
        </w:rPr>
        <w:t>где:</w:t>
      </w:r>
    </w:p>
    <w:p w:rsidR="005A2C6E" w:rsidRPr="009C0C21" w:rsidRDefault="005A2C6E" w:rsidP="005A2C6E">
      <w:pPr>
        <w:autoSpaceDE w:val="0"/>
        <w:autoSpaceDN w:val="0"/>
        <w:adjustRightInd w:val="0"/>
        <w:ind w:firstLine="709"/>
        <w:jc w:val="both"/>
        <w:rPr>
          <w:rFonts w:eastAsia="Calibri"/>
          <w:lang w:eastAsia="en-US"/>
        </w:rPr>
      </w:pPr>
      <w:r w:rsidRPr="009C0C21">
        <w:rPr>
          <w:rFonts w:eastAsia="Calibri"/>
          <w:lang w:eastAsia="en-US"/>
        </w:rPr>
        <w:t>Ц</w:t>
      </w:r>
      <w:r w:rsidRPr="009C0C21">
        <w:rPr>
          <w:rFonts w:eastAsia="Calibri"/>
          <w:vertAlign w:val="subscript"/>
          <w:lang w:val="en-US" w:eastAsia="en-US"/>
        </w:rPr>
        <w:t>i</w:t>
      </w:r>
      <w:r w:rsidRPr="009C0C21">
        <w:rPr>
          <w:rFonts w:eastAsia="Calibri"/>
          <w:vertAlign w:val="subscript"/>
          <w:lang w:eastAsia="en-US"/>
        </w:rPr>
        <w:t xml:space="preserve"> </w:t>
      </w:r>
      <w:r w:rsidRPr="009C0C21">
        <w:rPr>
          <w:rFonts w:eastAsia="Calibri"/>
          <w:lang w:eastAsia="en-US"/>
        </w:rPr>
        <w:t>- предложение участника закупки, заявка (предложение) которого оценивается;</w:t>
      </w:r>
    </w:p>
    <w:p w:rsidR="005A2C6E" w:rsidRPr="009C0C21" w:rsidRDefault="005A2C6E" w:rsidP="005A2C6E">
      <w:pPr>
        <w:autoSpaceDE w:val="0"/>
        <w:autoSpaceDN w:val="0"/>
        <w:adjustRightInd w:val="0"/>
        <w:ind w:firstLine="709"/>
        <w:jc w:val="both"/>
        <w:rPr>
          <w:rFonts w:eastAsia="Calibri"/>
          <w:lang w:eastAsia="en-US"/>
        </w:rPr>
      </w:pPr>
      <w:r w:rsidRPr="009C0C21">
        <w:rPr>
          <w:rFonts w:eastAsia="Calibri"/>
          <w:lang w:eastAsia="en-US"/>
        </w:rPr>
        <w:t>Ц</w:t>
      </w:r>
      <w:r w:rsidRPr="009C0C21">
        <w:rPr>
          <w:rFonts w:eastAsia="Calibri"/>
          <w:vertAlign w:val="subscript"/>
          <w:lang w:eastAsia="en-US"/>
        </w:rPr>
        <w:t xml:space="preserve">min </w:t>
      </w:r>
      <w:r w:rsidRPr="009C0C21">
        <w:rPr>
          <w:rFonts w:eastAsia="Calibri"/>
          <w:lang w:eastAsia="en-US"/>
        </w:rPr>
        <w:t>- минимальное предложение из предложений по критерию оценки, сделанных участниками закупки;</w:t>
      </w:r>
    </w:p>
    <w:p w:rsidR="005A2C6E" w:rsidRPr="009C0C21" w:rsidRDefault="005A2C6E" w:rsidP="005A2C6E">
      <w:pPr>
        <w:autoSpaceDE w:val="0"/>
        <w:autoSpaceDN w:val="0"/>
        <w:adjustRightInd w:val="0"/>
        <w:ind w:firstLine="709"/>
        <w:jc w:val="both"/>
        <w:rPr>
          <w:rFonts w:eastAsia="Calibri"/>
          <w:lang w:eastAsia="en-US"/>
        </w:rPr>
      </w:pPr>
      <w:r w:rsidRPr="009C0C21">
        <w:rPr>
          <w:rFonts w:eastAsia="Calibri"/>
          <w:lang w:eastAsia="en-US"/>
        </w:rPr>
        <w:t>б) в случае если Ц</w:t>
      </w:r>
      <w:r w:rsidRPr="009C0C21">
        <w:rPr>
          <w:rFonts w:eastAsia="Calibri"/>
          <w:vertAlign w:val="subscript"/>
          <w:lang w:eastAsia="en-US"/>
        </w:rPr>
        <w:t>min</w:t>
      </w:r>
      <w:r w:rsidRPr="009C0C21">
        <w:rPr>
          <w:rFonts w:eastAsia="Calibri"/>
          <w:lang w:eastAsia="en-US"/>
        </w:rPr>
        <w:t xml:space="preserve"> &lt; 0:</w:t>
      </w:r>
    </w:p>
    <w:p w:rsidR="005A2C6E" w:rsidRPr="009C0C21" w:rsidRDefault="005A2C6E" w:rsidP="005A2C6E">
      <w:pPr>
        <w:autoSpaceDE w:val="0"/>
        <w:autoSpaceDN w:val="0"/>
        <w:adjustRightInd w:val="0"/>
        <w:jc w:val="center"/>
        <w:rPr>
          <w:rFonts w:eastAsia="Calibri"/>
          <w:lang w:eastAsia="en-US"/>
        </w:rPr>
      </w:pPr>
      <w:r w:rsidRPr="009C0C21">
        <w:rPr>
          <w:rFonts w:eastAsia="Calibri"/>
          <w:noProof/>
          <w:position w:val="-30"/>
        </w:rPr>
        <w:drawing>
          <wp:inline distT="0" distB="0" distL="0" distR="0" wp14:anchorId="2E80475A" wp14:editId="0A3E0537">
            <wp:extent cx="1647825" cy="571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1647825" cy="571500"/>
                    </a:xfrm>
                    <a:prstGeom prst="rect">
                      <a:avLst/>
                    </a:prstGeom>
                    <a:noFill/>
                    <a:ln w="9525">
                      <a:noFill/>
                      <a:miter lim="800000"/>
                      <a:headEnd/>
                      <a:tailEnd/>
                    </a:ln>
                  </pic:spPr>
                </pic:pic>
              </a:graphicData>
            </a:graphic>
          </wp:inline>
        </w:drawing>
      </w:r>
      <w:r w:rsidRPr="009C0C21">
        <w:rPr>
          <w:rFonts w:eastAsia="Calibri"/>
          <w:lang w:eastAsia="en-US"/>
        </w:rPr>
        <w:t>,</w:t>
      </w:r>
    </w:p>
    <w:p w:rsidR="005A2C6E" w:rsidRPr="009C0C21" w:rsidRDefault="005A2C6E" w:rsidP="005A2C6E">
      <w:pPr>
        <w:autoSpaceDE w:val="0"/>
        <w:autoSpaceDN w:val="0"/>
        <w:adjustRightInd w:val="0"/>
        <w:ind w:firstLine="709"/>
        <w:jc w:val="both"/>
        <w:rPr>
          <w:rFonts w:eastAsia="Calibri"/>
          <w:lang w:eastAsia="en-US"/>
        </w:rPr>
      </w:pPr>
    </w:p>
    <w:p w:rsidR="005A2C6E" w:rsidRPr="009C0C21" w:rsidRDefault="005A2C6E" w:rsidP="005A2C6E">
      <w:pPr>
        <w:autoSpaceDE w:val="0"/>
        <w:autoSpaceDN w:val="0"/>
        <w:adjustRightInd w:val="0"/>
        <w:ind w:firstLine="709"/>
        <w:jc w:val="both"/>
        <w:rPr>
          <w:rFonts w:eastAsia="Calibri"/>
          <w:lang w:eastAsia="en-US"/>
        </w:rPr>
      </w:pPr>
      <w:r w:rsidRPr="009C0C21">
        <w:rPr>
          <w:rFonts w:eastAsia="Calibri"/>
          <w:lang w:eastAsia="en-US"/>
        </w:rPr>
        <w:t>где: Ц</w:t>
      </w:r>
      <w:r w:rsidRPr="009C0C21">
        <w:rPr>
          <w:rFonts w:eastAsia="Calibri"/>
          <w:vertAlign w:val="subscript"/>
          <w:lang w:eastAsia="en-US"/>
        </w:rPr>
        <w:t>max</w:t>
      </w:r>
      <w:r w:rsidRPr="009C0C21">
        <w:rPr>
          <w:rFonts w:eastAsia="Calibri"/>
          <w:lang w:eastAsia="en-US"/>
        </w:rPr>
        <w:t xml:space="preserve"> - максимальное предложение из предложений по критерию, сделанных участниками закупки.</w:t>
      </w:r>
    </w:p>
    <w:p w:rsidR="005A2C6E" w:rsidRPr="009C0C21" w:rsidRDefault="005A2C6E" w:rsidP="005A2C6E">
      <w:pPr>
        <w:autoSpaceDE w:val="0"/>
        <w:autoSpaceDN w:val="0"/>
        <w:adjustRightInd w:val="0"/>
        <w:ind w:firstLine="709"/>
        <w:jc w:val="both"/>
        <w:rPr>
          <w:rFonts w:eastAsia="Calibri"/>
          <w:lang w:eastAsia="en-US"/>
        </w:rPr>
      </w:pPr>
      <w:r w:rsidRPr="009C0C21">
        <w:rPr>
          <w:rFonts w:eastAsia="Calibri"/>
          <w:lang w:eastAsia="en-US"/>
        </w:rPr>
        <w:t>При оценке заявок по критерию «Цена контракта» лучшим условием определения победителя по указанному критерию признается предложение участника закупки с наименьшей ценой контракта.</w:t>
      </w:r>
    </w:p>
    <w:p w:rsidR="005A2C6E" w:rsidRPr="009C0C21" w:rsidRDefault="005A2C6E" w:rsidP="005A2C6E">
      <w:pPr>
        <w:numPr>
          <w:ilvl w:val="1"/>
          <w:numId w:val="18"/>
        </w:numPr>
        <w:suppressAutoHyphens/>
        <w:autoSpaceDE w:val="0"/>
        <w:autoSpaceDN w:val="0"/>
        <w:adjustRightInd w:val="0"/>
        <w:spacing w:after="160" w:line="259" w:lineRule="auto"/>
        <w:ind w:left="0" w:firstLine="709"/>
        <w:contextualSpacing/>
        <w:jc w:val="both"/>
        <w:rPr>
          <w:rFonts w:eastAsia="Calibri"/>
          <w:lang w:eastAsia="en-US"/>
        </w:rPr>
      </w:pPr>
      <w:r w:rsidRPr="009C0C21">
        <w:rPr>
          <w:rFonts w:eastAsia="Calibri"/>
          <w:lang w:eastAsia="en-US"/>
        </w:rPr>
        <w:t xml:space="preserve"> Качественные, функциональные и экологические характеристики объекта закупки (в составе данного критерия принимается к учету символьное обозначение закупки «</w:t>
      </w:r>
      <w:r w:rsidRPr="009C0C21">
        <w:rPr>
          <w:rFonts w:eastAsia="Calibri"/>
          <w:lang w:val="en-US" w:eastAsia="en-US"/>
        </w:rPr>
        <w:t>Rb</w:t>
      </w:r>
      <w:r w:rsidRPr="009C0C21">
        <w:rPr>
          <w:rFonts w:eastAsia="Calibri"/>
          <w:vertAlign w:val="subscript"/>
          <w:lang w:val="en-US"/>
        </w:rPr>
        <w:t>i</w:t>
      </w:r>
      <w:r w:rsidRPr="009C0C21">
        <w:rPr>
          <w:rFonts w:eastAsia="Calibri"/>
          <w:lang w:eastAsia="en-US"/>
        </w:rPr>
        <w:t>»).</w:t>
      </w:r>
    </w:p>
    <w:p w:rsidR="005A2C6E" w:rsidRPr="009C0C21" w:rsidRDefault="005A2C6E" w:rsidP="005A2C6E">
      <w:pPr>
        <w:numPr>
          <w:ilvl w:val="2"/>
          <w:numId w:val="18"/>
        </w:numPr>
        <w:autoSpaceDE w:val="0"/>
        <w:autoSpaceDN w:val="0"/>
        <w:adjustRightInd w:val="0"/>
        <w:spacing w:after="160" w:line="259" w:lineRule="auto"/>
        <w:ind w:left="0" w:firstLine="709"/>
        <w:contextualSpacing/>
        <w:jc w:val="both"/>
        <w:rPr>
          <w:rFonts w:eastAsia="Calibri"/>
          <w:lang w:eastAsia="en-US"/>
        </w:rPr>
      </w:pPr>
      <w:r w:rsidRPr="009C0C21">
        <w:rPr>
          <w:rFonts w:eastAsia="Calibri"/>
          <w:lang w:eastAsia="en-US"/>
        </w:rPr>
        <w:t>Значимость критерия «Качественные, функциональные и экологические характеристики объекта закупки» (</w:t>
      </w:r>
      <w:r w:rsidRPr="009C0C21">
        <w:rPr>
          <w:rFonts w:eastAsia="Calibri"/>
          <w:lang w:val="en-US"/>
        </w:rPr>
        <w:t>Kb</w:t>
      </w:r>
      <w:r w:rsidRPr="009C0C21">
        <w:rPr>
          <w:rFonts w:eastAsia="Calibri"/>
          <w:vertAlign w:val="subscript"/>
          <w:lang w:val="en-US"/>
        </w:rPr>
        <w:t>i</w:t>
      </w:r>
      <w:r w:rsidRPr="009C0C21">
        <w:rPr>
          <w:rFonts w:eastAsia="Calibri"/>
          <w:lang w:eastAsia="en-US"/>
        </w:rPr>
        <w:t>) составляет 40 (сорок) процентов, при этом коэффициент значимости критерия равен 0,4.</w:t>
      </w:r>
    </w:p>
    <w:p w:rsidR="005A2C6E" w:rsidRPr="009C0C21" w:rsidRDefault="005A2C6E" w:rsidP="005A2C6E">
      <w:pPr>
        <w:autoSpaceDE w:val="0"/>
        <w:autoSpaceDN w:val="0"/>
        <w:adjustRightInd w:val="0"/>
        <w:ind w:firstLine="709"/>
        <w:jc w:val="both"/>
        <w:rPr>
          <w:rFonts w:eastAsia="Calibri"/>
          <w:lang w:eastAsia="en-US"/>
        </w:rPr>
      </w:pPr>
      <w:r w:rsidRPr="009C0C21">
        <w:rPr>
          <w:rFonts w:eastAsia="Calibri"/>
          <w:lang w:eastAsia="en-US"/>
          <w:specVanish/>
        </w:rPr>
        <w:t xml:space="preserve">Для Заказчика лучшим условием определения победителя по указанному критерию оценки является наибольшее значение критерия, установленное Заказчиком по результатам оценки критерия. </w:t>
      </w:r>
    </w:p>
    <w:p w:rsidR="005A2C6E" w:rsidRPr="009C0C21" w:rsidRDefault="005A2C6E" w:rsidP="005A2C6E">
      <w:pPr>
        <w:autoSpaceDE w:val="0"/>
        <w:autoSpaceDN w:val="0"/>
        <w:adjustRightInd w:val="0"/>
        <w:ind w:firstLine="709"/>
        <w:jc w:val="both"/>
        <w:rPr>
          <w:rFonts w:eastAsia="Calibri"/>
        </w:rPr>
      </w:pPr>
      <w:r w:rsidRPr="009C0C21">
        <w:rPr>
          <w:rFonts w:eastAsia="Calibri"/>
        </w:rPr>
        <w:t>Количество баллов по показателю, присваиваемой заявке участника открытого конкурса, предусмотрен подпунктом 2.2.3. настоящей документации, и определяется как среднеарифметическое значение оценок, установленных каждым членом Конкурсной комиссии Заказчика.</w:t>
      </w:r>
    </w:p>
    <w:p w:rsidR="005A2C6E" w:rsidRPr="009C0C21" w:rsidRDefault="005A2C6E" w:rsidP="005A2C6E">
      <w:pPr>
        <w:autoSpaceDE w:val="0"/>
        <w:autoSpaceDN w:val="0"/>
        <w:adjustRightInd w:val="0"/>
        <w:ind w:firstLine="709"/>
        <w:jc w:val="both"/>
        <w:rPr>
          <w:rFonts w:eastAsia="Calibri"/>
          <w:lang w:eastAsia="ar-SA"/>
        </w:rPr>
      </w:pPr>
      <w:r w:rsidRPr="009C0C21">
        <w:rPr>
          <w:rFonts w:eastAsia="Calibri"/>
          <w:lang w:eastAsia="en-US"/>
        </w:rPr>
        <w:t xml:space="preserve">Для оценки заявок по критерию «Качественные, функциональные и экологические характеристики объекта закупки» устанавливается значение от 0 до 100 баллов. </w:t>
      </w:r>
    </w:p>
    <w:p w:rsidR="005A2C6E" w:rsidRPr="009C0C21" w:rsidRDefault="005A2C6E" w:rsidP="005A2C6E">
      <w:pPr>
        <w:autoSpaceDE w:val="0"/>
        <w:autoSpaceDN w:val="0"/>
        <w:adjustRightInd w:val="0"/>
        <w:ind w:firstLine="709"/>
        <w:jc w:val="both"/>
        <w:rPr>
          <w:rFonts w:eastAsia="Calibri"/>
          <w:lang w:eastAsia="en-US"/>
        </w:rPr>
      </w:pPr>
      <w:r w:rsidRPr="009C0C21">
        <w:rPr>
          <w:rFonts w:eastAsia="Calibri"/>
          <w:lang w:eastAsia="en-US"/>
        </w:rPr>
        <w:t>Сумма максимального значения этого критерия, составляет 100 баллов.</w:t>
      </w:r>
    </w:p>
    <w:p w:rsidR="005A2C6E" w:rsidRPr="009C0C21" w:rsidRDefault="005A2C6E" w:rsidP="005A2C6E">
      <w:pPr>
        <w:autoSpaceDE w:val="0"/>
        <w:autoSpaceDN w:val="0"/>
        <w:adjustRightInd w:val="0"/>
        <w:ind w:firstLine="709"/>
        <w:jc w:val="both"/>
        <w:rPr>
          <w:rFonts w:eastAsia="Calibri"/>
          <w:lang w:eastAsia="en-US"/>
        </w:rPr>
      </w:pPr>
      <w:r w:rsidRPr="009C0C21">
        <w:rPr>
          <w:rFonts w:eastAsia="Calibri"/>
          <w:lang w:eastAsia="en-US"/>
        </w:rPr>
        <w:t xml:space="preserve">Сумма значений показателя каждого подкритерия «Качество услуг объекта                         закупки» устанавливается в пределах от нуля до соответствующего балла                          предусмотренного соответствующим подкритерием, по которой участник закупки                          раскрывает качество услуг аудиторской проверки Заказчика и его филиала. </w:t>
      </w:r>
    </w:p>
    <w:p w:rsidR="005A2C6E" w:rsidRPr="009C0C21" w:rsidRDefault="005A2C6E" w:rsidP="005A2C6E">
      <w:pPr>
        <w:autoSpaceDE w:val="0"/>
        <w:autoSpaceDN w:val="0"/>
        <w:adjustRightInd w:val="0"/>
        <w:ind w:firstLine="709"/>
        <w:jc w:val="both"/>
        <w:rPr>
          <w:rFonts w:eastAsia="Calibri"/>
          <w:lang w:eastAsia="en-US"/>
        </w:rPr>
      </w:pPr>
      <w:r w:rsidRPr="009C0C21">
        <w:rPr>
          <w:rFonts w:eastAsia="Calibri"/>
          <w:lang w:eastAsia="en-US"/>
        </w:rPr>
        <w:t xml:space="preserve">Комиссией оцениваются заявки участников по критерию «Качественные, функциональные и экологические характеристики объекта закупки» на основании представленных в составе заявки документов (пояснительной записки), характеризующих качество предоставляемой услуги в соответствии с нормами и правилами нормативно-действующих законов (постановлений и т.д.) действующих на территории Российской Федерации. </w:t>
      </w:r>
    </w:p>
    <w:p w:rsidR="005A2C6E" w:rsidRPr="009C0C21" w:rsidRDefault="005A2C6E" w:rsidP="005A2C6E">
      <w:pPr>
        <w:ind w:firstLine="709"/>
        <w:jc w:val="both"/>
        <w:rPr>
          <w:rFonts w:eastAsia="Calibri"/>
          <w:lang w:eastAsia="en-US"/>
        </w:rPr>
      </w:pPr>
      <w:r w:rsidRPr="009C0C21">
        <w:rPr>
          <w:rFonts w:eastAsia="Calibri"/>
          <w:lang w:eastAsia="en-US"/>
        </w:rPr>
        <w:t>2.2.2. Значение, определенное в соответствии со шкалой оценки, корректируется с учетом коэффициента значимости показателя.</w:t>
      </w:r>
    </w:p>
    <w:p w:rsidR="005A2C6E" w:rsidRPr="009C0C21" w:rsidRDefault="005A2C6E" w:rsidP="005A2C6E">
      <w:pPr>
        <w:autoSpaceDE w:val="0"/>
        <w:autoSpaceDN w:val="0"/>
        <w:adjustRightInd w:val="0"/>
        <w:ind w:firstLine="709"/>
        <w:jc w:val="both"/>
        <w:rPr>
          <w:rFonts w:eastAsia="Calibri"/>
          <w:lang w:eastAsia="en-US"/>
        </w:rPr>
      </w:pPr>
      <w:r w:rsidRPr="009C0C21">
        <w:rPr>
          <w:rFonts w:eastAsia="Calibri"/>
          <w:lang w:eastAsia="en-US"/>
        </w:rPr>
        <w:t>2.2.3. Для оценки заявок по критерию «Качество услуг объекта закупки» выставляется значение от 0 до 100 баллов со следующим распределением баллов (Таблица оценки качество услуг объекта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899"/>
        <w:gridCol w:w="2373"/>
        <w:gridCol w:w="2195"/>
      </w:tblGrid>
      <w:tr w:rsidR="005A2C6E" w:rsidRPr="009C0C21" w:rsidTr="005A2C6E">
        <w:tc>
          <w:tcPr>
            <w:tcW w:w="672"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b/>
                <w:lang w:eastAsia="en-US"/>
              </w:rPr>
            </w:pPr>
            <w:r w:rsidRPr="009C0C21">
              <w:rPr>
                <w:rFonts w:eastAsia="Calibri"/>
                <w:b/>
                <w:lang w:eastAsia="en-US"/>
              </w:rPr>
              <w:t>№ п/п</w:t>
            </w:r>
          </w:p>
        </w:tc>
        <w:tc>
          <w:tcPr>
            <w:tcW w:w="5002"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b/>
                <w:lang w:eastAsia="en-US"/>
              </w:rPr>
            </w:pPr>
            <w:r w:rsidRPr="009C0C21">
              <w:rPr>
                <w:rFonts w:eastAsia="Calibri"/>
                <w:b/>
                <w:lang w:eastAsia="en-US"/>
              </w:rPr>
              <w:t>Наименование подкритерия</w:t>
            </w:r>
          </w:p>
        </w:tc>
        <w:tc>
          <w:tcPr>
            <w:tcW w:w="2392"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b/>
                <w:lang w:eastAsia="en-US"/>
              </w:rPr>
            </w:pPr>
            <w:r w:rsidRPr="009C0C21">
              <w:rPr>
                <w:rFonts w:eastAsia="Calibri"/>
                <w:b/>
                <w:lang w:eastAsia="en-US"/>
              </w:rPr>
              <w:t xml:space="preserve">Сумма баллов </w:t>
            </w:r>
          </w:p>
          <w:p w:rsidR="005A2C6E" w:rsidRPr="009C0C21" w:rsidRDefault="005A2C6E" w:rsidP="005A2C6E">
            <w:pPr>
              <w:autoSpaceDE w:val="0"/>
              <w:autoSpaceDN w:val="0"/>
              <w:adjustRightInd w:val="0"/>
              <w:jc w:val="center"/>
              <w:rPr>
                <w:rFonts w:eastAsia="Calibri"/>
                <w:b/>
                <w:lang w:eastAsia="en-US"/>
              </w:rPr>
            </w:pPr>
            <w:r w:rsidRPr="009C0C21">
              <w:rPr>
                <w:rFonts w:eastAsia="Calibri"/>
                <w:b/>
                <w:lang w:eastAsia="en-US"/>
              </w:rPr>
              <w:t>при соблюдении соответствия в пояснительной записке участника закупки</w:t>
            </w:r>
          </w:p>
        </w:tc>
        <w:tc>
          <w:tcPr>
            <w:tcW w:w="2214"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b/>
                <w:lang w:eastAsia="en-US"/>
              </w:rPr>
            </w:pPr>
            <w:r w:rsidRPr="009C0C21">
              <w:rPr>
                <w:rFonts w:eastAsia="Calibri"/>
                <w:b/>
                <w:lang w:eastAsia="en-US"/>
              </w:rPr>
              <w:t>Суммарная доля подкритерия в критерии «Качество услуг объекта закупки»</w:t>
            </w:r>
          </w:p>
        </w:tc>
      </w:tr>
      <w:tr w:rsidR="005A2C6E" w:rsidRPr="009C0C21" w:rsidTr="005A2C6E">
        <w:tc>
          <w:tcPr>
            <w:tcW w:w="672"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w:t>
            </w:r>
          </w:p>
        </w:tc>
        <w:tc>
          <w:tcPr>
            <w:tcW w:w="500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widowControl w:val="0"/>
              <w:autoSpaceDE w:val="0"/>
              <w:autoSpaceDN w:val="0"/>
              <w:adjustRightInd w:val="0"/>
              <w:jc w:val="both"/>
              <w:rPr>
                <w:rFonts w:eastAsia="Calibri"/>
                <w:b/>
                <w:sz w:val="22"/>
                <w:szCs w:val="22"/>
                <w:lang w:eastAsia="en-US"/>
              </w:rPr>
            </w:pPr>
            <w:bookmarkStart w:id="61" w:name="OLE_LINK53"/>
            <w:r w:rsidRPr="009C0C21">
              <w:rPr>
                <w:rFonts w:eastAsia="Calibri"/>
                <w:b/>
                <w:sz w:val="22"/>
                <w:szCs w:val="22"/>
                <w:lang w:eastAsia="en-US"/>
              </w:rPr>
              <w:t>Наличие и содержание методики проведения аудита:</w:t>
            </w:r>
          </w:p>
          <w:p w:rsidR="005A2C6E" w:rsidRPr="009C0C21" w:rsidRDefault="005A2C6E" w:rsidP="005A2C6E">
            <w:pPr>
              <w:widowControl w:val="0"/>
              <w:autoSpaceDE w:val="0"/>
              <w:autoSpaceDN w:val="0"/>
              <w:adjustRightInd w:val="0"/>
              <w:jc w:val="both"/>
              <w:rPr>
                <w:rFonts w:eastAsia="Calibri"/>
                <w:b/>
                <w:sz w:val="22"/>
                <w:szCs w:val="22"/>
                <w:lang w:eastAsia="en-US"/>
              </w:rPr>
            </w:pPr>
            <w:r w:rsidRPr="009C0C21">
              <w:rPr>
                <w:rFonts w:eastAsia="Calibri"/>
                <w:b/>
                <w:sz w:val="22"/>
                <w:szCs w:val="22"/>
                <w:lang w:eastAsia="en-US"/>
              </w:rPr>
              <w:t>- описание общего подхода к организации и проведению аудита;</w:t>
            </w:r>
          </w:p>
          <w:p w:rsidR="005A2C6E" w:rsidRPr="009C0C21" w:rsidRDefault="005A2C6E" w:rsidP="005A2C6E">
            <w:pPr>
              <w:widowControl w:val="0"/>
              <w:autoSpaceDE w:val="0"/>
              <w:autoSpaceDN w:val="0"/>
              <w:adjustRightInd w:val="0"/>
              <w:jc w:val="both"/>
              <w:rPr>
                <w:rFonts w:eastAsia="Calibri"/>
                <w:b/>
                <w:sz w:val="22"/>
                <w:szCs w:val="22"/>
                <w:lang w:eastAsia="en-US"/>
              </w:rPr>
            </w:pPr>
            <w:r w:rsidRPr="009C0C21">
              <w:rPr>
                <w:rFonts w:eastAsia="Calibri"/>
                <w:b/>
                <w:sz w:val="22"/>
                <w:szCs w:val="22"/>
                <w:lang w:eastAsia="en-US"/>
              </w:rPr>
              <w:t>- описание внутреннего контроля качества оказываемых услуг;</w:t>
            </w:r>
          </w:p>
          <w:p w:rsidR="005A2C6E" w:rsidRPr="009C0C21" w:rsidRDefault="005A2C6E" w:rsidP="005A2C6E">
            <w:pPr>
              <w:autoSpaceDE w:val="0"/>
              <w:autoSpaceDN w:val="0"/>
              <w:adjustRightInd w:val="0"/>
              <w:ind w:firstLine="180"/>
              <w:jc w:val="both"/>
              <w:rPr>
                <w:rFonts w:eastAsia="Calibri"/>
                <w:lang w:eastAsia="en-US"/>
              </w:rPr>
            </w:pPr>
            <w:r w:rsidRPr="009C0C21">
              <w:rPr>
                <w:rFonts w:eastAsia="Calibri"/>
                <w:b/>
                <w:sz w:val="22"/>
                <w:szCs w:val="22"/>
                <w:lang w:eastAsia="en-US"/>
              </w:rPr>
              <w:t>- соответствие методики техническому заданию.</w:t>
            </w:r>
            <w:bookmarkEnd w:id="61"/>
          </w:p>
        </w:tc>
        <w:tc>
          <w:tcPr>
            <w:tcW w:w="239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w:t>
            </w:r>
          </w:p>
        </w:tc>
        <w:tc>
          <w:tcPr>
            <w:tcW w:w="2214" w:type="dxa"/>
            <w:vMerge w:val="restart"/>
            <w:tcBorders>
              <w:top w:val="single" w:sz="4" w:space="0" w:color="auto"/>
              <w:left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30,0 (коэффициент доли 0,3)</w:t>
            </w:r>
          </w:p>
        </w:tc>
      </w:tr>
      <w:tr w:rsidR="005A2C6E" w:rsidRPr="009C0C21" w:rsidTr="005A2C6E">
        <w:tc>
          <w:tcPr>
            <w:tcW w:w="67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c>
          <w:tcPr>
            <w:tcW w:w="500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ind w:right="20" w:firstLine="180"/>
              <w:jc w:val="both"/>
              <w:rPr>
                <w:rFonts w:eastAsia="Calibri"/>
                <w:lang w:eastAsia="en-US"/>
              </w:rPr>
            </w:pPr>
            <w:r w:rsidRPr="009C0C21">
              <w:rPr>
                <w:rFonts w:eastAsia="Calibri"/>
                <w:sz w:val="22"/>
                <w:szCs w:val="22"/>
                <w:lang w:eastAsia="en-US"/>
              </w:rPr>
              <w:t>Отсутствует методика проведения аудита или методика представлена формально без отражения в ней подробного описания подходов к организации и проведению аудита и внутреннего контроля качества оказываемых услуг</w:t>
            </w:r>
          </w:p>
        </w:tc>
        <w:tc>
          <w:tcPr>
            <w:tcW w:w="239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0</w:t>
            </w:r>
          </w:p>
        </w:tc>
        <w:tc>
          <w:tcPr>
            <w:tcW w:w="2214" w:type="dxa"/>
            <w:vMerge/>
            <w:tcBorders>
              <w:left w:val="single" w:sz="4" w:space="0" w:color="auto"/>
              <w:right w:val="single" w:sz="4" w:space="0" w:color="auto"/>
            </w:tcBorders>
            <w:vAlign w:val="center"/>
          </w:tcPr>
          <w:p w:rsidR="005A2C6E" w:rsidRPr="009C0C21" w:rsidRDefault="005A2C6E" w:rsidP="005A2C6E">
            <w:pPr>
              <w:rPr>
                <w:lang w:eastAsia="ar-SA"/>
              </w:rPr>
            </w:pPr>
          </w:p>
        </w:tc>
      </w:tr>
      <w:tr w:rsidR="005A2C6E" w:rsidRPr="009C0C21" w:rsidTr="005A2C6E">
        <w:tc>
          <w:tcPr>
            <w:tcW w:w="67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c>
          <w:tcPr>
            <w:tcW w:w="500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ind w:right="20" w:firstLine="180"/>
              <w:jc w:val="both"/>
              <w:rPr>
                <w:rFonts w:eastAsia="Calibri"/>
                <w:lang w:eastAsia="en-US"/>
              </w:rPr>
            </w:pPr>
            <w:r w:rsidRPr="009C0C21">
              <w:rPr>
                <w:sz w:val="22"/>
                <w:szCs w:val="22"/>
              </w:rPr>
              <w:t xml:space="preserve">Представлена методика проведения аудита, содержащая подробное описание подходов </w:t>
            </w:r>
            <w:r w:rsidRPr="009C0C21">
              <w:rPr>
                <w:sz w:val="22"/>
                <w:szCs w:val="22"/>
              </w:rPr>
              <w:br/>
              <w:t>к организации и проведению аудита, включая описание инструментариев, объективно повышающих качество услуг, при этом описание внутреннего контроля качества оказываемых услуг в представленной методике отсутствует, либо  представлено описание внутреннего контроля качества оказываемых услуг, при этом описание подходов к организации и проведению аудита, включая описание инструментариев, объективно повышающих качество услуг, отсутствует</w:t>
            </w:r>
          </w:p>
        </w:tc>
        <w:tc>
          <w:tcPr>
            <w:tcW w:w="239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50</w:t>
            </w:r>
          </w:p>
        </w:tc>
        <w:tc>
          <w:tcPr>
            <w:tcW w:w="2214" w:type="dxa"/>
            <w:vMerge/>
            <w:tcBorders>
              <w:left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295"/>
        </w:trPr>
        <w:tc>
          <w:tcPr>
            <w:tcW w:w="67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c>
          <w:tcPr>
            <w:tcW w:w="500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ind w:right="20" w:firstLine="180"/>
              <w:jc w:val="both"/>
              <w:rPr>
                <w:rFonts w:eastAsia="Calibri"/>
                <w:lang w:eastAsia="en-US"/>
              </w:rPr>
            </w:pPr>
            <w:r w:rsidRPr="009C0C21">
              <w:rPr>
                <w:rFonts w:eastAsia="Calibri"/>
                <w:sz w:val="22"/>
                <w:szCs w:val="22"/>
                <w:lang w:eastAsia="en-US"/>
              </w:rPr>
              <w:t>Представлена методика проведения аудита,  содержащая подробное описание подходов к организации и проведению аудита, включая описание инструментариев, объективно повышающих качество услуг, а также подробное описание системы внутреннего контроля качества оказываемых услуг</w:t>
            </w:r>
          </w:p>
        </w:tc>
        <w:tc>
          <w:tcPr>
            <w:tcW w:w="239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w:t>
            </w:r>
          </w:p>
        </w:tc>
        <w:tc>
          <w:tcPr>
            <w:tcW w:w="2214" w:type="dxa"/>
            <w:vMerge/>
            <w:tcBorders>
              <w:left w:val="single" w:sz="4" w:space="0" w:color="auto"/>
              <w:bottom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c>
          <w:tcPr>
            <w:tcW w:w="67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1.2.</w:t>
            </w:r>
          </w:p>
        </w:tc>
        <w:tc>
          <w:tcPr>
            <w:tcW w:w="500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widowControl w:val="0"/>
              <w:autoSpaceDE w:val="0"/>
              <w:autoSpaceDN w:val="0"/>
              <w:adjustRightInd w:val="0"/>
              <w:jc w:val="both"/>
              <w:rPr>
                <w:rFonts w:eastAsia="Calibri"/>
                <w:b/>
                <w:sz w:val="22"/>
                <w:szCs w:val="22"/>
                <w:lang w:eastAsia="en-US"/>
              </w:rPr>
            </w:pPr>
            <w:bookmarkStart w:id="62" w:name="OLE_LINK54"/>
            <w:r w:rsidRPr="009C0C21">
              <w:rPr>
                <w:rFonts w:eastAsia="Calibri"/>
                <w:b/>
                <w:sz w:val="22"/>
                <w:szCs w:val="22"/>
                <w:lang w:eastAsia="en-US"/>
              </w:rPr>
              <w:t>Оценка общего объема трудозатрат на проведение аудита, качества проработки календарного плана-графика оказания услуги по следующим параметрам (элементам)</w:t>
            </w:r>
          </w:p>
          <w:p w:rsidR="005A2C6E" w:rsidRPr="009C0C21" w:rsidRDefault="005A2C6E" w:rsidP="005A2C6E">
            <w:pPr>
              <w:widowControl w:val="0"/>
              <w:autoSpaceDE w:val="0"/>
              <w:autoSpaceDN w:val="0"/>
              <w:adjustRightInd w:val="0"/>
              <w:jc w:val="both"/>
              <w:rPr>
                <w:rFonts w:eastAsia="Calibri"/>
                <w:b/>
                <w:sz w:val="22"/>
                <w:szCs w:val="22"/>
                <w:lang w:eastAsia="en-US"/>
              </w:rPr>
            </w:pPr>
            <w:r w:rsidRPr="009C0C21">
              <w:rPr>
                <w:rFonts w:eastAsia="Calibri"/>
                <w:b/>
                <w:sz w:val="22"/>
                <w:szCs w:val="22"/>
                <w:lang w:eastAsia="en-US"/>
              </w:rPr>
              <w:t>- разумность и объяснимость соотношения времени работы на объекте и в офисе;</w:t>
            </w:r>
          </w:p>
          <w:p w:rsidR="005A2C6E" w:rsidRPr="009C0C21" w:rsidRDefault="005A2C6E" w:rsidP="005A2C6E">
            <w:pPr>
              <w:widowControl w:val="0"/>
              <w:autoSpaceDE w:val="0"/>
              <w:autoSpaceDN w:val="0"/>
              <w:adjustRightInd w:val="0"/>
              <w:jc w:val="both"/>
              <w:rPr>
                <w:rFonts w:eastAsia="Calibri"/>
                <w:b/>
                <w:sz w:val="22"/>
                <w:szCs w:val="22"/>
                <w:lang w:eastAsia="en-US"/>
              </w:rPr>
            </w:pPr>
            <w:r w:rsidRPr="009C0C21">
              <w:rPr>
                <w:rFonts w:eastAsia="Calibri"/>
                <w:b/>
                <w:sz w:val="22"/>
                <w:szCs w:val="22"/>
                <w:lang w:eastAsia="en-US"/>
              </w:rPr>
              <w:t>- разумность соотношения представленных сроков оказания услуг поставленным задачам (соотношением времени работы на объекте, в т.ч. в филиалах) и в офисе;</w:t>
            </w:r>
          </w:p>
          <w:p w:rsidR="005A2C6E" w:rsidRPr="009C0C21" w:rsidRDefault="005A2C6E" w:rsidP="005A2C6E">
            <w:pPr>
              <w:widowControl w:val="0"/>
              <w:autoSpaceDE w:val="0"/>
              <w:autoSpaceDN w:val="0"/>
              <w:adjustRightInd w:val="0"/>
              <w:jc w:val="both"/>
              <w:rPr>
                <w:rFonts w:eastAsia="Calibri"/>
                <w:b/>
                <w:sz w:val="22"/>
                <w:szCs w:val="22"/>
                <w:lang w:eastAsia="en-US"/>
              </w:rPr>
            </w:pPr>
            <w:r w:rsidRPr="009C0C21">
              <w:rPr>
                <w:rFonts w:eastAsia="Calibri"/>
                <w:b/>
                <w:sz w:val="22"/>
                <w:szCs w:val="22"/>
                <w:lang w:eastAsia="en-US"/>
              </w:rPr>
              <w:t>- соответствие техническому заданию;</w:t>
            </w:r>
          </w:p>
          <w:p w:rsidR="005A2C6E" w:rsidRPr="009C0C21" w:rsidRDefault="005A2C6E" w:rsidP="005A2C6E">
            <w:pPr>
              <w:widowControl w:val="0"/>
              <w:autoSpaceDE w:val="0"/>
              <w:autoSpaceDN w:val="0"/>
              <w:adjustRightInd w:val="0"/>
              <w:jc w:val="both"/>
              <w:rPr>
                <w:rFonts w:eastAsia="Calibri"/>
                <w:b/>
                <w:i/>
                <w:lang w:eastAsia="en-US"/>
              </w:rPr>
            </w:pPr>
            <w:r w:rsidRPr="009C0C21">
              <w:rPr>
                <w:rFonts w:eastAsia="Calibri"/>
                <w:b/>
                <w:sz w:val="22"/>
                <w:szCs w:val="22"/>
                <w:lang w:eastAsia="en-US"/>
              </w:rPr>
              <w:t>- полнота плана аудита</w:t>
            </w:r>
            <w:bookmarkEnd w:id="62"/>
          </w:p>
        </w:tc>
        <w:tc>
          <w:tcPr>
            <w:tcW w:w="239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b/>
                <w:i/>
                <w:lang w:eastAsia="en-US"/>
              </w:rPr>
            </w:pPr>
          </w:p>
        </w:tc>
        <w:tc>
          <w:tcPr>
            <w:tcW w:w="2214" w:type="dxa"/>
            <w:vMerge w:val="restart"/>
            <w:tcBorders>
              <w:top w:val="single" w:sz="4" w:space="0" w:color="auto"/>
              <w:left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30,0 (коэффициент доли 0,3)</w:t>
            </w:r>
          </w:p>
        </w:tc>
      </w:tr>
      <w:tr w:rsidR="005A2C6E" w:rsidRPr="009C0C21" w:rsidTr="005A2C6E">
        <w:tc>
          <w:tcPr>
            <w:tcW w:w="67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c>
          <w:tcPr>
            <w:tcW w:w="500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widowControl w:val="0"/>
              <w:autoSpaceDE w:val="0"/>
              <w:autoSpaceDN w:val="0"/>
              <w:adjustRightInd w:val="0"/>
              <w:ind w:firstLine="176"/>
              <w:jc w:val="both"/>
              <w:rPr>
                <w:rFonts w:eastAsia="Calibri"/>
                <w:b/>
                <w:i/>
                <w:lang w:eastAsia="en-US"/>
              </w:rPr>
            </w:pPr>
            <w:r w:rsidRPr="009C0C21">
              <w:rPr>
                <w:rFonts w:eastAsia="Calibri"/>
                <w:sz w:val="22"/>
                <w:szCs w:val="22"/>
                <w:lang w:eastAsia="en-US"/>
              </w:rPr>
              <w:t>При отсутствии всех 4 элементов</w:t>
            </w:r>
          </w:p>
        </w:tc>
        <w:tc>
          <w:tcPr>
            <w:tcW w:w="239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0</w:t>
            </w:r>
          </w:p>
        </w:tc>
        <w:tc>
          <w:tcPr>
            <w:tcW w:w="2214" w:type="dxa"/>
            <w:vMerge/>
            <w:tcBorders>
              <w:left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r>
      <w:tr w:rsidR="005A2C6E" w:rsidRPr="009C0C21" w:rsidTr="005A2C6E">
        <w:tc>
          <w:tcPr>
            <w:tcW w:w="67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c>
          <w:tcPr>
            <w:tcW w:w="500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widowControl w:val="0"/>
              <w:autoSpaceDE w:val="0"/>
              <w:autoSpaceDN w:val="0"/>
              <w:adjustRightInd w:val="0"/>
              <w:ind w:firstLine="176"/>
              <w:jc w:val="both"/>
              <w:rPr>
                <w:rFonts w:eastAsia="Calibri"/>
                <w:b/>
                <w:i/>
                <w:lang w:eastAsia="en-US"/>
              </w:rPr>
            </w:pPr>
            <w:r w:rsidRPr="009C0C21">
              <w:rPr>
                <w:rFonts w:eastAsia="Calibri"/>
                <w:sz w:val="22"/>
                <w:szCs w:val="22"/>
                <w:lang w:eastAsia="en-US"/>
              </w:rPr>
              <w:t>При отсутствии 3 элементов из 4</w:t>
            </w:r>
          </w:p>
        </w:tc>
        <w:tc>
          <w:tcPr>
            <w:tcW w:w="239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25</w:t>
            </w:r>
          </w:p>
        </w:tc>
        <w:tc>
          <w:tcPr>
            <w:tcW w:w="2214" w:type="dxa"/>
            <w:vMerge/>
            <w:tcBorders>
              <w:left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r>
      <w:tr w:rsidR="005A2C6E" w:rsidRPr="009C0C21" w:rsidTr="005A2C6E">
        <w:tc>
          <w:tcPr>
            <w:tcW w:w="67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c>
          <w:tcPr>
            <w:tcW w:w="500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widowControl w:val="0"/>
              <w:autoSpaceDE w:val="0"/>
              <w:autoSpaceDN w:val="0"/>
              <w:adjustRightInd w:val="0"/>
              <w:ind w:firstLine="176"/>
              <w:jc w:val="both"/>
              <w:rPr>
                <w:rFonts w:eastAsia="Calibri"/>
                <w:b/>
                <w:i/>
                <w:lang w:eastAsia="en-US"/>
              </w:rPr>
            </w:pPr>
            <w:r w:rsidRPr="009C0C21">
              <w:rPr>
                <w:rFonts w:eastAsia="Calibri"/>
                <w:sz w:val="22"/>
                <w:szCs w:val="22"/>
                <w:lang w:eastAsia="en-US"/>
              </w:rPr>
              <w:t>При отсутствии 2 элементов из 4</w:t>
            </w:r>
          </w:p>
        </w:tc>
        <w:tc>
          <w:tcPr>
            <w:tcW w:w="239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50</w:t>
            </w:r>
          </w:p>
        </w:tc>
        <w:tc>
          <w:tcPr>
            <w:tcW w:w="2214" w:type="dxa"/>
            <w:vMerge/>
            <w:tcBorders>
              <w:left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r>
      <w:tr w:rsidR="005A2C6E" w:rsidRPr="009C0C21" w:rsidTr="005A2C6E">
        <w:tc>
          <w:tcPr>
            <w:tcW w:w="67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c>
          <w:tcPr>
            <w:tcW w:w="500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widowControl w:val="0"/>
              <w:autoSpaceDE w:val="0"/>
              <w:autoSpaceDN w:val="0"/>
              <w:adjustRightInd w:val="0"/>
              <w:ind w:firstLine="176"/>
              <w:jc w:val="both"/>
              <w:rPr>
                <w:rFonts w:eastAsia="Calibri"/>
                <w:b/>
                <w:i/>
                <w:lang w:eastAsia="en-US"/>
              </w:rPr>
            </w:pPr>
            <w:r w:rsidRPr="009C0C21">
              <w:rPr>
                <w:rFonts w:eastAsia="Calibri"/>
                <w:sz w:val="22"/>
                <w:szCs w:val="22"/>
                <w:lang w:eastAsia="en-US"/>
              </w:rPr>
              <w:t>При отсутствии 1 элемента из 4</w:t>
            </w:r>
          </w:p>
        </w:tc>
        <w:tc>
          <w:tcPr>
            <w:tcW w:w="239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75</w:t>
            </w:r>
          </w:p>
        </w:tc>
        <w:tc>
          <w:tcPr>
            <w:tcW w:w="2214" w:type="dxa"/>
            <w:vMerge/>
            <w:tcBorders>
              <w:left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r>
      <w:tr w:rsidR="005A2C6E" w:rsidRPr="009C0C21" w:rsidTr="005A2C6E">
        <w:tc>
          <w:tcPr>
            <w:tcW w:w="67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c>
          <w:tcPr>
            <w:tcW w:w="500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widowControl w:val="0"/>
              <w:autoSpaceDE w:val="0"/>
              <w:autoSpaceDN w:val="0"/>
              <w:adjustRightInd w:val="0"/>
              <w:ind w:firstLine="176"/>
              <w:jc w:val="both"/>
              <w:rPr>
                <w:rFonts w:eastAsia="Calibri"/>
                <w:b/>
                <w:i/>
                <w:lang w:eastAsia="en-US"/>
              </w:rPr>
            </w:pPr>
            <w:r w:rsidRPr="009C0C21">
              <w:rPr>
                <w:rFonts w:eastAsia="Calibri"/>
                <w:sz w:val="22"/>
                <w:szCs w:val="22"/>
                <w:lang w:eastAsia="en-US"/>
              </w:rPr>
              <w:t>Представлен проработанный план-график оказания услуг, содержащий детальные характеристики выполняемых задач с указанием объема привлекаемых трудовых ресурсов, характеризующийся разумным соотношением представленных сроков оказания услуг поставленным задачам (в том числе – соотношением времени работы на объекте, в т.ч. в филиалах и в офисе) и соответствием техническому заданию.</w:t>
            </w:r>
          </w:p>
        </w:tc>
        <w:tc>
          <w:tcPr>
            <w:tcW w:w="239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w:t>
            </w:r>
          </w:p>
        </w:tc>
        <w:tc>
          <w:tcPr>
            <w:tcW w:w="2214" w:type="dxa"/>
            <w:vMerge/>
            <w:tcBorders>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r>
      <w:tr w:rsidR="005A2C6E" w:rsidRPr="009C0C21" w:rsidTr="005A2C6E">
        <w:tc>
          <w:tcPr>
            <w:tcW w:w="672"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1.3.</w:t>
            </w:r>
          </w:p>
        </w:tc>
        <w:tc>
          <w:tcPr>
            <w:tcW w:w="500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widowControl w:val="0"/>
              <w:autoSpaceDE w:val="0"/>
              <w:autoSpaceDN w:val="0"/>
              <w:adjustRightInd w:val="0"/>
              <w:jc w:val="both"/>
              <w:rPr>
                <w:rFonts w:eastAsia="Calibri"/>
                <w:b/>
                <w:sz w:val="22"/>
                <w:szCs w:val="22"/>
                <w:lang w:eastAsia="en-US"/>
              </w:rPr>
            </w:pPr>
            <w:bookmarkStart w:id="63" w:name="OLE_LINK55"/>
            <w:bookmarkStart w:id="64" w:name="OLE_LINK56"/>
            <w:r w:rsidRPr="009C0C21">
              <w:rPr>
                <w:rFonts w:eastAsia="Calibri"/>
                <w:b/>
                <w:sz w:val="22"/>
                <w:szCs w:val="22"/>
                <w:lang w:eastAsia="en-US"/>
              </w:rPr>
              <w:t>Описание формы и содержания отчета руководству заказчика по результатам аудита:</w:t>
            </w:r>
          </w:p>
          <w:p w:rsidR="005A2C6E" w:rsidRPr="009C0C21" w:rsidRDefault="005A2C6E" w:rsidP="005A2C6E">
            <w:pPr>
              <w:widowControl w:val="0"/>
              <w:autoSpaceDE w:val="0"/>
              <w:autoSpaceDN w:val="0"/>
              <w:adjustRightInd w:val="0"/>
              <w:ind w:firstLine="176"/>
              <w:jc w:val="both"/>
              <w:rPr>
                <w:rFonts w:eastAsia="Calibri"/>
                <w:b/>
                <w:i/>
                <w:lang w:eastAsia="en-US"/>
              </w:rPr>
            </w:pPr>
            <w:r w:rsidRPr="009C0C21">
              <w:rPr>
                <w:rFonts w:eastAsia="Calibri"/>
                <w:b/>
                <w:sz w:val="22"/>
                <w:szCs w:val="22"/>
                <w:lang w:eastAsia="en-US"/>
              </w:rPr>
              <w:t>- подробное описание формы и содержания отчета руководству заказчика по результатам аудита, описание конкретных вопросов аудита, которые могут представлять интерес для заказчика</w:t>
            </w:r>
            <w:bookmarkEnd w:id="63"/>
            <w:bookmarkEnd w:id="64"/>
          </w:p>
        </w:tc>
        <w:tc>
          <w:tcPr>
            <w:tcW w:w="239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w:t>
            </w:r>
          </w:p>
        </w:tc>
        <w:tc>
          <w:tcPr>
            <w:tcW w:w="2214" w:type="dxa"/>
            <w:vMerge w:val="restart"/>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40,0 (коэффициент доли 0,4)</w:t>
            </w:r>
          </w:p>
        </w:tc>
      </w:tr>
      <w:tr w:rsidR="005A2C6E" w:rsidRPr="009C0C21" w:rsidTr="005A2C6E">
        <w:tc>
          <w:tcPr>
            <w:tcW w:w="672"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p>
        </w:tc>
        <w:tc>
          <w:tcPr>
            <w:tcW w:w="500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ind w:left="37" w:firstLine="284"/>
              <w:jc w:val="both"/>
              <w:rPr>
                <w:rFonts w:eastAsia="Calibri"/>
                <w:b/>
                <w:i/>
                <w:lang w:eastAsia="en-US"/>
              </w:rPr>
            </w:pPr>
            <w:r w:rsidRPr="009C0C21">
              <w:rPr>
                <w:rFonts w:eastAsia="Calibri"/>
                <w:sz w:val="22"/>
                <w:szCs w:val="22"/>
                <w:lang w:eastAsia="en-US"/>
              </w:rPr>
              <w:t>Отсутствует описание формы и содержания отчета руководству заказчика по результатам аудита, которые могут представлять интерес для заказчика</w:t>
            </w:r>
          </w:p>
        </w:tc>
        <w:tc>
          <w:tcPr>
            <w:tcW w:w="2392"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0</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128"/>
        </w:trPr>
        <w:tc>
          <w:tcPr>
            <w:tcW w:w="672" w:type="dxa"/>
            <w:tcBorders>
              <w:top w:val="single" w:sz="4" w:space="0" w:color="auto"/>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p>
        </w:tc>
        <w:tc>
          <w:tcPr>
            <w:tcW w:w="5002" w:type="dxa"/>
            <w:tcBorders>
              <w:top w:val="single" w:sz="4" w:space="0" w:color="auto"/>
              <w:left w:val="single" w:sz="4" w:space="0" w:color="auto"/>
              <w:right w:val="single" w:sz="4" w:space="0" w:color="auto"/>
            </w:tcBorders>
          </w:tcPr>
          <w:p w:rsidR="005A2C6E" w:rsidRPr="009C0C21" w:rsidRDefault="005A2C6E" w:rsidP="005A2C6E">
            <w:pPr>
              <w:autoSpaceDE w:val="0"/>
              <w:autoSpaceDN w:val="0"/>
              <w:adjustRightInd w:val="0"/>
              <w:ind w:left="37" w:firstLine="284"/>
              <w:jc w:val="both"/>
              <w:rPr>
                <w:rFonts w:eastAsia="Calibri"/>
                <w:b/>
                <w:i/>
                <w:lang w:eastAsia="en-US"/>
              </w:rPr>
            </w:pPr>
            <w:r w:rsidRPr="009C0C21">
              <w:rPr>
                <w:rFonts w:eastAsia="Calibri"/>
                <w:sz w:val="22"/>
                <w:szCs w:val="22"/>
                <w:lang w:eastAsia="en-US"/>
              </w:rPr>
              <w:t>Представлено описание формы и содержания отчета руководству заказчика по результатам аудита, включающего в себя описание конкретных вопросов аудита, которые могут представлять интерес для принятия управленческих решений заказчиком, описание выявленных в результате аудита недостатков и предложения по их устранению (с приложением примера описания).</w:t>
            </w:r>
          </w:p>
        </w:tc>
        <w:tc>
          <w:tcPr>
            <w:tcW w:w="2392" w:type="dxa"/>
            <w:tcBorders>
              <w:top w:val="single" w:sz="4" w:space="0" w:color="auto"/>
              <w:left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5A2C6E" w:rsidRPr="009C0C21" w:rsidRDefault="005A2C6E" w:rsidP="005A2C6E">
            <w:pPr>
              <w:rPr>
                <w:lang w:eastAsia="ar-SA"/>
              </w:rPr>
            </w:pPr>
          </w:p>
        </w:tc>
      </w:tr>
    </w:tbl>
    <w:p w:rsidR="005A2C6E" w:rsidRPr="009C0C21" w:rsidRDefault="005A2C6E" w:rsidP="005A2C6E">
      <w:pPr>
        <w:numPr>
          <w:ilvl w:val="1"/>
          <w:numId w:val="19"/>
        </w:numPr>
        <w:tabs>
          <w:tab w:val="left" w:pos="0"/>
          <w:tab w:val="left" w:pos="1134"/>
        </w:tabs>
        <w:suppressAutoHyphens/>
        <w:autoSpaceDE w:val="0"/>
        <w:autoSpaceDN w:val="0"/>
        <w:adjustRightInd w:val="0"/>
        <w:spacing w:after="160" w:line="259" w:lineRule="auto"/>
        <w:contextualSpacing/>
        <w:jc w:val="both"/>
        <w:rPr>
          <w:rFonts w:eastAsia="Calibri"/>
          <w:b/>
          <w:lang w:eastAsia="en-US"/>
        </w:rPr>
      </w:pPr>
      <w:r w:rsidRPr="009C0C21">
        <w:rPr>
          <w:rFonts w:eastAsia="Calibri"/>
          <w:b/>
          <w:lang w:eastAsia="en-US"/>
        </w:rPr>
        <w:t>Квалификация участника закупки.</w:t>
      </w:r>
    </w:p>
    <w:p w:rsidR="005A2C6E" w:rsidRPr="009C0C21" w:rsidRDefault="005A2C6E" w:rsidP="005A2C6E">
      <w:pPr>
        <w:numPr>
          <w:ilvl w:val="2"/>
          <w:numId w:val="19"/>
        </w:numPr>
        <w:tabs>
          <w:tab w:val="left" w:pos="0"/>
          <w:tab w:val="left" w:pos="1134"/>
        </w:tabs>
        <w:suppressAutoHyphens/>
        <w:autoSpaceDE w:val="0"/>
        <w:autoSpaceDN w:val="0"/>
        <w:adjustRightInd w:val="0"/>
        <w:spacing w:after="160" w:line="259" w:lineRule="auto"/>
        <w:ind w:left="0" w:firstLine="709"/>
        <w:contextualSpacing/>
        <w:jc w:val="both"/>
        <w:rPr>
          <w:rFonts w:eastAsia="Calibri"/>
          <w:lang w:eastAsia="en-US"/>
        </w:rPr>
      </w:pPr>
      <w:r w:rsidRPr="009C0C21">
        <w:rPr>
          <w:rFonts w:eastAsia="Calibri"/>
          <w:lang w:eastAsia="en-US"/>
        </w:rPr>
        <w:t>Квалификация участника закупки (в составе данного критерия принимается к учету символьное обозначение квалификации участника «</w:t>
      </w:r>
      <w:r w:rsidRPr="009C0C21">
        <w:rPr>
          <w:rFonts w:eastAsia="Calibri"/>
          <w:lang w:val="en-US"/>
        </w:rPr>
        <w:t>Rc</w:t>
      </w:r>
      <w:r w:rsidRPr="009C0C21">
        <w:rPr>
          <w:rFonts w:eastAsia="Calibri"/>
          <w:vertAlign w:val="subscript"/>
          <w:lang w:val="en-US"/>
        </w:rPr>
        <w:t>i</w:t>
      </w:r>
      <w:r w:rsidRPr="009C0C21">
        <w:rPr>
          <w:rFonts w:eastAsia="Calibri"/>
        </w:rPr>
        <w:t>»)</w:t>
      </w:r>
      <w:r w:rsidRPr="009C0C21">
        <w:rPr>
          <w:rFonts w:eastAsia="Calibri"/>
          <w:lang w:eastAsia="en-US"/>
        </w:rPr>
        <w:t>.</w:t>
      </w:r>
    </w:p>
    <w:p w:rsidR="005A2C6E" w:rsidRPr="009C0C21" w:rsidRDefault="005A2C6E" w:rsidP="005A2C6E">
      <w:pPr>
        <w:tabs>
          <w:tab w:val="left" w:pos="0"/>
          <w:tab w:val="left" w:pos="1134"/>
        </w:tabs>
        <w:autoSpaceDE w:val="0"/>
        <w:autoSpaceDN w:val="0"/>
        <w:adjustRightInd w:val="0"/>
        <w:ind w:firstLine="709"/>
        <w:jc w:val="both"/>
        <w:rPr>
          <w:rFonts w:eastAsia="Calibri"/>
          <w:lang w:eastAsia="en-US"/>
        </w:rPr>
      </w:pPr>
      <w:r w:rsidRPr="009C0C21">
        <w:rPr>
          <w:rFonts w:eastAsia="Calibri"/>
          <w:lang w:eastAsia="en-US"/>
        </w:rPr>
        <w:t>Значимость критерия «Квалификация участника закупки» (</w:t>
      </w:r>
      <w:r w:rsidRPr="009C0C21">
        <w:rPr>
          <w:rFonts w:eastAsia="Calibri"/>
          <w:lang w:val="en-US"/>
        </w:rPr>
        <w:t>Kc</w:t>
      </w:r>
      <w:r w:rsidRPr="009C0C21">
        <w:rPr>
          <w:rFonts w:eastAsia="Calibri"/>
          <w:vertAlign w:val="subscript"/>
          <w:lang w:val="en-US"/>
        </w:rPr>
        <w:t>i</w:t>
      </w:r>
      <w:r w:rsidRPr="009C0C21">
        <w:rPr>
          <w:rFonts w:eastAsia="Calibri"/>
          <w:lang w:eastAsia="en-US"/>
        </w:rPr>
        <w:t>) составляет 30 (тридцать) процентов (при этом коэффициент значимости критерия «Квалификация участника закупки» равен 0,3).</w:t>
      </w:r>
    </w:p>
    <w:p w:rsidR="005A2C6E" w:rsidRPr="009C0C21" w:rsidRDefault="005A2C6E" w:rsidP="005A2C6E">
      <w:pPr>
        <w:tabs>
          <w:tab w:val="left" w:pos="0"/>
          <w:tab w:val="left" w:pos="1134"/>
        </w:tabs>
        <w:autoSpaceDE w:val="0"/>
        <w:autoSpaceDN w:val="0"/>
        <w:adjustRightInd w:val="0"/>
        <w:ind w:firstLine="709"/>
        <w:jc w:val="both"/>
        <w:rPr>
          <w:rFonts w:eastAsia="Calibri"/>
          <w:lang w:eastAsia="en-US"/>
        </w:rPr>
      </w:pPr>
      <w:r w:rsidRPr="009C0C21">
        <w:rPr>
          <w:rFonts w:eastAsia="Calibri"/>
          <w:lang w:eastAsia="en-US"/>
        </w:rPr>
        <w:t xml:space="preserve">При определении лучшего показателя настоящего подкритерия, Заказчик ориентируется на данные (информация и/или количество документов) подтверждающих квалификацию участника закупки представленные участником закупки в комплекте заявки на участие в конкурсе и соответствующие данным значения подкритерия установленные  Заказчиком в настоящей документации. </w:t>
      </w:r>
    </w:p>
    <w:p w:rsidR="005A2C6E" w:rsidRPr="009C0C21" w:rsidRDefault="005A2C6E" w:rsidP="005A2C6E">
      <w:pPr>
        <w:tabs>
          <w:tab w:val="left" w:pos="0"/>
          <w:tab w:val="left" w:pos="1134"/>
        </w:tabs>
        <w:autoSpaceDE w:val="0"/>
        <w:autoSpaceDN w:val="0"/>
        <w:adjustRightInd w:val="0"/>
        <w:ind w:firstLine="709"/>
        <w:jc w:val="both"/>
        <w:rPr>
          <w:rFonts w:eastAsia="Calibri"/>
          <w:lang w:eastAsia="en-US"/>
        </w:rPr>
      </w:pPr>
      <w:r w:rsidRPr="009C0C21">
        <w:rPr>
          <w:rFonts w:eastAsia="Calibri"/>
          <w:lang w:eastAsia="en-US"/>
        </w:rPr>
        <w:t xml:space="preserve">Для оценки заявок по критерию «Квалификация участника закупки» устанавливается значение от 0 до 100 баллов. </w:t>
      </w:r>
    </w:p>
    <w:p w:rsidR="005A2C6E" w:rsidRPr="009C0C21" w:rsidRDefault="005A2C6E" w:rsidP="005A2C6E">
      <w:pPr>
        <w:tabs>
          <w:tab w:val="left" w:pos="0"/>
          <w:tab w:val="left" w:pos="1134"/>
        </w:tabs>
        <w:autoSpaceDE w:val="0"/>
        <w:autoSpaceDN w:val="0"/>
        <w:adjustRightInd w:val="0"/>
        <w:ind w:firstLine="709"/>
        <w:jc w:val="both"/>
        <w:rPr>
          <w:rFonts w:eastAsia="Calibri"/>
          <w:lang w:eastAsia="en-US"/>
        </w:rPr>
      </w:pPr>
      <w:r w:rsidRPr="009C0C21">
        <w:rPr>
          <w:rFonts w:eastAsia="Calibri"/>
          <w:lang w:eastAsia="en-US"/>
        </w:rPr>
        <w:t>Сумма максимальных значений всех показателей этого подкритерия составляет 100 баллов.</w:t>
      </w:r>
    </w:p>
    <w:p w:rsidR="005A2C6E" w:rsidRPr="009C0C21" w:rsidRDefault="005A2C6E" w:rsidP="005A2C6E">
      <w:pPr>
        <w:tabs>
          <w:tab w:val="left" w:pos="0"/>
          <w:tab w:val="left" w:pos="1134"/>
        </w:tabs>
        <w:autoSpaceDE w:val="0"/>
        <w:autoSpaceDN w:val="0"/>
        <w:adjustRightInd w:val="0"/>
        <w:ind w:firstLine="709"/>
        <w:jc w:val="both"/>
        <w:rPr>
          <w:rFonts w:eastAsia="Calibri"/>
          <w:lang w:eastAsia="en-US"/>
        </w:rPr>
      </w:pPr>
      <w:r w:rsidRPr="009C0C21">
        <w:rPr>
          <w:rFonts w:eastAsia="Calibri"/>
          <w:lang w:eastAsia="en-US"/>
        </w:rPr>
        <w:t xml:space="preserve">Сумма значений показателя каждого подкритерия «Квалификация участника закупки» устанавливается в пределах от нуля до соответствующего количества баллов                      предусмотренного соответствующим подкритерием, по которому участник раскрывает свою квалификацию. </w:t>
      </w:r>
    </w:p>
    <w:p w:rsidR="005A2C6E" w:rsidRPr="009C0C21" w:rsidRDefault="005A2C6E" w:rsidP="005A2C6E">
      <w:pPr>
        <w:tabs>
          <w:tab w:val="left" w:pos="0"/>
          <w:tab w:val="left" w:pos="1134"/>
        </w:tabs>
        <w:ind w:firstLine="709"/>
        <w:jc w:val="both"/>
        <w:rPr>
          <w:rFonts w:eastAsia="Calibri"/>
          <w:lang w:eastAsia="en-US"/>
        </w:rPr>
      </w:pPr>
      <w:r w:rsidRPr="009C0C21">
        <w:rPr>
          <w:rFonts w:eastAsia="Calibri"/>
          <w:lang w:eastAsia="en-US"/>
        </w:rPr>
        <w:t xml:space="preserve">Для оценки заявок по критерию «Квалификация участника закупки» количество баллов, присуждается каждым членом Конкурсной комиссии за определенное значение критерия                              оценки (показателя), предложенное участником закупки в соответствии с установленной         шкалой. </w:t>
      </w:r>
    </w:p>
    <w:p w:rsidR="005A2C6E" w:rsidRPr="009C0C21" w:rsidRDefault="005A2C6E" w:rsidP="005A2C6E">
      <w:pPr>
        <w:tabs>
          <w:tab w:val="left" w:pos="0"/>
          <w:tab w:val="left" w:pos="1134"/>
        </w:tabs>
        <w:autoSpaceDE w:val="0"/>
        <w:autoSpaceDN w:val="0"/>
        <w:adjustRightInd w:val="0"/>
        <w:ind w:firstLine="709"/>
        <w:jc w:val="both"/>
        <w:rPr>
          <w:rFonts w:eastAsia="Calibri"/>
        </w:rPr>
      </w:pPr>
      <w:r w:rsidRPr="009C0C21">
        <w:rPr>
          <w:rFonts w:eastAsia="Calibri"/>
        </w:rPr>
        <w:t>2.3.2. Количество баллов, присваиваемой заявке участнику открытого конкурса по показателю, определяется как среднеарифметическое значение оценок по подкритерию, указанному в Таблице подпункта 2.3.3. настоящей документации, установленное каждым членом Конкурсной комиссии Заказчика и умноженное на коэффициент значимости данного     подкритерия.</w:t>
      </w:r>
    </w:p>
    <w:p w:rsidR="005A2C6E" w:rsidRPr="009C0C21" w:rsidRDefault="005A2C6E" w:rsidP="005A2C6E">
      <w:pPr>
        <w:tabs>
          <w:tab w:val="left" w:pos="0"/>
          <w:tab w:val="left" w:pos="1134"/>
        </w:tabs>
        <w:autoSpaceDE w:val="0"/>
        <w:autoSpaceDN w:val="0"/>
        <w:adjustRightInd w:val="0"/>
        <w:ind w:firstLine="709"/>
        <w:jc w:val="both"/>
        <w:rPr>
          <w:rFonts w:eastAsia="Calibri"/>
          <w:lang w:eastAsia="en-US"/>
        </w:rPr>
      </w:pPr>
      <w:r w:rsidRPr="009C0C21">
        <w:rPr>
          <w:rFonts w:eastAsia="Calibri"/>
        </w:rPr>
        <w:t xml:space="preserve">2.3.3. </w:t>
      </w:r>
      <w:r w:rsidRPr="009C0C21">
        <w:rPr>
          <w:rFonts w:eastAsia="Calibri"/>
          <w:lang w:eastAsia="en-US"/>
        </w:rPr>
        <w:t>Для оценки заявок по критерию «Квалификация участника закупки»                        выставляется значение от 0 до 100 баллов со следующим распределением баллов по каждому подкритерию:</w:t>
      </w:r>
    </w:p>
    <w:p w:rsidR="005A2C6E" w:rsidRPr="009C0C21" w:rsidRDefault="005A2C6E" w:rsidP="005A2C6E">
      <w:pPr>
        <w:tabs>
          <w:tab w:val="left" w:pos="0"/>
          <w:tab w:val="left" w:pos="1134"/>
        </w:tabs>
        <w:autoSpaceDE w:val="0"/>
        <w:autoSpaceDN w:val="0"/>
        <w:adjustRightInd w:val="0"/>
        <w:jc w:val="right"/>
        <w:rPr>
          <w:rFonts w:eastAsia="Calibri"/>
          <w:lang w:eastAsia="en-US"/>
        </w:rPr>
      </w:pPr>
      <w:r w:rsidRPr="009C0C21">
        <w:rPr>
          <w:rFonts w:eastAsia="Calibri"/>
          <w:lang w:eastAsia="en-US"/>
        </w:rPr>
        <w:t>Таблица № 1 к критерию «Квалификация участника закупки»</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478"/>
        <w:gridCol w:w="1751"/>
        <w:gridCol w:w="2274"/>
      </w:tblGrid>
      <w:tr w:rsidR="005A2C6E" w:rsidRPr="009C0C21" w:rsidTr="005A2C6E">
        <w:trPr>
          <w:trHeight w:val="1697"/>
          <w:jc w:val="center"/>
        </w:trPr>
        <w:tc>
          <w:tcPr>
            <w:tcW w:w="817" w:type="dxa"/>
            <w:tcBorders>
              <w:top w:val="single" w:sz="4" w:space="0" w:color="auto"/>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b/>
                <w:lang w:eastAsia="en-US"/>
              </w:rPr>
              <w:t>№ п/п</w:t>
            </w:r>
          </w:p>
        </w:tc>
        <w:tc>
          <w:tcPr>
            <w:tcW w:w="5478" w:type="dxa"/>
            <w:tcBorders>
              <w:top w:val="single" w:sz="4" w:space="0" w:color="auto"/>
              <w:left w:val="single" w:sz="4" w:space="0" w:color="auto"/>
              <w:right w:val="single" w:sz="4" w:space="0" w:color="auto"/>
            </w:tcBorders>
            <w:hideMark/>
          </w:tcPr>
          <w:p w:rsidR="005A2C6E" w:rsidRPr="009C0C21" w:rsidRDefault="005A2C6E" w:rsidP="005A2C6E">
            <w:pPr>
              <w:widowControl w:val="0"/>
              <w:autoSpaceDE w:val="0"/>
              <w:autoSpaceDN w:val="0"/>
              <w:adjustRightInd w:val="0"/>
              <w:ind w:firstLine="175"/>
              <w:jc w:val="center"/>
              <w:rPr>
                <w:rFonts w:eastAsia="Calibri"/>
                <w:lang w:eastAsia="en-US"/>
              </w:rPr>
            </w:pPr>
            <w:r w:rsidRPr="009C0C21">
              <w:rPr>
                <w:rFonts w:eastAsia="Calibri"/>
                <w:b/>
                <w:lang w:eastAsia="en-US"/>
              </w:rPr>
              <w:t>Наименование подкритерия</w:t>
            </w:r>
          </w:p>
        </w:tc>
        <w:tc>
          <w:tcPr>
            <w:tcW w:w="1751" w:type="dxa"/>
            <w:tcBorders>
              <w:top w:val="single" w:sz="4" w:space="0" w:color="auto"/>
              <w:left w:val="single" w:sz="4" w:space="0" w:color="auto"/>
              <w:right w:val="single" w:sz="4" w:space="0" w:color="auto"/>
            </w:tcBorders>
          </w:tcPr>
          <w:p w:rsidR="005A2C6E" w:rsidRPr="009C0C21" w:rsidRDefault="005A2C6E" w:rsidP="005A2C6E">
            <w:pPr>
              <w:autoSpaceDE w:val="0"/>
              <w:autoSpaceDN w:val="0"/>
              <w:adjustRightInd w:val="0"/>
              <w:spacing w:after="160" w:line="259" w:lineRule="auto"/>
              <w:jc w:val="center"/>
              <w:rPr>
                <w:rFonts w:eastAsia="Calibri"/>
                <w:lang w:eastAsia="en-US"/>
              </w:rPr>
            </w:pPr>
            <w:r w:rsidRPr="009C0C21">
              <w:rPr>
                <w:rFonts w:eastAsia="Calibri"/>
                <w:b/>
                <w:lang w:eastAsia="en-US"/>
              </w:rPr>
              <w:t>Сумма баллов при соблюдении соответствия по данному подкритерию</w:t>
            </w:r>
          </w:p>
        </w:tc>
        <w:tc>
          <w:tcPr>
            <w:tcW w:w="2274" w:type="dxa"/>
            <w:tcBorders>
              <w:top w:val="single" w:sz="4" w:space="0" w:color="auto"/>
              <w:left w:val="single" w:sz="4" w:space="0" w:color="auto"/>
              <w:right w:val="single" w:sz="4" w:space="0" w:color="auto"/>
            </w:tcBorders>
            <w:hideMark/>
          </w:tcPr>
          <w:p w:rsidR="005A2C6E" w:rsidRPr="009C0C21" w:rsidRDefault="005A2C6E" w:rsidP="005A2C6E">
            <w:pPr>
              <w:autoSpaceDE w:val="0"/>
              <w:autoSpaceDN w:val="0"/>
              <w:adjustRightInd w:val="0"/>
              <w:ind w:left="-118" w:right="-106"/>
              <w:jc w:val="center"/>
              <w:rPr>
                <w:rFonts w:eastAsia="Calibri"/>
                <w:b/>
                <w:lang w:eastAsia="en-US"/>
              </w:rPr>
            </w:pPr>
            <w:r w:rsidRPr="009C0C21">
              <w:rPr>
                <w:rFonts w:eastAsia="Calibri"/>
                <w:b/>
                <w:lang w:eastAsia="en-US"/>
              </w:rPr>
              <w:t>Суммарная</w:t>
            </w:r>
          </w:p>
          <w:p w:rsidR="005A2C6E" w:rsidRPr="009C0C21" w:rsidRDefault="005A2C6E" w:rsidP="005A2C6E">
            <w:pPr>
              <w:autoSpaceDE w:val="0"/>
              <w:autoSpaceDN w:val="0"/>
              <w:adjustRightInd w:val="0"/>
              <w:ind w:left="-118" w:right="-106"/>
              <w:jc w:val="center"/>
              <w:rPr>
                <w:rFonts w:eastAsia="Calibri"/>
                <w:b/>
                <w:lang w:eastAsia="en-US"/>
              </w:rPr>
            </w:pPr>
            <w:r w:rsidRPr="009C0C21">
              <w:rPr>
                <w:rFonts w:eastAsia="Calibri"/>
                <w:b/>
                <w:lang w:eastAsia="en-US"/>
              </w:rPr>
              <w:t>доля</w:t>
            </w:r>
          </w:p>
          <w:p w:rsidR="005A2C6E" w:rsidRPr="009C0C21" w:rsidRDefault="005A2C6E" w:rsidP="005A2C6E">
            <w:pPr>
              <w:autoSpaceDE w:val="0"/>
              <w:autoSpaceDN w:val="0"/>
              <w:adjustRightInd w:val="0"/>
              <w:jc w:val="center"/>
              <w:rPr>
                <w:rFonts w:eastAsia="Calibri"/>
                <w:lang w:eastAsia="en-US"/>
              </w:rPr>
            </w:pPr>
            <w:r w:rsidRPr="009C0C21">
              <w:rPr>
                <w:rFonts w:eastAsia="Calibri"/>
                <w:b/>
                <w:lang w:eastAsia="en-US"/>
              </w:rPr>
              <w:t>подкритерия в критерии «Квалификация качества»</w:t>
            </w:r>
          </w:p>
        </w:tc>
      </w:tr>
      <w:tr w:rsidR="005A2C6E" w:rsidRPr="009C0C21" w:rsidTr="005A2C6E">
        <w:trPr>
          <w:trHeight w:val="1123"/>
          <w:jc w:val="center"/>
        </w:trPr>
        <w:tc>
          <w:tcPr>
            <w:tcW w:w="817" w:type="dxa"/>
            <w:tcBorders>
              <w:top w:val="single" w:sz="4" w:space="0" w:color="auto"/>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w:t>
            </w:r>
          </w:p>
        </w:tc>
        <w:tc>
          <w:tcPr>
            <w:tcW w:w="5478" w:type="dxa"/>
            <w:tcBorders>
              <w:top w:val="single" w:sz="4" w:space="0" w:color="auto"/>
              <w:left w:val="single" w:sz="4" w:space="0" w:color="auto"/>
              <w:right w:val="single" w:sz="4" w:space="0" w:color="auto"/>
            </w:tcBorders>
            <w:hideMark/>
          </w:tcPr>
          <w:p w:rsidR="005A2C6E" w:rsidRPr="009C0C21" w:rsidRDefault="005A2C6E" w:rsidP="005A2C6E">
            <w:pPr>
              <w:widowControl w:val="0"/>
              <w:autoSpaceDE w:val="0"/>
              <w:autoSpaceDN w:val="0"/>
              <w:adjustRightInd w:val="0"/>
              <w:ind w:firstLine="175"/>
              <w:jc w:val="both"/>
              <w:rPr>
                <w:rFonts w:eastAsia="Calibri"/>
                <w:lang w:eastAsia="en-US"/>
              </w:rPr>
            </w:pPr>
            <w:bookmarkStart w:id="65" w:name="OLE_LINK60"/>
            <w:bookmarkStart w:id="66" w:name="OLE_LINK61"/>
            <w:r w:rsidRPr="009C0C21">
              <w:rPr>
                <w:rFonts w:eastAsia="Calibri"/>
                <w:lang w:eastAsia="en-US"/>
              </w:rPr>
              <w:t xml:space="preserve">Опыт участника закупки по успешному оказанию услуг, сопоставимого характера и объему услуг согласно предмету настоящего конкурса. </w:t>
            </w:r>
          </w:p>
          <w:bookmarkEnd w:id="65"/>
          <w:bookmarkEnd w:id="66"/>
          <w:p w:rsidR="005A2C6E" w:rsidRPr="009C0C21" w:rsidRDefault="005A2C6E" w:rsidP="005A2C6E">
            <w:pPr>
              <w:widowControl w:val="0"/>
              <w:spacing w:after="160" w:line="259" w:lineRule="auto"/>
              <w:contextualSpacing/>
              <w:jc w:val="both"/>
              <w:rPr>
                <w:rFonts w:eastAsia="Calibri"/>
                <w:lang w:eastAsia="en-US"/>
              </w:rPr>
            </w:pPr>
            <w:r w:rsidRPr="009C0C21">
              <w:rPr>
                <w:rFonts w:eastAsia="Calibri"/>
                <w:lang w:eastAsia="en-US"/>
              </w:rPr>
              <w:t>В рамках подкритерия оценивается количество выданных аудиторских заключений по обязательному ежегодному аудиту предприятий с долей государственной собственности, более                                    25% и исполнение которых было завершено                      в 2016-2020 гг.</w:t>
            </w:r>
          </w:p>
          <w:p w:rsidR="005A2C6E" w:rsidRPr="009C0C21" w:rsidRDefault="005A2C6E" w:rsidP="005A2C6E">
            <w:pPr>
              <w:ind w:firstLine="175"/>
              <w:jc w:val="both"/>
              <w:rPr>
                <w:rFonts w:eastAsia="Calibri"/>
                <w:lang w:eastAsia="en-US"/>
              </w:rPr>
            </w:pPr>
            <w:r w:rsidRPr="009C0C21">
              <w:rPr>
                <w:rFonts w:eastAsia="Calibri"/>
                <w:lang w:eastAsia="en-US"/>
              </w:rPr>
              <w:t xml:space="preserve">Участник закупки представляет информацию, согласно таблицы приложенной в РАЗДЕЛ </w:t>
            </w:r>
            <w:r w:rsidRPr="009C0C21">
              <w:rPr>
                <w:rFonts w:eastAsia="Calibri"/>
                <w:lang w:val="en-US" w:eastAsia="en-US"/>
              </w:rPr>
              <w:t>IV</w:t>
            </w:r>
            <w:r w:rsidRPr="009C0C21">
              <w:rPr>
                <w:rFonts w:eastAsia="Calibri"/>
                <w:lang w:eastAsia="en-US"/>
              </w:rPr>
              <w:t>. РЕКОМЕНДУЕМЫЕ ОБРАЗЦЫ ДОКУМЕНТОВ, ПРИЛАГАЕМЫХ К ЗАЯВКЕ НА УЧАСТИЕ.</w:t>
            </w:r>
          </w:p>
          <w:p w:rsidR="005A2C6E" w:rsidRPr="009C0C21" w:rsidRDefault="005A2C6E" w:rsidP="005A2C6E">
            <w:pPr>
              <w:tabs>
                <w:tab w:val="left" w:pos="989"/>
              </w:tabs>
              <w:autoSpaceDE w:val="0"/>
              <w:autoSpaceDN w:val="0"/>
              <w:adjustRightInd w:val="0"/>
              <w:ind w:firstLine="176"/>
              <w:jc w:val="both"/>
              <w:rPr>
                <w:rFonts w:eastAsia="Calibri"/>
                <w:lang w:eastAsia="en-US"/>
              </w:rPr>
            </w:pPr>
            <w:r w:rsidRPr="009C0C21">
              <w:rPr>
                <w:rFonts w:eastAsia="Calibri"/>
                <w:lang w:eastAsia="en-US"/>
              </w:rPr>
              <w:t xml:space="preserve">Опыт оказания услуг, участника закупки, подтверждается информацией о закупке </w:t>
            </w:r>
            <w:r w:rsidRPr="009C0C21">
              <w:rPr>
                <w:rFonts w:eastAsia="Arial"/>
                <w:lang w:eastAsia="en-US"/>
              </w:rPr>
              <w:t xml:space="preserve">в единой информационной системе на сайте </w:t>
            </w:r>
            <w:hyperlink r:id="rId15" w:history="1">
              <w:r w:rsidRPr="009C0C21">
                <w:rPr>
                  <w:rFonts w:eastAsia="Arial"/>
                  <w:lang w:val="en-US" w:eastAsia="en-US"/>
                </w:rPr>
                <w:t>www</w:t>
              </w:r>
              <w:r w:rsidRPr="009C0C21">
                <w:rPr>
                  <w:rFonts w:eastAsia="Arial"/>
                  <w:lang w:eastAsia="en-US"/>
                </w:rPr>
                <w:t>.</w:t>
              </w:r>
              <w:r w:rsidRPr="009C0C21">
                <w:rPr>
                  <w:rFonts w:eastAsia="Arial"/>
                  <w:lang w:val="en-US" w:eastAsia="en-US"/>
                </w:rPr>
                <w:t>zakupki</w:t>
              </w:r>
              <w:r w:rsidRPr="009C0C21">
                <w:rPr>
                  <w:rFonts w:eastAsia="Arial"/>
                  <w:lang w:eastAsia="en-US"/>
                </w:rPr>
                <w:t>.</w:t>
              </w:r>
              <w:r w:rsidRPr="009C0C21">
                <w:rPr>
                  <w:rFonts w:eastAsia="Arial"/>
                  <w:lang w:val="en-US" w:eastAsia="en-US"/>
                </w:rPr>
                <w:t>gov</w:t>
              </w:r>
              <w:r w:rsidRPr="009C0C21">
                <w:rPr>
                  <w:rFonts w:eastAsia="Arial"/>
                  <w:lang w:eastAsia="en-US"/>
                </w:rPr>
                <w:t>.</w:t>
              </w:r>
              <w:r w:rsidRPr="009C0C21">
                <w:rPr>
                  <w:rFonts w:eastAsia="Arial"/>
                  <w:lang w:val="en-US" w:eastAsia="en-US"/>
                </w:rPr>
                <w:t>ru</w:t>
              </w:r>
            </w:hyperlink>
            <w:r w:rsidRPr="009C0C21">
              <w:rPr>
                <w:rFonts w:eastAsia="Arial"/>
                <w:lang w:eastAsia="en-US"/>
              </w:rPr>
              <w:t>,</w:t>
            </w:r>
            <w:r w:rsidRPr="009C0C21">
              <w:rPr>
                <w:rFonts w:ascii="Calibri" w:eastAsia="Calibri" w:hAnsi="Calibri"/>
                <w:sz w:val="22"/>
                <w:szCs w:val="22"/>
                <w:lang w:eastAsia="en-US"/>
              </w:rPr>
              <w:t xml:space="preserve"> </w:t>
            </w:r>
            <w:r w:rsidRPr="009C0C21">
              <w:rPr>
                <w:rFonts w:eastAsia="Calibri"/>
                <w:lang w:eastAsia="en-US"/>
              </w:rPr>
              <w:t xml:space="preserve">и копиями заключенных по ее результатам контрактам или договорах (в полном объеме), с копиями актов выполненных работ/оказанных услуг, исполнение </w:t>
            </w:r>
            <w:r w:rsidRPr="009C0C21">
              <w:rPr>
                <w:rFonts w:eastAsia="Arial"/>
                <w:lang w:eastAsia="en-US"/>
              </w:rPr>
              <w:t xml:space="preserve">которых было осуществлено со стороны Заказчика без выставления штрафных санкций. </w:t>
            </w:r>
          </w:p>
        </w:tc>
        <w:tc>
          <w:tcPr>
            <w:tcW w:w="1751" w:type="dxa"/>
            <w:tcBorders>
              <w:top w:val="single" w:sz="4" w:space="0" w:color="auto"/>
              <w:left w:val="single" w:sz="4" w:space="0" w:color="auto"/>
              <w:right w:val="single" w:sz="4" w:space="0" w:color="auto"/>
            </w:tcBorders>
          </w:tcPr>
          <w:p w:rsidR="005A2C6E" w:rsidRPr="009C0C21" w:rsidRDefault="005A2C6E" w:rsidP="005A2C6E">
            <w:pPr>
              <w:autoSpaceDE w:val="0"/>
              <w:autoSpaceDN w:val="0"/>
              <w:adjustRightInd w:val="0"/>
              <w:spacing w:after="160" w:line="259" w:lineRule="auto"/>
              <w:jc w:val="center"/>
              <w:rPr>
                <w:rFonts w:eastAsia="Calibri"/>
                <w:lang w:eastAsia="en-US"/>
              </w:rPr>
            </w:pPr>
            <w:r w:rsidRPr="009C0C21">
              <w:rPr>
                <w:rFonts w:eastAsia="Calibri"/>
                <w:lang w:eastAsia="en-US"/>
              </w:rPr>
              <w:t>100</w:t>
            </w:r>
          </w:p>
        </w:tc>
        <w:tc>
          <w:tcPr>
            <w:tcW w:w="2274" w:type="dxa"/>
            <w:vMerge w:val="restart"/>
            <w:tcBorders>
              <w:top w:val="single" w:sz="4" w:space="0" w:color="auto"/>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30,0 (коэффициент доли 0,3)</w:t>
            </w:r>
          </w:p>
        </w:tc>
      </w:tr>
      <w:tr w:rsidR="005A2C6E" w:rsidRPr="009C0C21" w:rsidTr="005A2C6E">
        <w:trPr>
          <w:trHeight w:val="415"/>
          <w:jc w:val="center"/>
        </w:trPr>
        <w:tc>
          <w:tcPr>
            <w:tcW w:w="817" w:type="dxa"/>
            <w:tcBorders>
              <w:top w:val="single" w:sz="4" w:space="0" w:color="auto"/>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bookmarkStart w:id="67" w:name="_Hlk498259903"/>
            <w:r w:rsidRPr="009C0C21">
              <w:rPr>
                <w:rFonts w:eastAsia="Calibri"/>
                <w:lang w:eastAsia="en-US"/>
              </w:rPr>
              <w:t>1.1.</w:t>
            </w:r>
          </w:p>
        </w:tc>
        <w:tc>
          <w:tcPr>
            <w:tcW w:w="5478" w:type="dxa"/>
            <w:tcBorders>
              <w:top w:val="single" w:sz="4" w:space="0" w:color="auto"/>
              <w:left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firstLine="176"/>
              <w:jc w:val="both"/>
              <w:rPr>
                <w:rFonts w:eastAsia="Calibri"/>
                <w:lang w:eastAsia="en-US"/>
              </w:rPr>
            </w:pPr>
            <w:r w:rsidRPr="009C0C21">
              <w:rPr>
                <w:rFonts w:eastAsia="Calibri"/>
                <w:lang w:eastAsia="en-US"/>
              </w:rPr>
              <w:t>Отсутствие информации об опыте оказания услуг аудиторских проверок и выданных аудиторских заключений</w:t>
            </w:r>
          </w:p>
        </w:tc>
        <w:tc>
          <w:tcPr>
            <w:tcW w:w="1751" w:type="dxa"/>
            <w:tcBorders>
              <w:top w:val="single" w:sz="4" w:space="0" w:color="auto"/>
              <w:left w:val="single" w:sz="4" w:space="0" w:color="auto"/>
              <w:right w:val="single" w:sz="4" w:space="0" w:color="auto"/>
            </w:tcBorders>
          </w:tcPr>
          <w:p w:rsidR="005A2C6E" w:rsidRPr="009C0C21" w:rsidRDefault="005A2C6E" w:rsidP="005A2C6E">
            <w:pPr>
              <w:autoSpaceDE w:val="0"/>
              <w:autoSpaceDN w:val="0"/>
              <w:adjustRightInd w:val="0"/>
              <w:spacing w:after="160" w:line="259" w:lineRule="auto"/>
              <w:jc w:val="center"/>
              <w:rPr>
                <w:rFonts w:eastAsia="Calibri"/>
                <w:lang w:eastAsia="en-US"/>
              </w:rPr>
            </w:pPr>
            <w:r w:rsidRPr="009C0C21">
              <w:rPr>
                <w:rFonts w:eastAsia="Calibri"/>
                <w:lang w:eastAsia="en-US"/>
              </w:rPr>
              <w:t>0</w:t>
            </w:r>
          </w:p>
        </w:tc>
        <w:tc>
          <w:tcPr>
            <w:tcW w:w="2274" w:type="dxa"/>
            <w:vMerge/>
            <w:tcBorders>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p>
        </w:tc>
      </w:tr>
      <w:bookmarkEnd w:id="67"/>
      <w:tr w:rsidR="005A2C6E" w:rsidRPr="009C0C21" w:rsidTr="005A2C6E">
        <w:trPr>
          <w:trHeight w:val="519"/>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1.2.</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firstLine="176"/>
              <w:jc w:val="both"/>
              <w:rPr>
                <w:rFonts w:eastAsia="Calibri"/>
                <w:lang w:eastAsia="en-US"/>
              </w:rPr>
            </w:pPr>
            <w:r w:rsidRPr="009C0C21">
              <w:rPr>
                <w:rFonts w:ascii="Calibri" w:eastAsia="Calibri" w:hAnsi="Calibri"/>
                <w:lang w:eastAsia="en-US"/>
              </w:rPr>
              <w:t xml:space="preserve">от 1 до 10 </w:t>
            </w:r>
            <w:r w:rsidRPr="009C0C21">
              <w:rPr>
                <w:rFonts w:eastAsia="Calibri"/>
                <w:lang w:eastAsia="en-US"/>
              </w:rPr>
              <w:t xml:space="preserve">(включительно) выданных аудиторских заключений; </w:t>
            </w:r>
          </w:p>
        </w:tc>
        <w:tc>
          <w:tcPr>
            <w:tcW w:w="1751"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25</w:t>
            </w:r>
          </w:p>
        </w:tc>
        <w:tc>
          <w:tcPr>
            <w:tcW w:w="2274" w:type="dxa"/>
            <w:vMerge/>
            <w:tcBorders>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p>
        </w:tc>
      </w:tr>
      <w:tr w:rsidR="005A2C6E" w:rsidRPr="009C0C21" w:rsidTr="005A2C6E">
        <w:trPr>
          <w:trHeight w:val="358"/>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1.3.</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firstLine="176"/>
              <w:jc w:val="both"/>
              <w:rPr>
                <w:rFonts w:eastAsia="Calibri"/>
                <w:lang w:eastAsia="en-US"/>
              </w:rPr>
            </w:pPr>
            <w:r w:rsidRPr="009C0C21">
              <w:rPr>
                <w:rFonts w:ascii="Calibri" w:eastAsia="Calibri" w:hAnsi="Calibri"/>
                <w:lang w:eastAsia="en-US"/>
              </w:rPr>
              <w:t xml:space="preserve">от 11 до 30 </w:t>
            </w:r>
            <w:r w:rsidRPr="009C0C21">
              <w:rPr>
                <w:rFonts w:eastAsia="Calibri"/>
                <w:lang w:eastAsia="en-US"/>
              </w:rPr>
              <w:t xml:space="preserve">(включительно) выданных аудиторских заключений </w:t>
            </w:r>
          </w:p>
        </w:tc>
        <w:tc>
          <w:tcPr>
            <w:tcW w:w="1751"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50</w:t>
            </w:r>
          </w:p>
        </w:tc>
        <w:tc>
          <w:tcPr>
            <w:tcW w:w="2274" w:type="dxa"/>
            <w:vMerge/>
            <w:tcBorders>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p>
        </w:tc>
      </w:tr>
      <w:tr w:rsidR="005A2C6E" w:rsidRPr="009C0C21" w:rsidTr="005A2C6E">
        <w:trPr>
          <w:trHeight w:val="493"/>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1.4.</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firstLine="176"/>
              <w:jc w:val="both"/>
              <w:rPr>
                <w:rFonts w:eastAsia="Calibri"/>
                <w:lang w:eastAsia="en-US"/>
              </w:rPr>
            </w:pPr>
            <w:r w:rsidRPr="009C0C21">
              <w:rPr>
                <w:rFonts w:ascii="Calibri" w:eastAsia="Calibri" w:hAnsi="Calibri"/>
                <w:lang w:eastAsia="en-US"/>
              </w:rPr>
              <w:t xml:space="preserve">от 31 до 50 </w:t>
            </w:r>
            <w:r w:rsidRPr="009C0C21">
              <w:rPr>
                <w:rFonts w:eastAsia="Calibri"/>
                <w:lang w:eastAsia="en-US"/>
              </w:rPr>
              <w:t xml:space="preserve">(включительно) выданных аудиторских заключений; </w:t>
            </w:r>
          </w:p>
        </w:tc>
        <w:tc>
          <w:tcPr>
            <w:tcW w:w="1751"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75</w:t>
            </w:r>
          </w:p>
        </w:tc>
        <w:tc>
          <w:tcPr>
            <w:tcW w:w="2274" w:type="dxa"/>
            <w:vMerge/>
            <w:tcBorders>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p>
        </w:tc>
      </w:tr>
      <w:tr w:rsidR="005A2C6E" w:rsidRPr="009C0C21" w:rsidTr="005A2C6E">
        <w:trPr>
          <w:trHeight w:val="473"/>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1.5.</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firstLine="176"/>
              <w:jc w:val="both"/>
              <w:rPr>
                <w:rFonts w:eastAsia="Calibri"/>
                <w:lang w:eastAsia="en-US"/>
              </w:rPr>
            </w:pPr>
            <w:r w:rsidRPr="009C0C21">
              <w:rPr>
                <w:rFonts w:ascii="Calibri" w:eastAsia="Calibri" w:hAnsi="Calibri"/>
                <w:lang w:eastAsia="en-US"/>
              </w:rPr>
              <w:t xml:space="preserve">51 </w:t>
            </w:r>
            <w:r w:rsidRPr="009C0C21">
              <w:rPr>
                <w:rFonts w:eastAsia="Calibri"/>
                <w:lang w:eastAsia="en-US"/>
              </w:rPr>
              <w:t>(включительно) и более выданных аудиторских заключений;</w:t>
            </w:r>
          </w:p>
        </w:tc>
        <w:tc>
          <w:tcPr>
            <w:tcW w:w="1751"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w:t>
            </w:r>
          </w:p>
        </w:tc>
        <w:tc>
          <w:tcPr>
            <w:tcW w:w="2274" w:type="dxa"/>
            <w:vMerge/>
            <w:tcBorders>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p>
        </w:tc>
      </w:tr>
      <w:tr w:rsidR="005A2C6E" w:rsidRPr="009C0C21" w:rsidTr="005A2C6E">
        <w:trPr>
          <w:trHeight w:val="253"/>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2.</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firstLine="176"/>
              <w:jc w:val="both"/>
              <w:rPr>
                <w:rFonts w:eastAsia="Calibri"/>
                <w:lang w:eastAsia="en-US"/>
              </w:rPr>
            </w:pPr>
            <w:bookmarkStart w:id="68" w:name="OLE_LINK62"/>
            <w:bookmarkStart w:id="69" w:name="OLE_LINK66"/>
            <w:r w:rsidRPr="009C0C21">
              <w:rPr>
                <w:rFonts w:eastAsia="Calibri"/>
                <w:lang w:eastAsia="en-US"/>
              </w:rPr>
              <w:t xml:space="preserve">Обеспеченность участника закупки материально-техническими ресурсами. </w:t>
            </w:r>
          </w:p>
          <w:bookmarkEnd w:id="68"/>
          <w:bookmarkEnd w:id="69"/>
          <w:p w:rsidR="005A2C6E" w:rsidRPr="009C0C21" w:rsidRDefault="005A2C6E" w:rsidP="005A2C6E">
            <w:pPr>
              <w:tabs>
                <w:tab w:val="left" w:pos="989"/>
              </w:tabs>
              <w:autoSpaceDE w:val="0"/>
              <w:autoSpaceDN w:val="0"/>
              <w:adjustRightInd w:val="0"/>
              <w:ind w:firstLine="176"/>
              <w:jc w:val="both"/>
              <w:rPr>
                <w:rFonts w:eastAsia="Calibri"/>
                <w:lang w:eastAsia="en-US"/>
              </w:rPr>
            </w:pPr>
            <w:r w:rsidRPr="009C0C21">
              <w:rPr>
                <w:rFonts w:eastAsia="Calibri"/>
                <w:lang w:eastAsia="en-US"/>
              </w:rPr>
              <w:t>В рамках настоящего подкритерия оценивается наличие документально подтвержденного лимита страхования ответственности согласно предмету открытого конкурса, в виде представленной.</w:t>
            </w:r>
          </w:p>
        </w:tc>
        <w:tc>
          <w:tcPr>
            <w:tcW w:w="1751"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w:t>
            </w:r>
          </w:p>
        </w:tc>
        <w:tc>
          <w:tcPr>
            <w:tcW w:w="2274" w:type="dxa"/>
            <w:vMerge w:val="restart"/>
            <w:tcBorders>
              <w:top w:val="single" w:sz="4" w:space="0" w:color="auto"/>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 (коэффициент доли 0,1)</w:t>
            </w:r>
          </w:p>
        </w:tc>
      </w:tr>
      <w:tr w:rsidR="005A2C6E" w:rsidRPr="009C0C21" w:rsidTr="005A2C6E">
        <w:trPr>
          <w:trHeight w:val="400"/>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2.1.</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6" w:firstLine="176"/>
              <w:jc w:val="both"/>
              <w:rPr>
                <w:rFonts w:eastAsia="Calibri"/>
                <w:lang w:eastAsia="en-US"/>
              </w:rPr>
            </w:pPr>
            <w:r w:rsidRPr="009C0C21">
              <w:rPr>
                <w:rFonts w:eastAsia="Calibri"/>
                <w:lang w:eastAsia="en-US"/>
              </w:rPr>
              <w:t>При отсутствии лимита страхования или при представлении Заказчику лимита страхования ответственности в размере менее 60 млн. руб. (включительно);</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ind w:left="36"/>
              <w:jc w:val="center"/>
              <w:rPr>
                <w:rFonts w:eastAsia="Calibri"/>
                <w:lang w:eastAsia="en-US"/>
              </w:rPr>
            </w:pPr>
            <w:r w:rsidRPr="009C0C21">
              <w:rPr>
                <w:rFonts w:eastAsia="Calibri"/>
                <w:lang w:eastAsia="en-US"/>
              </w:rPr>
              <w:t>0</w:t>
            </w:r>
          </w:p>
        </w:tc>
        <w:tc>
          <w:tcPr>
            <w:tcW w:w="2274" w:type="dxa"/>
            <w:vMerge/>
            <w:tcBorders>
              <w:left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274"/>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2.2.</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6" w:firstLine="176"/>
              <w:jc w:val="both"/>
              <w:rPr>
                <w:rFonts w:eastAsia="Calibri"/>
                <w:lang w:eastAsia="en-US"/>
              </w:rPr>
            </w:pPr>
            <w:r w:rsidRPr="009C0C21">
              <w:rPr>
                <w:rFonts w:eastAsia="Calibri"/>
                <w:lang w:eastAsia="en-US"/>
              </w:rPr>
              <w:t>При представлении Заказчику документально подтвержденного полиса страхования ответственности в размере свыше 60 млн. руб. и не более 200 млн. руб. (включительно);</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ind w:left="36"/>
              <w:jc w:val="center"/>
              <w:rPr>
                <w:rFonts w:eastAsia="Calibri"/>
                <w:lang w:eastAsia="en-US"/>
              </w:rPr>
            </w:pPr>
            <w:r w:rsidRPr="009C0C21">
              <w:rPr>
                <w:rFonts w:eastAsia="Calibri"/>
                <w:lang w:eastAsia="en-US"/>
              </w:rPr>
              <w:t>33</w:t>
            </w:r>
          </w:p>
        </w:tc>
        <w:tc>
          <w:tcPr>
            <w:tcW w:w="2274" w:type="dxa"/>
            <w:vMerge/>
            <w:tcBorders>
              <w:left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273"/>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2.3.</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6" w:firstLine="176"/>
              <w:jc w:val="both"/>
              <w:rPr>
                <w:rFonts w:eastAsia="Calibri"/>
                <w:lang w:eastAsia="en-US"/>
              </w:rPr>
            </w:pPr>
            <w:r w:rsidRPr="009C0C21">
              <w:rPr>
                <w:rFonts w:eastAsia="Calibri"/>
                <w:lang w:eastAsia="en-US"/>
              </w:rPr>
              <w:t>При представлении Заказчику документально подтвержденного полиса страхования ответственности в размере свыше 200 млн. руб. и не более 500 млн. руб. (включительно);</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ind w:left="36"/>
              <w:jc w:val="center"/>
              <w:rPr>
                <w:rFonts w:eastAsia="Calibri"/>
                <w:lang w:eastAsia="en-US"/>
              </w:rPr>
            </w:pPr>
            <w:r w:rsidRPr="009C0C21">
              <w:rPr>
                <w:rFonts w:eastAsia="Calibri"/>
                <w:lang w:eastAsia="en-US"/>
              </w:rPr>
              <w:t>66</w:t>
            </w:r>
          </w:p>
        </w:tc>
        <w:tc>
          <w:tcPr>
            <w:tcW w:w="2274" w:type="dxa"/>
            <w:vMerge/>
            <w:tcBorders>
              <w:left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2.4.</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6" w:firstLine="176"/>
              <w:jc w:val="both"/>
              <w:rPr>
                <w:rFonts w:eastAsia="Calibri"/>
                <w:lang w:eastAsia="en-US"/>
              </w:rPr>
            </w:pPr>
            <w:r w:rsidRPr="009C0C21">
              <w:rPr>
                <w:rFonts w:eastAsia="Calibri"/>
                <w:lang w:eastAsia="en-US"/>
              </w:rPr>
              <w:t>При представлении Заказчику документально подтвержденного полиса страхования профессиональной ответственности в размере свыше 500 млн. руб.</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ind w:left="36"/>
              <w:jc w:val="center"/>
              <w:rPr>
                <w:rFonts w:eastAsia="Calibri"/>
                <w:lang w:eastAsia="en-US"/>
              </w:rPr>
            </w:pPr>
            <w:r w:rsidRPr="009C0C21">
              <w:rPr>
                <w:rFonts w:eastAsia="Calibri"/>
                <w:lang w:eastAsia="en-US"/>
              </w:rPr>
              <w:t>100</w:t>
            </w:r>
          </w:p>
        </w:tc>
        <w:tc>
          <w:tcPr>
            <w:tcW w:w="2274" w:type="dxa"/>
            <w:vMerge/>
            <w:tcBorders>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r>
      <w:tr w:rsidR="005A2C6E" w:rsidRPr="009C0C21" w:rsidTr="005A2C6E">
        <w:trPr>
          <w:trHeight w:val="207"/>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3.</w:t>
            </w:r>
          </w:p>
        </w:tc>
        <w:tc>
          <w:tcPr>
            <w:tcW w:w="5478"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widowControl w:val="0"/>
              <w:autoSpaceDE w:val="0"/>
              <w:autoSpaceDN w:val="0"/>
              <w:adjustRightInd w:val="0"/>
              <w:ind w:firstLine="176"/>
              <w:jc w:val="both"/>
              <w:rPr>
                <w:rFonts w:eastAsia="Calibri"/>
                <w:lang w:eastAsia="en-US"/>
              </w:rPr>
            </w:pPr>
            <w:bookmarkStart w:id="70" w:name="OLE_LINK67"/>
            <w:bookmarkStart w:id="71" w:name="OLE_LINK68"/>
            <w:r w:rsidRPr="009C0C21">
              <w:rPr>
                <w:rFonts w:eastAsia="Calibri"/>
                <w:lang w:eastAsia="en-US"/>
              </w:rPr>
              <w:t xml:space="preserve">Деловая репутация участника закупки. </w:t>
            </w:r>
          </w:p>
          <w:bookmarkEnd w:id="70"/>
          <w:bookmarkEnd w:id="71"/>
          <w:p w:rsidR="005A2C6E" w:rsidRPr="009C0C21" w:rsidRDefault="005A2C6E" w:rsidP="005A2C6E">
            <w:pPr>
              <w:widowControl w:val="0"/>
              <w:autoSpaceDE w:val="0"/>
              <w:autoSpaceDN w:val="0"/>
              <w:adjustRightInd w:val="0"/>
              <w:ind w:firstLine="176"/>
              <w:jc w:val="both"/>
              <w:rPr>
                <w:rFonts w:eastAsia="Calibri"/>
                <w:lang w:eastAsia="en-US"/>
              </w:rPr>
            </w:pPr>
            <w:r w:rsidRPr="009C0C21">
              <w:rPr>
                <w:rFonts w:eastAsia="Calibri"/>
                <w:lang w:eastAsia="en-US"/>
              </w:rPr>
              <w:t>В рамках настоящего подкритерия оцениваются следующие параметры (элементы):</w:t>
            </w:r>
          </w:p>
          <w:p w:rsidR="005A2C6E" w:rsidRPr="009C0C21" w:rsidRDefault="005A2C6E" w:rsidP="005A2C6E">
            <w:pPr>
              <w:widowControl w:val="0"/>
              <w:tabs>
                <w:tab w:val="left" w:pos="416"/>
              </w:tabs>
              <w:autoSpaceDE w:val="0"/>
              <w:autoSpaceDN w:val="0"/>
              <w:adjustRightInd w:val="0"/>
              <w:jc w:val="both"/>
              <w:rPr>
                <w:rFonts w:eastAsia="Calibri"/>
                <w:lang w:eastAsia="en-US"/>
              </w:rPr>
            </w:pPr>
            <w:r w:rsidRPr="009C0C21">
              <w:rPr>
                <w:rFonts w:eastAsia="Calibri"/>
                <w:lang w:eastAsia="en-US"/>
              </w:rPr>
              <w:t>1) наличие и представление копий сертификатов, подтверждающих соответствие оказываемых услуг международным стандартам качества (ISO) за 2015, 2016, 2017, 2018, 2019, 2020 годы;</w:t>
            </w:r>
          </w:p>
          <w:p w:rsidR="005A2C6E" w:rsidRPr="009C0C21" w:rsidRDefault="005A2C6E" w:rsidP="005A2C6E">
            <w:pPr>
              <w:widowControl w:val="0"/>
              <w:tabs>
                <w:tab w:val="left" w:pos="416"/>
              </w:tabs>
              <w:autoSpaceDE w:val="0"/>
              <w:autoSpaceDN w:val="0"/>
              <w:adjustRightInd w:val="0"/>
              <w:jc w:val="both"/>
              <w:rPr>
                <w:rFonts w:eastAsia="Calibri"/>
                <w:lang w:eastAsia="en-US"/>
              </w:rPr>
            </w:pPr>
            <w:r w:rsidRPr="009C0C21">
              <w:rPr>
                <w:rFonts w:eastAsia="Calibri"/>
                <w:lang w:eastAsia="en-US"/>
              </w:rPr>
              <w:t xml:space="preserve">2) наличие документов, подтверждающих Участие в рэнкинге Эксперт РА аудиторских организаций по итогам 2015, 2016, 2017 и 2018 года. </w:t>
            </w:r>
          </w:p>
          <w:p w:rsidR="005A2C6E" w:rsidRPr="009C0C21" w:rsidRDefault="005A2C6E" w:rsidP="005A2C6E">
            <w:pPr>
              <w:widowControl w:val="0"/>
              <w:tabs>
                <w:tab w:val="left" w:pos="416"/>
              </w:tabs>
              <w:autoSpaceDE w:val="0"/>
              <w:autoSpaceDN w:val="0"/>
              <w:adjustRightInd w:val="0"/>
              <w:jc w:val="both"/>
              <w:rPr>
                <w:rFonts w:eastAsia="Calibri"/>
                <w:lang w:eastAsia="en-US"/>
              </w:rPr>
            </w:pPr>
            <w:r w:rsidRPr="009C0C21">
              <w:rPr>
                <w:rFonts w:eastAsia="Calibri"/>
                <w:lang w:eastAsia="en-US"/>
              </w:rPr>
              <w:t>При этом место участника закупки каждый год 2015, 2016, 2017 и 2018 должно быть не ниже 40 (включительно) места.</w:t>
            </w:r>
          </w:p>
          <w:p w:rsidR="005A2C6E" w:rsidRPr="009C0C21" w:rsidRDefault="005A2C6E" w:rsidP="005A2C6E">
            <w:pPr>
              <w:widowControl w:val="0"/>
              <w:tabs>
                <w:tab w:val="left" w:pos="416"/>
              </w:tabs>
              <w:autoSpaceDE w:val="0"/>
              <w:autoSpaceDN w:val="0"/>
              <w:adjustRightInd w:val="0"/>
              <w:jc w:val="both"/>
              <w:rPr>
                <w:rFonts w:eastAsia="Calibri"/>
                <w:lang w:eastAsia="en-US"/>
              </w:rPr>
            </w:pPr>
            <w:r w:rsidRPr="009C0C21">
              <w:rPr>
                <w:rFonts w:eastAsia="Calibri"/>
                <w:lang w:eastAsia="en-US"/>
              </w:rPr>
              <w:t xml:space="preserve">Подтверждающими документами являются: копии свидетельств об участии в рэнкинге «Эксперт-РА» и скриншот с сайта «Эксперт-РА», который позволяет определить место Участника закупки в рэнкинге крупнейших аудиторских организаций (субъектов аудиторской деятельности) за все года (за 2015 г., за 2016 г., за 2017 г., за 2018 г.) </w:t>
            </w:r>
          </w:p>
          <w:p w:rsidR="005A2C6E" w:rsidRPr="009C0C21" w:rsidRDefault="005A2C6E" w:rsidP="005A2C6E">
            <w:pPr>
              <w:widowControl w:val="0"/>
              <w:tabs>
                <w:tab w:val="left" w:pos="416"/>
              </w:tabs>
              <w:autoSpaceDE w:val="0"/>
              <w:autoSpaceDN w:val="0"/>
              <w:adjustRightInd w:val="0"/>
              <w:jc w:val="both"/>
              <w:rPr>
                <w:rFonts w:eastAsia="Calibri"/>
                <w:lang w:eastAsia="en-US"/>
              </w:rPr>
            </w:pPr>
            <w:r w:rsidRPr="009C0C21">
              <w:rPr>
                <w:rFonts w:eastAsia="Calibri"/>
                <w:lang w:eastAsia="en-US"/>
              </w:rPr>
              <w:t>3) Наличие информации об успешном прохождении внешнего контроля качества работы аудиторской организации за последние три года со стороны профессионального объединения аудиторов без применения по его результатам любых мер дисциплинарного воздействия.</w:t>
            </w:r>
          </w:p>
          <w:p w:rsidR="005A2C6E" w:rsidRPr="009C0C21" w:rsidRDefault="005A2C6E" w:rsidP="005A2C6E">
            <w:pPr>
              <w:widowControl w:val="0"/>
              <w:tabs>
                <w:tab w:val="left" w:pos="416"/>
              </w:tabs>
              <w:autoSpaceDE w:val="0"/>
              <w:autoSpaceDN w:val="0"/>
              <w:adjustRightInd w:val="0"/>
              <w:jc w:val="both"/>
              <w:rPr>
                <w:rFonts w:eastAsia="Calibri"/>
                <w:lang w:eastAsia="en-US"/>
              </w:rPr>
            </w:pPr>
            <w:r w:rsidRPr="009C0C21">
              <w:rPr>
                <w:rFonts w:eastAsia="Calibri"/>
                <w:lang w:eastAsia="en-US"/>
              </w:rPr>
              <w:t xml:space="preserve">Подтверждение данной информации, о прохождении внешнего контроля, осуществляется на основании документа, выданного СРО аудиторов (Свидетельство, сертификат и т.д.) и выписки из реестра СРО об отсутствии мер дисциплинарного воздействия, полученной </w:t>
            </w:r>
            <w:r w:rsidRPr="009C0C21">
              <w:rPr>
                <w:sz w:val="22"/>
                <w:szCs w:val="22"/>
              </w:rPr>
              <w:t>не ранее чем за 1 (Один) месяц до даты размещения в ЕИС извещения о закупке.</w:t>
            </w:r>
            <w:r w:rsidRPr="009C0C21">
              <w:rPr>
                <w:rFonts w:eastAsia="Calibri"/>
                <w:lang w:eastAsia="en-US"/>
              </w:rPr>
              <w:t xml:space="preserve"> </w:t>
            </w:r>
          </w:p>
        </w:tc>
        <w:tc>
          <w:tcPr>
            <w:tcW w:w="1751"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w:t>
            </w:r>
          </w:p>
        </w:tc>
        <w:tc>
          <w:tcPr>
            <w:tcW w:w="2274" w:type="dxa"/>
            <w:vMerge w:val="restart"/>
            <w:tcBorders>
              <w:top w:val="single" w:sz="4" w:space="0" w:color="auto"/>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 (коэффициент доли 0,1)</w:t>
            </w:r>
          </w:p>
        </w:tc>
      </w:tr>
      <w:tr w:rsidR="005A2C6E" w:rsidRPr="009C0C21" w:rsidTr="005A2C6E">
        <w:trPr>
          <w:trHeight w:val="259"/>
          <w:jc w:val="center"/>
        </w:trPr>
        <w:tc>
          <w:tcPr>
            <w:tcW w:w="817" w:type="dxa"/>
            <w:tcBorders>
              <w:top w:val="single" w:sz="4" w:space="0" w:color="auto"/>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3.1.</w:t>
            </w:r>
          </w:p>
        </w:tc>
        <w:tc>
          <w:tcPr>
            <w:tcW w:w="5478" w:type="dxa"/>
            <w:tcBorders>
              <w:top w:val="single" w:sz="4" w:space="0" w:color="auto"/>
              <w:left w:val="single" w:sz="4" w:space="0" w:color="auto"/>
              <w:right w:val="single" w:sz="4" w:space="0" w:color="auto"/>
            </w:tcBorders>
          </w:tcPr>
          <w:p w:rsidR="005A2C6E" w:rsidRPr="009C0C21" w:rsidRDefault="005A2C6E" w:rsidP="005A2C6E">
            <w:pPr>
              <w:tabs>
                <w:tab w:val="left" w:pos="989"/>
              </w:tabs>
              <w:suppressAutoHyphens/>
              <w:autoSpaceDE w:val="0"/>
              <w:autoSpaceDN w:val="0"/>
              <w:adjustRightInd w:val="0"/>
              <w:contextualSpacing/>
              <w:jc w:val="both"/>
              <w:rPr>
                <w:rFonts w:eastAsia="Calibri"/>
                <w:lang w:eastAsia="en-US"/>
              </w:rPr>
            </w:pPr>
            <w:r w:rsidRPr="009C0C21">
              <w:rPr>
                <w:rFonts w:eastAsia="Calibri"/>
                <w:lang w:eastAsia="en-US"/>
              </w:rPr>
              <w:t>При отсутствии всех параметров;</w:t>
            </w:r>
          </w:p>
        </w:tc>
        <w:tc>
          <w:tcPr>
            <w:tcW w:w="1751" w:type="dxa"/>
            <w:tcBorders>
              <w:top w:val="single" w:sz="4" w:space="0" w:color="auto"/>
              <w:left w:val="single" w:sz="4" w:space="0" w:color="auto"/>
              <w:right w:val="single" w:sz="4" w:space="0" w:color="auto"/>
            </w:tcBorders>
            <w:hideMark/>
          </w:tcPr>
          <w:p w:rsidR="005A2C6E" w:rsidRPr="009C0C21" w:rsidRDefault="005A2C6E" w:rsidP="005A2C6E">
            <w:pPr>
              <w:autoSpaceDE w:val="0"/>
              <w:autoSpaceDN w:val="0"/>
              <w:adjustRightInd w:val="0"/>
              <w:ind w:left="36"/>
              <w:jc w:val="center"/>
              <w:rPr>
                <w:rFonts w:eastAsia="Calibri"/>
                <w:lang w:eastAsia="en-US"/>
              </w:rPr>
            </w:pPr>
            <w:r w:rsidRPr="009C0C21">
              <w:rPr>
                <w:rFonts w:eastAsia="Calibri"/>
                <w:lang w:eastAsia="en-US"/>
              </w:rPr>
              <w:t>0</w:t>
            </w:r>
          </w:p>
        </w:tc>
        <w:tc>
          <w:tcPr>
            <w:tcW w:w="2274" w:type="dxa"/>
            <w:vMerge/>
            <w:tcBorders>
              <w:left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360"/>
          <w:jc w:val="center"/>
        </w:trPr>
        <w:tc>
          <w:tcPr>
            <w:tcW w:w="817" w:type="dxa"/>
            <w:tcBorders>
              <w:top w:val="single" w:sz="4" w:space="0" w:color="auto"/>
              <w:left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3.2.</w:t>
            </w:r>
          </w:p>
        </w:tc>
        <w:tc>
          <w:tcPr>
            <w:tcW w:w="5478" w:type="dxa"/>
            <w:tcBorders>
              <w:top w:val="single" w:sz="4" w:space="0" w:color="auto"/>
              <w:left w:val="single" w:sz="4" w:space="0" w:color="auto"/>
              <w:right w:val="single" w:sz="4" w:space="0" w:color="auto"/>
            </w:tcBorders>
          </w:tcPr>
          <w:p w:rsidR="005A2C6E" w:rsidRPr="009C0C21" w:rsidRDefault="005A2C6E" w:rsidP="005A2C6E">
            <w:pPr>
              <w:tabs>
                <w:tab w:val="left" w:pos="989"/>
              </w:tabs>
              <w:suppressAutoHyphens/>
              <w:autoSpaceDE w:val="0"/>
              <w:autoSpaceDN w:val="0"/>
              <w:adjustRightInd w:val="0"/>
              <w:ind w:firstLine="319"/>
              <w:contextualSpacing/>
              <w:jc w:val="both"/>
              <w:rPr>
                <w:rFonts w:eastAsia="Calibri"/>
                <w:lang w:eastAsia="en-US"/>
              </w:rPr>
            </w:pPr>
            <w:r w:rsidRPr="009C0C21">
              <w:rPr>
                <w:rFonts w:eastAsia="Calibri"/>
                <w:lang w:eastAsia="en-US"/>
              </w:rPr>
              <w:t>При отсутствии 2 (двух) параметров из 3 (трех) необходимых, указанных в п. 3 настоящей Таблицы;</w:t>
            </w:r>
          </w:p>
        </w:tc>
        <w:tc>
          <w:tcPr>
            <w:tcW w:w="1751" w:type="dxa"/>
            <w:tcBorders>
              <w:top w:val="single" w:sz="4" w:space="0" w:color="auto"/>
              <w:left w:val="single" w:sz="4" w:space="0" w:color="auto"/>
              <w:right w:val="single" w:sz="4" w:space="0" w:color="auto"/>
            </w:tcBorders>
            <w:hideMark/>
          </w:tcPr>
          <w:p w:rsidR="005A2C6E" w:rsidRPr="009C0C21" w:rsidRDefault="005A2C6E" w:rsidP="005A2C6E">
            <w:pPr>
              <w:autoSpaceDE w:val="0"/>
              <w:autoSpaceDN w:val="0"/>
              <w:adjustRightInd w:val="0"/>
              <w:ind w:left="36"/>
              <w:jc w:val="center"/>
              <w:rPr>
                <w:rFonts w:eastAsia="Calibri"/>
                <w:lang w:eastAsia="en-US"/>
              </w:rPr>
            </w:pPr>
            <w:r w:rsidRPr="009C0C21">
              <w:rPr>
                <w:rFonts w:eastAsia="Calibri"/>
                <w:lang w:eastAsia="en-US"/>
              </w:rPr>
              <w:t>33</w:t>
            </w:r>
          </w:p>
        </w:tc>
        <w:tc>
          <w:tcPr>
            <w:tcW w:w="2274" w:type="dxa"/>
            <w:vMerge/>
            <w:tcBorders>
              <w:left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205"/>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3.3.</w:t>
            </w:r>
          </w:p>
        </w:tc>
        <w:tc>
          <w:tcPr>
            <w:tcW w:w="5478"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tabs>
                <w:tab w:val="left" w:pos="989"/>
              </w:tabs>
              <w:autoSpaceDE w:val="0"/>
              <w:autoSpaceDN w:val="0"/>
              <w:adjustRightInd w:val="0"/>
              <w:ind w:firstLine="319"/>
              <w:jc w:val="both"/>
              <w:rPr>
                <w:rFonts w:eastAsia="Calibri"/>
                <w:lang w:eastAsia="en-US"/>
              </w:rPr>
            </w:pPr>
            <w:r w:rsidRPr="009C0C21">
              <w:rPr>
                <w:rFonts w:eastAsia="Calibri"/>
                <w:lang w:eastAsia="en-US"/>
              </w:rPr>
              <w:t>При отсутствии из 1 (одного) параметра из                                               3 (трех) необходимых, указанных в п. 3 настоящей Таблицы;</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ind w:left="36"/>
              <w:jc w:val="center"/>
              <w:rPr>
                <w:rFonts w:eastAsia="Calibri"/>
                <w:lang w:eastAsia="en-US"/>
              </w:rPr>
            </w:pPr>
            <w:r w:rsidRPr="009C0C21">
              <w:rPr>
                <w:rFonts w:eastAsia="Calibri"/>
                <w:lang w:eastAsia="en-US"/>
              </w:rPr>
              <w:t>66</w:t>
            </w:r>
          </w:p>
        </w:tc>
        <w:tc>
          <w:tcPr>
            <w:tcW w:w="2274" w:type="dxa"/>
            <w:vMerge/>
            <w:tcBorders>
              <w:left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312"/>
          <w:jc w:val="center"/>
        </w:trPr>
        <w:tc>
          <w:tcPr>
            <w:tcW w:w="817"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3.4.</w:t>
            </w:r>
          </w:p>
        </w:tc>
        <w:tc>
          <w:tcPr>
            <w:tcW w:w="5478"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tabs>
                <w:tab w:val="left" w:pos="989"/>
              </w:tabs>
              <w:autoSpaceDE w:val="0"/>
              <w:autoSpaceDN w:val="0"/>
              <w:adjustRightInd w:val="0"/>
              <w:ind w:firstLine="319"/>
              <w:jc w:val="both"/>
              <w:rPr>
                <w:rFonts w:eastAsia="Calibri"/>
                <w:lang w:eastAsia="en-US"/>
              </w:rPr>
            </w:pPr>
            <w:r w:rsidRPr="009C0C21">
              <w:rPr>
                <w:rFonts w:eastAsia="Calibri"/>
                <w:lang w:eastAsia="en-US"/>
              </w:rPr>
              <w:t>При наличии всех параметров.</w:t>
            </w:r>
          </w:p>
        </w:tc>
        <w:tc>
          <w:tcPr>
            <w:tcW w:w="1751"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w:t>
            </w:r>
          </w:p>
        </w:tc>
        <w:tc>
          <w:tcPr>
            <w:tcW w:w="2274" w:type="dxa"/>
            <w:vMerge/>
            <w:tcBorders>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4.</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4" w:firstLine="176"/>
              <w:jc w:val="both"/>
              <w:rPr>
                <w:rFonts w:eastAsia="Calibri"/>
                <w:lang w:eastAsia="en-US"/>
              </w:rPr>
            </w:pPr>
            <w:bookmarkStart w:id="72" w:name="OLE_LINK69"/>
            <w:r w:rsidRPr="009C0C21">
              <w:rPr>
                <w:rFonts w:eastAsia="Calibri"/>
                <w:lang w:eastAsia="en-US"/>
              </w:rPr>
              <w:t>Квалификация единоличного исполнительного органа участника закупки.</w:t>
            </w:r>
          </w:p>
          <w:bookmarkEnd w:id="72"/>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В рамках данного подкритерия принимается к учету стаж и квалификации единоличного исполнительного органа участника закупки.</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Подтверждается следующими документами:</w:t>
            </w:r>
          </w:p>
          <w:p w:rsidR="005A2C6E" w:rsidRPr="009C0C21" w:rsidRDefault="005A2C6E" w:rsidP="005A2C6E">
            <w:pPr>
              <w:numPr>
                <w:ilvl w:val="0"/>
                <w:numId w:val="20"/>
              </w:numPr>
              <w:tabs>
                <w:tab w:val="left" w:pos="312"/>
              </w:tabs>
              <w:suppressAutoHyphens/>
              <w:autoSpaceDE w:val="0"/>
              <w:autoSpaceDN w:val="0"/>
              <w:adjustRightInd w:val="0"/>
              <w:spacing w:after="160" w:line="259" w:lineRule="auto"/>
              <w:ind w:left="29" w:firstLine="142"/>
              <w:contextualSpacing/>
              <w:jc w:val="both"/>
              <w:rPr>
                <w:rFonts w:eastAsia="Calibri"/>
                <w:lang w:eastAsia="en-US"/>
              </w:rPr>
            </w:pPr>
            <w:r w:rsidRPr="009C0C21">
              <w:rPr>
                <w:rFonts w:eastAsia="Calibri"/>
                <w:lang w:eastAsia="en-US"/>
              </w:rPr>
              <w:t>копией единого квалификационного          аттестата, выданного после 01.01.2011 саморегулируемой организацией аудиторов         (далее – СРО);</w:t>
            </w:r>
          </w:p>
          <w:p w:rsidR="005A2C6E" w:rsidRPr="009C0C21" w:rsidRDefault="005A2C6E" w:rsidP="005A2C6E">
            <w:pPr>
              <w:numPr>
                <w:ilvl w:val="0"/>
                <w:numId w:val="20"/>
              </w:numPr>
              <w:tabs>
                <w:tab w:val="left" w:pos="312"/>
              </w:tabs>
              <w:suppressAutoHyphens/>
              <w:autoSpaceDE w:val="0"/>
              <w:autoSpaceDN w:val="0"/>
              <w:adjustRightInd w:val="0"/>
              <w:spacing w:after="160" w:line="259" w:lineRule="auto"/>
              <w:ind w:left="29" w:firstLine="142"/>
              <w:contextualSpacing/>
              <w:jc w:val="both"/>
              <w:rPr>
                <w:rFonts w:eastAsia="Calibri"/>
                <w:lang w:eastAsia="en-US"/>
              </w:rPr>
            </w:pPr>
            <w:r w:rsidRPr="009C0C21">
              <w:rPr>
                <w:rFonts w:eastAsia="Calibri"/>
                <w:lang w:eastAsia="en-US"/>
              </w:rPr>
              <w:t xml:space="preserve">копией квалификационного аттестата по общему аудиту, выданным Министерством финансов Российской Федерации; </w:t>
            </w:r>
          </w:p>
          <w:p w:rsidR="005A2C6E" w:rsidRPr="009C0C21" w:rsidRDefault="005A2C6E" w:rsidP="005A2C6E">
            <w:pPr>
              <w:numPr>
                <w:ilvl w:val="0"/>
                <w:numId w:val="20"/>
              </w:numPr>
              <w:tabs>
                <w:tab w:val="left" w:pos="312"/>
              </w:tabs>
              <w:suppressAutoHyphens/>
              <w:autoSpaceDE w:val="0"/>
              <w:autoSpaceDN w:val="0"/>
              <w:adjustRightInd w:val="0"/>
              <w:spacing w:after="160" w:line="259" w:lineRule="auto"/>
              <w:ind w:left="29" w:firstLine="142"/>
              <w:contextualSpacing/>
              <w:jc w:val="both"/>
              <w:rPr>
                <w:rFonts w:eastAsia="Calibri"/>
                <w:lang w:eastAsia="en-US"/>
              </w:rPr>
            </w:pPr>
            <w:r w:rsidRPr="009C0C21">
              <w:rPr>
                <w:rFonts w:eastAsia="Calibri"/>
                <w:lang w:eastAsia="en-US"/>
              </w:rPr>
              <w:t>копией трудовой книжки;</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100,0</w:t>
            </w:r>
          </w:p>
        </w:tc>
        <w:tc>
          <w:tcPr>
            <w:tcW w:w="2274" w:type="dxa"/>
            <w:vMerge w:val="restart"/>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25,0 (коэффициент доли 0,25)</w:t>
            </w: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4.1.</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Наличие у единоличного исполнительного органа участника закупки стажа аудиторской деятельности свыше 18 (восемнадцати) лет и при наличии всех требуемых документов.</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bookmarkStart w:id="73" w:name="OLE_LINK15"/>
            <w:bookmarkStart w:id="74" w:name="OLE_LINK18"/>
            <w:bookmarkStart w:id="75" w:name="OLE_LINK26"/>
            <w:r w:rsidRPr="009C0C21">
              <w:rPr>
                <w:rFonts w:eastAsia="Calibri"/>
                <w:lang w:eastAsia="en-US"/>
              </w:rPr>
              <w:t>При отсутствии одного и более документа</w:t>
            </w:r>
            <w:bookmarkStart w:id="76" w:name="OLE_LINK14"/>
            <w:r w:rsidRPr="009C0C21">
              <w:rPr>
                <w:rFonts w:eastAsia="Calibri"/>
                <w:lang w:eastAsia="en-US"/>
              </w:rPr>
              <w:t>, указанного в п. 4 настоящей Таблицы</w:t>
            </w:r>
            <w:bookmarkEnd w:id="76"/>
            <w:r w:rsidRPr="009C0C21">
              <w:rPr>
                <w:rFonts w:eastAsia="Calibri"/>
                <w:lang w:eastAsia="en-US"/>
              </w:rPr>
              <w:t>, количество баллов приравнивается 0 (нулю).</w:t>
            </w:r>
            <w:bookmarkEnd w:id="73"/>
            <w:bookmarkEnd w:id="74"/>
            <w:bookmarkEnd w:id="75"/>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w:t>
            </w: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4.2.</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Наличие у единоличного исполнительного органа участника закупки стажа аудиторской деятельности свыше 10 (десяти) лет и не более 18 (пятнадцати) лет (включительно) и при наличии всех требуемых документов.</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При отсутствии одного и более документа, указанного в п. 4 настоящей Таблицы, количество баллов приравнивается 0 (нулю).</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50</w:t>
            </w: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4.3.</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Наличие у единоличного исполнительного органа участника закупки стажа аудиторской деятельности в аудите свыше 5 (пяти) лет и не более 10 лет (включительно) и при наличии всех требуемых документов.</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При отсутствии одного и более документа, указанного в п. 4 настоящей Таблицы, количество баллов приравнивается 0 (нулю).</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25</w:t>
            </w: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225"/>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4.4.</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Наличие у единоличного исполнительного органа участника закупки стажа аудиторской деятельности менее 5 (пять) лет (включительно) и при наличии всех требуемых документов.</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При отсутствии одного и более документа, указанного в п. 4 настоящей Таблицы, количество баллов приравнивается 0 (нулю).</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0</w:t>
            </w: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both"/>
              <w:rPr>
                <w:rFonts w:eastAsia="Calibri"/>
                <w:lang w:eastAsia="en-US"/>
              </w:rPr>
            </w:pPr>
            <w:r w:rsidRPr="009C0C21">
              <w:rPr>
                <w:rFonts w:eastAsia="Calibri"/>
                <w:lang w:eastAsia="en-US"/>
              </w:rPr>
              <w:t>5.</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4" w:firstLine="176"/>
              <w:jc w:val="both"/>
              <w:rPr>
                <w:rFonts w:eastAsia="Calibri"/>
                <w:lang w:eastAsia="en-US"/>
              </w:rPr>
            </w:pPr>
            <w:bookmarkStart w:id="77" w:name="OLE_LINK70"/>
            <w:bookmarkStart w:id="78" w:name="OLE_LINK71"/>
            <w:r w:rsidRPr="009C0C21">
              <w:rPr>
                <w:rFonts w:eastAsia="Calibri"/>
                <w:lang w:eastAsia="en-US"/>
              </w:rPr>
              <w:t xml:space="preserve">Обеспеченность участника закупки трудовыми ресурсами. </w:t>
            </w:r>
          </w:p>
          <w:bookmarkEnd w:id="77"/>
          <w:bookmarkEnd w:id="78"/>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 xml:space="preserve">Наличие обеспеченности участника закупки предоставляется по форме, приведенной в            РАЗДЕЛ </w:t>
            </w:r>
            <w:r w:rsidRPr="009C0C21">
              <w:rPr>
                <w:rFonts w:eastAsia="Calibri"/>
                <w:lang w:val="en-US" w:eastAsia="en-US"/>
              </w:rPr>
              <w:t>IV</w:t>
            </w:r>
            <w:r w:rsidRPr="009C0C21">
              <w:rPr>
                <w:rFonts w:eastAsia="Calibri"/>
                <w:lang w:eastAsia="en-US"/>
              </w:rPr>
              <w:t>. РЕКОМЕНДУЕМЫЕ ОБРАЗЦЫ ДОКУМЕНТОВ, ПРИЛАГАЕМЫХ К ЗАЯВКЕ НА УЧАСТИЕ.</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В рамках данного подкритерия принимается к учету стаж и квалификация трудовых ресурсов, а именно: стаж аудиторской деятельности и квалификация аудиторов с подтверждением следующих документов:</w:t>
            </w:r>
          </w:p>
          <w:p w:rsidR="005A2C6E" w:rsidRPr="009C0C21" w:rsidRDefault="005A2C6E" w:rsidP="005A2C6E">
            <w:pPr>
              <w:numPr>
                <w:ilvl w:val="0"/>
                <w:numId w:val="21"/>
              </w:numPr>
              <w:tabs>
                <w:tab w:val="left" w:pos="316"/>
                <w:tab w:val="left" w:pos="989"/>
              </w:tabs>
              <w:autoSpaceDE w:val="0"/>
              <w:autoSpaceDN w:val="0"/>
              <w:adjustRightInd w:val="0"/>
              <w:spacing w:after="160" w:line="259" w:lineRule="auto"/>
              <w:ind w:left="33" w:firstLine="142"/>
              <w:contextualSpacing/>
              <w:jc w:val="both"/>
              <w:rPr>
                <w:rFonts w:eastAsia="Calibri"/>
                <w:sz w:val="28"/>
                <w:lang w:eastAsia="en-US"/>
              </w:rPr>
            </w:pPr>
            <w:r w:rsidRPr="009C0C21">
              <w:rPr>
                <w:rFonts w:eastAsia="Calibri"/>
                <w:lang w:eastAsia="en-US"/>
              </w:rPr>
              <w:t xml:space="preserve">выпиской о составе аудиторов (штатных сотрудников) </w:t>
            </w:r>
            <w:r w:rsidRPr="009C0C21">
              <w:rPr>
                <w:szCs w:val="22"/>
              </w:rPr>
              <w:t>из реестра аудиторов и аудиторских организаций, полученная из саморегулируемой организацией (СРО) аудиторов не ранее чем за 1 (Один) месяц до даты размещения в ЕИС извещения о закупке</w:t>
            </w:r>
            <w:r w:rsidRPr="009C0C21">
              <w:rPr>
                <w:rFonts w:eastAsia="Calibri"/>
                <w:sz w:val="28"/>
                <w:lang w:eastAsia="en-US"/>
              </w:rPr>
              <w:t>;</w:t>
            </w:r>
          </w:p>
          <w:p w:rsidR="005A2C6E" w:rsidRPr="009C0C21" w:rsidRDefault="005A2C6E" w:rsidP="005A2C6E">
            <w:pPr>
              <w:numPr>
                <w:ilvl w:val="0"/>
                <w:numId w:val="21"/>
              </w:numPr>
              <w:tabs>
                <w:tab w:val="left" w:pos="312"/>
              </w:tabs>
              <w:suppressAutoHyphens/>
              <w:autoSpaceDE w:val="0"/>
              <w:autoSpaceDN w:val="0"/>
              <w:adjustRightInd w:val="0"/>
              <w:spacing w:after="160" w:line="259" w:lineRule="auto"/>
              <w:ind w:left="33" w:firstLine="142"/>
              <w:contextualSpacing/>
              <w:jc w:val="both"/>
              <w:rPr>
                <w:rFonts w:eastAsia="Calibri"/>
                <w:lang w:eastAsia="en-US"/>
              </w:rPr>
            </w:pPr>
            <w:r w:rsidRPr="009C0C21">
              <w:rPr>
                <w:rFonts w:eastAsia="Calibri"/>
                <w:lang w:eastAsia="en-US"/>
              </w:rPr>
              <w:t>копией единого квалификационного           аттестата, выданного после 01.01.2011 СРО;</w:t>
            </w:r>
          </w:p>
          <w:p w:rsidR="005A2C6E" w:rsidRPr="009C0C21" w:rsidRDefault="005A2C6E" w:rsidP="005A2C6E">
            <w:pPr>
              <w:numPr>
                <w:ilvl w:val="0"/>
                <w:numId w:val="21"/>
              </w:numPr>
              <w:tabs>
                <w:tab w:val="left" w:pos="316"/>
                <w:tab w:val="left" w:pos="989"/>
              </w:tabs>
              <w:autoSpaceDE w:val="0"/>
              <w:autoSpaceDN w:val="0"/>
              <w:adjustRightInd w:val="0"/>
              <w:spacing w:after="160" w:line="259" w:lineRule="auto"/>
              <w:ind w:left="33" w:firstLine="142"/>
              <w:contextualSpacing/>
              <w:jc w:val="both"/>
              <w:rPr>
                <w:rFonts w:eastAsia="Calibri"/>
                <w:lang w:eastAsia="en-US"/>
              </w:rPr>
            </w:pPr>
            <w:r w:rsidRPr="009C0C21">
              <w:rPr>
                <w:rFonts w:eastAsia="Calibri"/>
                <w:lang w:eastAsia="en-US"/>
              </w:rPr>
              <w:t>копией квалификационного аттестата по общему аудиту, выданного Министерством финансам Российской Федерации.</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w:t>
            </w:r>
          </w:p>
        </w:tc>
        <w:tc>
          <w:tcPr>
            <w:tcW w:w="2274" w:type="dxa"/>
            <w:vMerge w:val="restart"/>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15,0 (коэффициент доли 0,15)</w:t>
            </w: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both"/>
              <w:rPr>
                <w:rFonts w:eastAsia="Calibri"/>
                <w:lang w:eastAsia="en-US"/>
              </w:rPr>
            </w:pPr>
            <w:r w:rsidRPr="009C0C21">
              <w:rPr>
                <w:rFonts w:eastAsia="Calibri"/>
                <w:lang w:eastAsia="en-US"/>
              </w:rPr>
              <w:t>5.1.</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 xml:space="preserve">Наличие 20 (двадцать) и более аттестованных аудиторов, в том числе 10 (десять) и более аудиторов, имеющих: </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 единый квалификационный аттестат, выданный СРО после 01.01.2011;</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  квалификационный аттестат по общему аудиту, выданный Министерством финансов Российской Федерации;</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 xml:space="preserve">- опыт работ аудитором в аудите не менее 10 (десяти) лет (включительно). </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w:t>
            </w: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both"/>
              <w:rPr>
                <w:rFonts w:eastAsia="Calibri"/>
                <w:lang w:eastAsia="en-US"/>
              </w:rPr>
            </w:pPr>
            <w:r w:rsidRPr="009C0C21">
              <w:rPr>
                <w:rFonts w:eastAsia="Calibri"/>
                <w:lang w:eastAsia="en-US"/>
              </w:rPr>
              <w:t>5.2.</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Наличие 15 (пятнадцати), но не более 20 (двадцати) аттестованных аудиторов, в том числе 7 (семь) и более аудиторов, имеющих:</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 единый квалификационный аттестат, выданный СРО после 01.01.2011;</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  квалификационный аттестат по общему аудиту, выданный Министерством финансов Российской Федерации;</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 xml:space="preserve">- опыт работ аудитором в аудите не менее 10 (десяти) лет (включительно). </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75</w:t>
            </w: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both"/>
              <w:rPr>
                <w:rFonts w:eastAsia="Calibri"/>
                <w:lang w:eastAsia="en-US"/>
              </w:rPr>
            </w:pPr>
            <w:r w:rsidRPr="009C0C21">
              <w:rPr>
                <w:rFonts w:eastAsia="Calibri"/>
                <w:lang w:eastAsia="en-US"/>
              </w:rPr>
              <w:t>5.3.</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6" w:firstLine="176"/>
              <w:jc w:val="both"/>
              <w:rPr>
                <w:rFonts w:eastAsia="Calibri"/>
                <w:lang w:eastAsia="en-US"/>
              </w:rPr>
            </w:pPr>
            <w:r w:rsidRPr="009C0C21">
              <w:rPr>
                <w:rFonts w:eastAsia="Calibri"/>
                <w:lang w:eastAsia="en-US"/>
              </w:rPr>
              <w:t>Наличие 10 (десяти), но не более 15 (пятнадцати) аттестованных аудиторов, в том числе 5 (пять) и более аудиторов, имеющих:</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 единый квалификационный аттестат, выданный СРО после 01.01.2011;</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  квалификационный аттестат по общему аудиту, выданный Министерством финансов Российской Федерации;</w:t>
            </w:r>
          </w:p>
          <w:p w:rsidR="005A2C6E" w:rsidRPr="009C0C21" w:rsidRDefault="005A2C6E" w:rsidP="005A2C6E">
            <w:pPr>
              <w:tabs>
                <w:tab w:val="left" w:pos="989"/>
              </w:tabs>
              <w:autoSpaceDE w:val="0"/>
              <w:autoSpaceDN w:val="0"/>
              <w:adjustRightInd w:val="0"/>
              <w:ind w:left="36" w:firstLine="176"/>
              <w:jc w:val="both"/>
              <w:rPr>
                <w:rFonts w:eastAsia="Calibri"/>
                <w:lang w:eastAsia="en-US"/>
              </w:rPr>
            </w:pPr>
            <w:r w:rsidRPr="009C0C21">
              <w:rPr>
                <w:rFonts w:eastAsia="Calibri"/>
                <w:lang w:eastAsia="en-US"/>
              </w:rPr>
              <w:t xml:space="preserve">-   опыт работ аудитором в аудите не менее 10 (десяти) лет (включительно). </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50</w:t>
            </w: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both"/>
              <w:rPr>
                <w:rFonts w:eastAsia="Calibri"/>
                <w:lang w:eastAsia="en-US"/>
              </w:rPr>
            </w:pPr>
            <w:r w:rsidRPr="009C0C21">
              <w:rPr>
                <w:rFonts w:eastAsia="Calibri"/>
                <w:lang w:eastAsia="en-US"/>
              </w:rPr>
              <w:t>5.4.</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6" w:firstLine="176"/>
              <w:jc w:val="both"/>
              <w:rPr>
                <w:rFonts w:eastAsia="Calibri"/>
                <w:lang w:eastAsia="en-US"/>
              </w:rPr>
            </w:pPr>
            <w:r w:rsidRPr="009C0C21">
              <w:rPr>
                <w:rFonts w:eastAsia="Calibri"/>
                <w:lang w:eastAsia="en-US"/>
              </w:rPr>
              <w:t>Наличие 5 (пяти), но не более 10 (десяти) аттестованных аудиторов, в том числе 2 (два) и более аудитора, имеющих:</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 единый квалификационный аттестат, выданный СРО после 01.01.2011;</w:t>
            </w:r>
          </w:p>
          <w:p w:rsidR="005A2C6E" w:rsidRPr="009C0C21" w:rsidRDefault="005A2C6E" w:rsidP="005A2C6E">
            <w:pPr>
              <w:tabs>
                <w:tab w:val="left" w:pos="989"/>
              </w:tabs>
              <w:autoSpaceDE w:val="0"/>
              <w:autoSpaceDN w:val="0"/>
              <w:adjustRightInd w:val="0"/>
              <w:ind w:left="34" w:firstLine="176"/>
              <w:jc w:val="both"/>
              <w:rPr>
                <w:rFonts w:eastAsia="Calibri"/>
                <w:lang w:eastAsia="en-US"/>
              </w:rPr>
            </w:pPr>
            <w:r w:rsidRPr="009C0C21">
              <w:rPr>
                <w:rFonts w:eastAsia="Calibri"/>
                <w:lang w:eastAsia="en-US"/>
              </w:rPr>
              <w:t>-  квалификационный аттестат по общему аудиту, выданный Министерством финансов Российской Федерации;</w:t>
            </w:r>
          </w:p>
          <w:p w:rsidR="005A2C6E" w:rsidRPr="009C0C21" w:rsidRDefault="005A2C6E" w:rsidP="005A2C6E">
            <w:pPr>
              <w:tabs>
                <w:tab w:val="left" w:pos="989"/>
              </w:tabs>
              <w:autoSpaceDE w:val="0"/>
              <w:autoSpaceDN w:val="0"/>
              <w:adjustRightInd w:val="0"/>
              <w:ind w:left="36" w:firstLine="176"/>
              <w:jc w:val="both"/>
              <w:rPr>
                <w:rFonts w:eastAsia="Calibri"/>
                <w:lang w:eastAsia="en-US"/>
              </w:rPr>
            </w:pPr>
            <w:r w:rsidRPr="009C0C21">
              <w:rPr>
                <w:rFonts w:eastAsia="Calibri"/>
                <w:lang w:eastAsia="en-US"/>
              </w:rPr>
              <w:t xml:space="preserve">- опыт работ аудитором в аудите не менее 10 (десяти) лет (включительно). </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25</w:t>
            </w: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both"/>
              <w:rPr>
                <w:rFonts w:eastAsia="Calibri"/>
                <w:lang w:eastAsia="en-US"/>
              </w:rPr>
            </w:pPr>
            <w:r w:rsidRPr="009C0C21">
              <w:rPr>
                <w:rFonts w:eastAsia="Calibri"/>
                <w:lang w:eastAsia="en-US"/>
              </w:rPr>
              <w:t>5.5.</w:t>
            </w:r>
          </w:p>
        </w:tc>
        <w:tc>
          <w:tcPr>
            <w:tcW w:w="5478"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tabs>
                <w:tab w:val="left" w:pos="989"/>
              </w:tabs>
              <w:autoSpaceDE w:val="0"/>
              <w:autoSpaceDN w:val="0"/>
              <w:adjustRightInd w:val="0"/>
              <w:ind w:left="36" w:firstLine="176"/>
              <w:jc w:val="both"/>
              <w:rPr>
                <w:rFonts w:eastAsia="Calibri"/>
                <w:lang w:eastAsia="en-US"/>
              </w:rPr>
            </w:pPr>
            <w:r w:rsidRPr="009C0C21">
              <w:rPr>
                <w:rFonts w:eastAsia="Calibri"/>
                <w:lang w:eastAsia="en-US"/>
              </w:rPr>
              <w:t>В остальных случаях</w:t>
            </w:r>
          </w:p>
        </w:tc>
        <w:tc>
          <w:tcPr>
            <w:tcW w:w="1751" w:type="dxa"/>
            <w:tcBorders>
              <w:top w:val="single" w:sz="4" w:space="0" w:color="auto"/>
              <w:left w:val="single" w:sz="4" w:space="0" w:color="auto"/>
              <w:bottom w:val="single" w:sz="4" w:space="0" w:color="auto"/>
              <w:right w:val="single" w:sz="4" w:space="0" w:color="auto"/>
            </w:tcBorders>
            <w:hideMark/>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0</w:t>
            </w:r>
          </w:p>
        </w:tc>
        <w:tc>
          <w:tcPr>
            <w:tcW w:w="2274" w:type="dxa"/>
            <w:vMerge/>
            <w:tcBorders>
              <w:top w:val="single" w:sz="4" w:space="0" w:color="auto"/>
              <w:left w:val="single" w:sz="4" w:space="0" w:color="auto"/>
              <w:bottom w:val="single" w:sz="4" w:space="0" w:color="auto"/>
              <w:right w:val="single" w:sz="4" w:space="0" w:color="auto"/>
            </w:tcBorders>
            <w:vAlign w:val="center"/>
            <w:hideMark/>
          </w:tcPr>
          <w:p w:rsidR="005A2C6E" w:rsidRPr="009C0C21" w:rsidRDefault="005A2C6E" w:rsidP="005A2C6E">
            <w:pPr>
              <w:rPr>
                <w:lang w:eastAsia="ar-SA"/>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both"/>
              <w:rPr>
                <w:rFonts w:eastAsia="Calibri"/>
                <w:lang w:eastAsia="en-US"/>
              </w:rPr>
            </w:pPr>
            <w:r w:rsidRPr="009C0C21">
              <w:rPr>
                <w:rFonts w:eastAsia="Calibri"/>
                <w:lang w:eastAsia="en-US"/>
              </w:rPr>
              <w:t>6.</w:t>
            </w:r>
          </w:p>
        </w:tc>
        <w:tc>
          <w:tcPr>
            <w:tcW w:w="5478"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tabs>
                <w:tab w:val="left" w:pos="989"/>
              </w:tabs>
              <w:autoSpaceDE w:val="0"/>
              <w:autoSpaceDN w:val="0"/>
              <w:adjustRightInd w:val="0"/>
              <w:ind w:left="36" w:firstLine="176"/>
              <w:jc w:val="both"/>
              <w:rPr>
                <w:rFonts w:eastAsia="Calibri"/>
                <w:lang w:eastAsia="en-US"/>
              </w:rPr>
            </w:pPr>
            <w:bookmarkStart w:id="79" w:name="OLE_LINK72"/>
            <w:r w:rsidRPr="009C0C21">
              <w:rPr>
                <w:rFonts w:eastAsia="Calibri"/>
                <w:lang w:eastAsia="en-US"/>
              </w:rPr>
              <w:t>Наличие благодарственных писем и положительных отзывов от Заказчиков по выполнению или оказанию услуг согласно предмету конкурса.</w:t>
            </w:r>
            <w:bookmarkEnd w:id="79"/>
          </w:p>
        </w:tc>
        <w:tc>
          <w:tcPr>
            <w:tcW w:w="1751"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p>
        </w:tc>
        <w:tc>
          <w:tcPr>
            <w:tcW w:w="2274" w:type="dxa"/>
            <w:vMerge w:val="restart"/>
            <w:tcBorders>
              <w:top w:val="single" w:sz="4" w:space="0" w:color="auto"/>
              <w:left w:val="single" w:sz="4" w:space="0" w:color="auto"/>
              <w:right w:val="single" w:sz="4" w:space="0" w:color="auto"/>
            </w:tcBorders>
          </w:tcPr>
          <w:p w:rsidR="005A2C6E" w:rsidRPr="009C0C21" w:rsidRDefault="005A2C6E" w:rsidP="005A2C6E">
            <w:pPr>
              <w:jc w:val="center"/>
              <w:rPr>
                <w:lang w:eastAsia="ar-SA"/>
              </w:rPr>
            </w:pPr>
            <w:r w:rsidRPr="009C0C21">
              <w:rPr>
                <w:rFonts w:eastAsia="Calibri"/>
                <w:lang w:eastAsia="en-US"/>
              </w:rPr>
              <w:t>10,0 (коэффициент доли 0,10)</w:t>
            </w: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both"/>
              <w:rPr>
                <w:rFonts w:eastAsia="Calibri"/>
                <w:lang w:eastAsia="en-US"/>
              </w:rPr>
            </w:pPr>
            <w:r w:rsidRPr="009C0C21">
              <w:rPr>
                <w:rFonts w:eastAsia="Calibri"/>
                <w:lang w:eastAsia="en-US"/>
              </w:rPr>
              <w:t>6.1</w:t>
            </w:r>
          </w:p>
        </w:tc>
        <w:tc>
          <w:tcPr>
            <w:tcW w:w="5478"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tabs>
                <w:tab w:val="left" w:pos="989"/>
              </w:tabs>
              <w:autoSpaceDE w:val="0"/>
              <w:autoSpaceDN w:val="0"/>
              <w:adjustRightInd w:val="0"/>
              <w:ind w:firstLine="176"/>
              <w:jc w:val="both"/>
              <w:rPr>
                <w:rFonts w:eastAsia="Calibri"/>
                <w:lang w:eastAsia="en-US"/>
              </w:rPr>
            </w:pPr>
            <w:r w:rsidRPr="009C0C21">
              <w:rPr>
                <w:rFonts w:eastAsia="Calibri"/>
                <w:lang w:eastAsia="en-US"/>
              </w:rPr>
              <w:t>Отсутствие благодарственных писем и положительных отзывов об участнике закупки.</w:t>
            </w:r>
          </w:p>
        </w:tc>
        <w:tc>
          <w:tcPr>
            <w:tcW w:w="1751"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0</w:t>
            </w:r>
          </w:p>
        </w:tc>
        <w:tc>
          <w:tcPr>
            <w:tcW w:w="2274" w:type="dxa"/>
            <w:vMerge/>
            <w:tcBorders>
              <w:left w:val="single" w:sz="4" w:space="0" w:color="auto"/>
              <w:right w:val="single" w:sz="4" w:space="0" w:color="auto"/>
            </w:tcBorders>
            <w:vAlign w:val="center"/>
          </w:tcPr>
          <w:p w:rsidR="005A2C6E" w:rsidRPr="009C0C21" w:rsidRDefault="005A2C6E" w:rsidP="005A2C6E">
            <w:pPr>
              <w:rPr>
                <w:lang w:eastAsia="ar-SA"/>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both"/>
              <w:rPr>
                <w:rFonts w:eastAsia="Calibri"/>
                <w:lang w:eastAsia="en-US"/>
              </w:rPr>
            </w:pPr>
            <w:r w:rsidRPr="009C0C21">
              <w:rPr>
                <w:rFonts w:eastAsia="Calibri"/>
                <w:lang w:eastAsia="en-US"/>
              </w:rPr>
              <w:t>6.2</w:t>
            </w:r>
          </w:p>
        </w:tc>
        <w:tc>
          <w:tcPr>
            <w:tcW w:w="5478"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tabs>
                <w:tab w:val="left" w:pos="989"/>
              </w:tabs>
              <w:autoSpaceDE w:val="0"/>
              <w:autoSpaceDN w:val="0"/>
              <w:adjustRightInd w:val="0"/>
              <w:ind w:firstLine="176"/>
              <w:jc w:val="both"/>
              <w:rPr>
                <w:rFonts w:eastAsia="Calibri"/>
                <w:lang w:eastAsia="en-US"/>
              </w:rPr>
            </w:pPr>
            <w:r w:rsidRPr="009C0C21">
              <w:rPr>
                <w:rFonts w:eastAsia="Calibri"/>
                <w:lang w:eastAsia="en-US"/>
              </w:rPr>
              <w:t>В составе заявке на участие присутствует не более 10 (десять) благодарственных писем и/или положительных отзывов.</w:t>
            </w:r>
          </w:p>
        </w:tc>
        <w:tc>
          <w:tcPr>
            <w:tcW w:w="1751"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25</w:t>
            </w:r>
          </w:p>
        </w:tc>
        <w:tc>
          <w:tcPr>
            <w:tcW w:w="2274" w:type="dxa"/>
            <w:vMerge/>
            <w:tcBorders>
              <w:left w:val="single" w:sz="4" w:space="0" w:color="auto"/>
              <w:right w:val="single" w:sz="4" w:space="0" w:color="auto"/>
            </w:tcBorders>
            <w:vAlign w:val="center"/>
          </w:tcPr>
          <w:p w:rsidR="005A2C6E" w:rsidRPr="009C0C21" w:rsidRDefault="005A2C6E" w:rsidP="005A2C6E">
            <w:pPr>
              <w:rPr>
                <w:lang w:eastAsia="ar-SA"/>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both"/>
              <w:rPr>
                <w:rFonts w:eastAsia="Calibri"/>
                <w:lang w:eastAsia="en-US"/>
              </w:rPr>
            </w:pPr>
            <w:r w:rsidRPr="009C0C21">
              <w:rPr>
                <w:rFonts w:eastAsia="Calibri"/>
                <w:lang w:eastAsia="en-US"/>
              </w:rPr>
              <w:t>6.3</w:t>
            </w:r>
          </w:p>
        </w:tc>
        <w:tc>
          <w:tcPr>
            <w:tcW w:w="5478"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tabs>
                <w:tab w:val="left" w:pos="989"/>
              </w:tabs>
              <w:autoSpaceDE w:val="0"/>
              <w:autoSpaceDN w:val="0"/>
              <w:adjustRightInd w:val="0"/>
              <w:ind w:firstLine="176"/>
              <w:jc w:val="both"/>
              <w:rPr>
                <w:rFonts w:eastAsia="Calibri"/>
                <w:lang w:eastAsia="en-US"/>
              </w:rPr>
            </w:pPr>
            <w:r w:rsidRPr="009C0C21">
              <w:rPr>
                <w:rFonts w:eastAsia="Calibri"/>
                <w:lang w:eastAsia="en-US"/>
              </w:rPr>
              <w:t>В составе заявке на участие присутствует более 10, но не более 15 (пятнадцати) благодарственных писем и/или положительных отзывов.</w:t>
            </w:r>
          </w:p>
        </w:tc>
        <w:tc>
          <w:tcPr>
            <w:tcW w:w="1751"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50</w:t>
            </w:r>
          </w:p>
        </w:tc>
        <w:tc>
          <w:tcPr>
            <w:tcW w:w="2274" w:type="dxa"/>
            <w:vMerge/>
            <w:tcBorders>
              <w:left w:val="single" w:sz="4" w:space="0" w:color="auto"/>
              <w:right w:val="single" w:sz="4" w:space="0" w:color="auto"/>
            </w:tcBorders>
            <w:vAlign w:val="center"/>
          </w:tcPr>
          <w:p w:rsidR="005A2C6E" w:rsidRPr="009C0C21" w:rsidRDefault="005A2C6E" w:rsidP="005A2C6E">
            <w:pPr>
              <w:rPr>
                <w:lang w:eastAsia="ar-SA"/>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both"/>
              <w:rPr>
                <w:rFonts w:eastAsia="Calibri"/>
                <w:lang w:eastAsia="en-US"/>
              </w:rPr>
            </w:pPr>
            <w:r w:rsidRPr="009C0C21">
              <w:rPr>
                <w:rFonts w:eastAsia="Calibri"/>
                <w:lang w:eastAsia="en-US"/>
              </w:rPr>
              <w:t>6.4</w:t>
            </w:r>
          </w:p>
        </w:tc>
        <w:tc>
          <w:tcPr>
            <w:tcW w:w="5478"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tabs>
                <w:tab w:val="left" w:pos="989"/>
              </w:tabs>
              <w:autoSpaceDE w:val="0"/>
              <w:autoSpaceDN w:val="0"/>
              <w:adjustRightInd w:val="0"/>
              <w:ind w:firstLine="176"/>
              <w:jc w:val="both"/>
              <w:rPr>
                <w:rFonts w:eastAsia="Calibri"/>
                <w:lang w:eastAsia="en-US"/>
              </w:rPr>
            </w:pPr>
            <w:r w:rsidRPr="009C0C21">
              <w:rPr>
                <w:rFonts w:eastAsia="Calibri"/>
                <w:lang w:eastAsia="en-US"/>
              </w:rPr>
              <w:t>В составе заявке на участие присутствует более 15, но не более 20 (двадцати) благодарственных писем и/или положительных отзывов.</w:t>
            </w:r>
          </w:p>
        </w:tc>
        <w:tc>
          <w:tcPr>
            <w:tcW w:w="1751"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75</w:t>
            </w:r>
          </w:p>
        </w:tc>
        <w:tc>
          <w:tcPr>
            <w:tcW w:w="2274" w:type="dxa"/>
            <w:vMerge/>
            <w:tcBorders>
              <w:left w:val="single" w:sz="4" w:space="0" w:color="auto"/>
              <w:right w:val="single" w:sz="4" w:space="0" w:color="auto"/>
            </w:tcBorders>
            <w:vAlign w:val="center"/>
          </w:tcPr>
          <w:p w:rsidR="005A2C6E" w:rsidRPr="009C0C21" w:rsidRDefault="005A2C6E" w:rsidP="005A2C6E">
            <w:pPr>
              <w:rPr>
                <w:lang w:eastAsia="ar-SA"/>
              </w:rPr>
            </w:pPr>
          </w:p>
        </w:tc>
      </w:tr>
      <w:tr w:rsidR="005A2C6E" w:rsidRPr="009C0C21" w:rsidTr="005A2C6E">
        <w:trPr>
          <w:trHeight w:val="411"/>
          <w:jc w:val="center"/>
        </w:trPr>
        <w:tc>
          <w:tcPr>
            <w:tcW w:w="817"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both"/>
              <w:rPr>
                <w:rFonts w:eastAsia="Calibri"/>
                <w:lang w:eastAsia="en-US"/>
              </w:rPr>
            </w:pPr>
            <w:r w:rsidRPr="009C0C21">
              <w:rPr>
                <w:rFonts w:eastAsia="Calibri"/>
                <w:lang w:eastAsia="en-US"/>
              </w:rPr>
              <w:t>6.5</w:t>
            </w:r>
          </w:p>
        </w:tc>
        <w:tc>
          <w:tcPr>
            <w:tcW w:w="5478"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tabs>
                <w:tab w:val="left" w:pos="989"/>
              </w:tabs>
              <w:autoSpaceDE w:val="0"/>
              <w:autoSpaceDN w:val="0"/>
              <w:adjustRightInd w:val="0"/>
              <w:ind w:firstLine="176"/>
              <w:jc w:val="both"/>
              <w:rPr>
                <w:rFonts w:eastAsia="Calibri"/>
                <w:lang w:eastAsia="en-US"/>
              </w:rPr>
            </w:pPr>
            <w:r w:rsidRPr="009C0C21">
              <w:rPr>
                <w:rFonts w:eastAsia="Calibri"/>
                <w:lang w:eastAsia="en-US"/>
              </w:rPr>
              <w:t>В составе заявке на участие присутствует 20 (двадцать) и более благодарственных писем и/или положительных отзывов об участнике закупки.</w:t>
            </w:r>
          </w:p>
        </w:tc>
        <w:tc>
          <w:tcPr>
            <w:tcW w:w="1751" w:type="dxa"/>
            <w:tcBorders>
              <w:top w:val="single" w:sz="4" w:space="0" w:color="auto"/>
              <w:left w:val="single" w:sz="4" w:space="0" w:color="auto"/>
              <w:bottom w:val="single" w:sz="4" w:space="0" w:color="auto"/>
              <w:right w:val="single" w:sz="4" w:space="0" w:color="auto"/>
            </w:tcBorders>
          </w:tcPr>
          <w:p w:rsidR="005A2C6E" w:rsidRPr="009C0C21" w:rsidRDefault="005A2C6E" w:rsidP="005A2C6E">
            <w:pPr>
              <w:autoSpaceDE w:val="0"/>
              <w:autoSpaceDN w:val="0"/>
              <w:adjustRightInd w:val="0"/>
              <w:jc w:val="center"/>
              <w:rPr>
                <w:rFonts w:eastAsia="Calibri"/>
                <w:lang w:eastAsia="en-US"/>
              </w:rPr>
            </w:pPr>
            <w:r w:rsidRPr="009C0C21">
              <w:rPr>
                <w:rFonts w:eastAsia="Calibri"/>
                <w:lang w:eastAsia="en-US"/>
              </w:rPr>
              <w:t>100</w:t>
            </w:r>
          </w:p>
        </w:tc>
        <w:tc>
          <w:tcPr>
            <w:tcW w:w="2274" w:type="dxa"/>
            <w:vMerge/>
            <w:tcBorders>
              <w:left w:val="single" w:sz="4" w:space="0" w:color="auto"/>
              <w:bottom w:val="single" w:sz="4" w:space="0" w:color="auto"/>
              <w:right w:val="single" w:sz="4" w:space="0" w:color="auto"/>
            </w:tcBorders>
            <w:vAlign w:val="center"/>
          </w:tcPr>
          <w:p w:rsidR="005A2C6E" w:rsidRPr="009C0C21" w:rsidRDefault="005A2C6E" w:rsidP="005A2C6E">
            <w:pPr>
              <w:rPr>
                <w:lang w:eastAsia="ar-SA"/>
              </w:rPr>
            </w:pPr>
          </w:p>
        </w:tc>
      </w:tr>
    </w:tbl>
    <w:p w:rsidR="005A2C6E" w:rsidRPr="009C0C21" w:rsidRDefault="005A2C6E" w:rsidP="005A2C6E">
      <w:pPr>
        <w:autoSpaceDE w:val="0"/>
        <w:autoSpaceDN w:val="0"/>
        <w:adjustRightInd w:val="0"/>
        <w:ind w:firstLine="709"/>
        <w:jc w:val="both"/>
        <w:rPr>
          <w:lang w:eastAsia="ar-SA"/>
        </w:rPr>
      </w:pPr>
    </w:p>
    <w:p w:rsidR="005A2C6E" w:rsidRPr="009C0C21" w:rsidRDefault="005A2C6E" w:rsidP="005A2C6E">
      <w:pPr>
        <w:autoSpaceDE w:val="0"/>
        <w:autoSpaceDN w:val="0"/>
        <w:adjustRightInd w:val="0"/>
        <w:ind w:firstLine="709"/>
        <w:jc w:val="both"/>
        <w:rPr>
          <w:rFonts w:eastAsia="Calibri"/>
          <w:lang w:eastAsia="en-US"/>
        </w:rPr>
      </w:pPr>
      <w:r w:rsidRPr="009C0C21">
        <w:rPr>
          <w:rFonts w:eastAsia="Calibri"/>
          <w:lang w:eastAsia="en-US"/>
        </w:rPr>
        <w:t>2.4. Итоги подведения оценочных работ</w:t>
      </w:r>
    </w:p>
    <w:p w:rsidR="005A2C6E" w:rsidRPr="009C0C21" w:rsidRDefault="005A2C6E" w:rsidP="005A2C6E">
      <w:pPr>
        <w:ind w:firstLine="709"/>
        <w:jc w:val="both"/>
        <w:rPr>
          <w:rFonts w:eastAsia="Calibri"/>
        </w:rPr>
      </w:pPr>
      <w:r w:rsidRPr="009C0C21">
        <w:rPr>
          <w:rFonts w:eastAsia="Calibri"/>
        </w:rPr>
        <w:t>2.4.1. Для оценки заявок Единая комиссия Заказчика осуществляет                                                       расчет итогового рейтинга по каждой заявке участника. Итоговый рейтинг заявки                      рассчитывается путем сложения баллов по каждому критерию оценки, умноженных на их значимость:</w:t>
      </w:r>
    </w:p>
    <w:p w:rsidR="005A2C6E" w:rsidRPr="009C0C21" w:rsidRDefault="005A2C6E" w:rsidP="005A2C6E">
      <w:pPr>
        <w:ind w:firstLine="709"/>
        <w:jc w:val="center"/>
        <w:rPr>
          <w:rFonts w:eastAsia="Calibri"/>
          <w:lang w:val="en-US"/>
        </w:rPr>
      </w:pPr>
      <w:r w:rsidRPr="009C0C21">
        <w:rPr>
          <w:rFonts w:eastAsia="Calibri"/>
          <w:lang w:val="en-US"/>
        </w:rPr>
        <w:t xml:space="preserve">Rsum = </w:t>
      </w:r>
      <w:r w:rsidRPr="009C0C21">
        <w:rPr>
          <w:rFonts w:eastAsia="Calibri"/>
        </w:rPr>
        <w:t>ЦБ</w:t>
      </w:r>
      <w:r w:rsidRPr="009C0C21">
        <w:rPr>
          <w:rFonts w:eastAsia="Calibri"/>
          <w:lang w:val="en-US"/>
        </w:rPr>
        <w:t xml:space="preserve"> </w:t>
      </w:r>
      <w:r w:rsidRPr="009C0C21">
        <w:rPr>
          <w:rFonts w:eastAsia="Calibri"/>
          <w:vertAlign w:val="subscript"/>
          <w:lang w:val="en-US"/>
        </w:rPr>
        <w:t>i</w:t>
      </w:r>
      <w:r w:rsidRPr="009C0C21">
        <w:rPr>
          <w:rFonts w:eastAsia="Calibri"/>
          <w:lang w:val="en-US"/>
        </w:rPr>
        <w:t xml:space="preserve"> * Ka </w:t>
      </w:r>
      <w:r w:rsidRPr="009C0C21">
        <w:rPr>
          <w:rFonts w:eastAsia="Calibri"/>
          <w:vertAlign w:val="subscript"/>
          <w:lang w:val="en-US"/>
        </w:rPr>
        <w:t>i</w:t>
      </w:r>
      <w:r w:rsidRPr="009C0C21">
        <w:rPr>
          <w:rFonts w:eastAsia="Calibri"/>
          <w:lang w:val="en-US"/>
        </w:rPr>
        <w:t xml:space="preserve"> + Rb </w:t>
      </w:r>
      <w:r w:rsidRPr="009C0C21">
        <w:rPr>
          <w:rFonts w:eastAsia="Calibri"/>
          <w:vertAlign w:val="subscript"/>
          <w:lang w:val="en-US"/>
        </w:rPr>
        <w:t xml:space="preserve">i </w:t>
      </w:r>
      <w:r w:rsidRPr="009C0C21">
        <w:rPr>
          <w:rFonts w:eastAsia="Calibri"/>
          <w:lang w:val="en-US"/>
        </w:rPr>
        <w:t xml:space="preserve">* Kb </w:t>
      </w:r>
      <w:r w:rsidRPr="009C0C21">
        <w:rPr>
          <w:rFonts w:eastAsia="Calibri"/>
          <w:vertAlign w:val="subscript"/>
          <w:lang w:val="en-US"/>
        </w:rPr>
        <w:t>i</w:t>
      </w:r>
      <w:r w:rsidRPr="009C0C21">
        <w:rPr>
          <w:rFonts w:eastAsia="Calibri"/>
          <w:lang w:val="en-US"/>
        </w:rPr>
        <w:t xml:space="preserve"> + Rc </w:t>
      </w:r>
      <w:r w:rsidRPr="009C0C21">
        <w:rPr>
          <w:rFonts w:eastAsia="Calibri"/>
          <w:vertAlign w:val="subscript"/>
          <w:lang w:val="en-US"/>
        </w:rPr>
        <w:t>i</w:t>
      </w:r>
      <w:r w:rsidRPr="009C0C21">
        <w:rPr>
          <w:rFonts w:eastAsia="Calibri"/>
          <w:lang w:val="en-US"/>
        </w:rPr>
        <w:t xml:space="preserve"> * Kc </w:t>
      </w:r>
      <w:r w:rsidRPr="009C0C21">
        <w:rPr>
          <w:rFonts w:eastAsia="Calibri"/>
          <w:vertAlign w:val="subscript"/>
          <w:lang w:val="en-US"/>
        </w:rPr>
        <w:t>i</w:t>
      </w:r>
    </w:p>
    <w:p w:rsidR="005A2C6E" w:rsidRPr="009C0C21" w:rsidRDefault="005A2C6E" w:rsidP="005A2C6E">
      <w:pPr>
        <w:ind w:firstLine="709"/>
        <w:rPr>
          <w:rFonts w:eastAsia="Calibri"/>
          <w:lang w:val="en-US" w:eastAsia="ar-SA"/>
        </w:rPr>
      </w:pPr>
      <w:r w:rsidRPr="009C0C21">
        <w:rPr>
          <w:rFonts w:eastAsia="Calibri"/>
          <w:lang w:val="en-US" w:eastAsia="en-US"/>
        </w:rPr>
        <w:t xml:space="preserve"> </w:t>
      </w:r>
    </w:p>
    <w:p w:rsidR="005A2C6E" w:rsidRPr="009C0C21" w:rsidRDefault="005A2C6E" w:rsidP="005A2C6E">
      <w:pPr>
        <w:ind w:firstLine="709"/>
        <w:rPr>
          <w:rFonts w:eastAsia="Calibri"/>
          <w:lang w:eastAsia="en-US"/>
        </w:rPr>
      </w:pPr>
      <w:r w:rsidRPr="009C0C21">
        <w:rPr>
          <w:rFonts w:eastAsia="Calibri"/>
          <w:lang w:eastAsia="en-US"/>
        </w:rPr>
        <w:t xml:space="preserve">где: </w:t>
      </w:r>
      <w:r w:rsidRPr="009C0C21">
        <w:rPr>
          <w:rFonts w:eastAsia="Calibri"/>
          <w:lang w:val="en-US" w:eastAsia="en-US"/>
        </w:rPr>
        <w:t>Rsum</w:t>
      </w:r>
      <w:r w:rsidRPr="009C0C21">
        <w:rPr>
          <w:rFonts w:eastAsia="Calibri"/>
          <w:lang w:eastAsia="en-US"/>
        </w:rPr>
        <w:t xml:space="preserve"> – итоговый рейтинг </w:t>
      </w:r>
      <w:r w:rsidRPr="009C0C21">
        <w:rPr>
          <w:rFonts w:eastAsia="Calibri"/>
          <w:lang w:val="en-US" w:eastAsia="en-US"/>
        </w:rPr>
        <w:t>i</w:t>
      </w:r>
      <w:r w:rsidRPr="009C0C21">
        <w:rPr>
          <w:rFonts w:eastAsia="Calibri"/>
          <w:lang w:eastAsia="en-US"/>
        </w:rPr>
        <w:t>-ой заявки;</w:t>
      </w:r>
    </w:p>
    <w:p w:rsidR="005A2C6E" w:rsidRPr="009C0C21" w:rsidRDefault="005A2C6E" w:rsidP="005A2C6E">
      <w:pPr>
        <w:ind w:firstLine="709"/>
        <w:jc w:val="both"/>
        <w:rPr>
          <w:rFonts w:eastAsia="Calibri"/>
          <w:lang w:eastAsia="en-US"/>
        </w:rPr>
      </w:pPr>
      <w:r w:rsidRPr="009C0C21">
        <w:rPr>
          <w:rFonts w:eastAsia="Calibri"/>
        </w:rPr>
        <w:t xml:space="preserve">ЦБ </w:t>
      </w:r>
      <w:r w:rsidRPr="009C0C21">
        <w:rPr>
          <w:rFonts w:eastAsia="Calibri"/>
          <w:vertAlign w:val="subscript"/>
          <w:lang w:val="en-US"/>
        </w:rPr>
        <w:t>i</w:t>
      </w:r>
      <w:r w:rsidRPr="009C0C21">
        <w:rPr>
          <w:rFonts w:eastAsia="Calibri"/>
          <w:lang w:eastAsia="en-US"/>
        </w:rPr>
        <w:t xml:space="preserve"> - рейтинг, присуждаемый </w:t>
      </w:r>
      <w:r w:rsidRPr="009C0C21">
        <w:rPr>
          <w:rFonts w:eastAsia="Calibri"/>
          <w:lang w:val="en-US" w:eastAsia="en-US"/>
        </w:rPr>
        <w:t>i</w:t>
      </w:r>
      <w:r w:rsidRPr="009C0C21">
        <w:rPr>
          <w:rFonts w:eastAsia="Calibri"/>
          <w:lang w:eastAsia="en-US"/>
        </w:rPr>
        <w:t>-ой заявке по критерию «Цена контракта»;</w:t>
      </w:r>
    </w:p>
    <w:p w:rsidR="005A2C6E" w:rsidRPr="009C0C21" w:rsidRDefault="005A2C6E" w:rsidP="005A2C6E">
      <w:pPr>
        <w:ind w:firstLine="709"/>
        <w:jc w:val="both"/>
        <w:rPr>
          <w:rFonts w:eastAsia="Calibri"/>
          <w:lang w:eastAsia="en-US"/>
        </w:rPr>
      </w:pPr>
      <w:r w:rsidRPr="009C0C21">
        <w:rPr>
          <w:rFonts w:eastAsia="Calibri"/>
          <w:lang w:val="en-US"/>
        </w:rPr>
        <w:t>Ka</w:t>
      </w:r>
      <w:r w:rsidRPr="009C0C21">
        <w:rPr>
          <w:rFonts w:eastAsia="Calibri"/>
        </w:rPr>
        <w:t xml:space="preserve"> </w:t>
      </w:r>
      <w:r w:rsidRPr="009C0C21">
        <w:rPr>
          <w:rFonts w:eastAsia="Calibri"/>
          <w:vertAlign w:val="subscript"/>
          <w:lang w:val="en-US"/>
        </w:rPr>
        <w:t>i</w:t>
      </w:r>
      <w:r w:rsidRPr="009C0C21">
        <w:rPr>
          <w:rFonts w:eastAsia="Calibri"/>
          <w:lang w:eastAsia="en-US"/>
        </w:rPr>
        <w:t xml:space="preserve"> – коэффициент значимости критерия «Цена контракта»;</w:t>
      </w:r>
    </w:p>
    <w:p w:rsidR="005A2C6E" w:rsidRPr="009C0C21" w:rsidRDefault="005A2C6E" w:rsidP="005A2C6E">
      <w:pPr>
        <w:ind w:firstLine="709"/>
        <w:jc w:val="both"/>
        <w:rPr>
          <w:rFonts w:eastAsia="Calibri"/>
          <w:lang w:eastAsia="en-US"/>
        </w:rPr>
      </w:pPr>
      <w:r w:rsidRPr="009C0C21">
        <w:rPr>
          <w:rFonts w:eastAsia="Calibri"/>
          <w:lang w:val="en-US"/>
        </w:rPr>
        <w:t>Rb</w:t>
      </w:r>
      <w:r w:rsidRPr="009C0C21">
        <w:rPr>
          <w:rFonts w:eastAsia="Calibri"/>
        </w:rPr>
        <w:t xml:space="preserve"> </w:t>
      </w:r>
      <w:r w:rsidRPr="009C0C21">
        <w:rPr>
          <w:rFonts w:eastAsia="Calibri"/>
          <w:vertAlign w:val="subscript"/>
          <w:lang w:val="en-US"/>
        </w:rPr>
        <w:t>i</w:t>
      </w:r>
      <w:r w:rsidRPr="009C0C21">
        <w:rPr>
          <w:rFonts w:eastAsia="Calibri"/>
          <w:lang w:eastAsia="en-US"/>
        </w:rPr>
        <w:t xml:space="preserve"> - рейтинг, присуждаемый </w:t>
      </w:r>
      <w:r w:rsidRPr="009C0C21">
        <w:rPr>
          <w:rFonts w:eastAsia="Calibri"/>
          <w:lang w:val="en-US" w:eastAsia="en-US"/>
        </w:rPr>
        <w:t>i</w:t>
      </w:r>
      <w:r w:rsidRPr="009C0C21">
        <w:rPr>
          <w:rFonts w:eastAsia="Calibri"/>
          <w:lang w:eastAsia="en-US"/>
        </w:rPr>
        <w:t>-ой заявке по критерию «Качество услуг объекта закупки»;</w:t>
      </w:r>
    </w:p>
    <w:p w:rsidR="005A2C6E" w:rsidRPr="009C0C21" w:rsidRDefault="005A2C6E" w:rsidP="005A2C6E">
      <w:pPr>
        <w:ind w:firstLine="709"/>
        <w:jc w:val="both"/>
        <w:rPr>
          <w:rFonts w:eastAsia="Calibri"/>
          <w:lang w:eastAsia="en-US"/>
        </w:rPr>
      </w:pPr>
      <w:r w:rsidRPr="009C0C21">
        <w:rPr>
          <w:rFonts w:eastAsia="Calibri"/>
          <w:lang w:val="en-US"/>
        </w:rPr>
        <w:t>Kb</w:t>
      </w:r>
      <w:r w:rsidRPr="009C0C21">
        <w:rPr>
          <w:rFonts w:eastAsia="Calibri"/>
        </w:rPr>
        <w:t xml:space="preserve"> </w:t>
      </w:r>
      <w:r w:rsidRPr="009C0C21">
        <w:rPr>
          <w:rFonts w:eastAsia="Calibri"/>
          <w:vertAlign w:val="subscript"/>
          <w:lang w:val="en-US"/>
        </w:rPr>
        <w:t>i</w:t>
      </w:r>
      <w:r w:rsidRPr="009C0C21">
        <w:rPr>
          <w:rFonts w:eastAsia="Calibri"/>
          <w:lang w:eastAsia="en-US"/>
        </w:rPr>
        <w:t xml:space="preserve"> – коэффициент значимости критерия «Качество услуг объекта закупки»;</w:t>
      </w:r>
    </w:p>
    <w:p w:rsidR="005A2C6E" w:rsidRPr="009C0C21" w:rsidRDefault="005A2C6E" w:rsidP="005A2C6E">
      <w:pPr>
        <w:ind w:firstLine="709"/>
        <w:jc w:val="both"/>
        <w:rPr>
          <w:rFonts w:eastAsia="Calibri"/>
          <w:lang w:eastAsia="en-US"/>
        </w:rPr>
      </w:pPr>
      <w:r w:rsidRPr="009C0C21">
        <w:rPr>
          <w:rFonts w:eastAsia="Calibri"/>
          <w:lang w:val="en-US"/>
        </w:rPr>
        <w:t>Rc</w:t>
      </w:r>
      <w:r w:rsidRPr="009C0C21">
        <w:rPr>
          <w:rFonts w:eastAsia="Calibri"/>
        </w:rPr>
        <w:t xml:space="preserve"> </w:t>
      </w:r>
      <w:r w:rsidRPr="009C0C21">
        <w:rPr>
          <w:rFonts w:eastAsia="Calibri"/>
          <w:vertAlign w:val="subscript"/>
          <w:lang w:val="en-US"/>
        </w:rPr>
        <w:t>i</w:t>
      </w:r>
      <w:r w:rsidRPr="009C0C21">
        <w:rPr>
          <w:rFonts w:eastAsia="Calibri"/>
          <w:lang w:eastAsia="en-US"/>
        </w:rPr>
        <w:t xml:space="preserve"> - рейтинг, присуждаемый </w:t>
      </w:r>
      <w:r w:rsidRPr="009C0C21">
        <w:rPr>
          <w:rFonts w:eastAsia="Calibri"/>
          <w:lang w:val="en-US" w:eastAsia="en-US"/>
        </w:rPr>
        <w:t>i</w:t>
      </w:r>
      <w:r w:rsidRPr="009C0C21">
        <w:rPr>
          <w:rFonts w:eastAsia="Calibri"/>
          <w:lang w:eastAsia="en-US"/>
        </w:rPr>
        <w:t>-ой заявке по критерию «Квалификация участника закупки»;</w:t>
      </w:r>
    </w:p>
    <w:p w:rsidR="005A2C6E" w:rsidRPr="009C0C21" w:rsidRDefault="005A2C6E" w:rsidP="005A2C6E">
      <w:pPr>
        <w:ind w:firstLine="709"/>
        <w:jc w:val="both"/>
        <w:rPr>
          <w:rFonts w:eastAsia="Calibri"/>
          <w:lang w:eastAsia="en-US"/>
        </w:rPr>
      </w:pPr>
      <w:r w:rsidRPr="009C0C21">
        <w:rPr>
          <w:rFonts w:eastAsia="Calibri"/>
          <w:lang w:val="en-US"/>
        </w:rPr>
        <w:t>Kc</w:t>
      </w:r>
      <w:r w:rsidRPr="009C0C21">
        <w:rPr>
          <w:rFonts w:eastAsia="Calibri"/>
        </w:rPr>
        <w:t xml:space="preserve"> </w:t>
      </w:r>
      <w:r w:rsidRPr="009C0C21">
        <w:rPr>
          <w:rFonts w:eastAsia="Calibri"/>
          <w:vertAlign w:val="subscript"/>
          <w:lang w:val="en-US"/>
        </w:rPr>
        <w:t>i</w:t>
      </w:r>
      <w:r w:rsidRPr="009C0C21">
        <w:rPr>
          <w:rFonts w:eastAsia="Calibri"/>
          <w:lang w:eastAsia="en-US"/>
        </w:rPr>
        <w:t xml:space="preserve"> -  коэффициент значимости критерия «Квалификация участника закупки».</w:t>
      </w:r>
    </w:p>
    <w:p w:rsidR="005A2C6E" w:rsidRPr="009C0C21" w:rsidRDefault="005A2C6E" w:rsidP="005A2C6E">
      <w:pPr>
        <w:ind w:firstLine="709"/>
        <w:jc w:val="both"/>
        <w:rPr>
          <w:rFonts w:eastAsia="Calibri"/>
          <w:lang w:eastAsia="en-US"/>
        </w:rPr>
      </w:pPr>
      <w:r w:rsidRPr="009C0C21">
        <w:rPr>
          <w:rFonts w:eastAsia="Calibri"/>
          <w:lang w:eastAsia="en-US"/>
        </w:rPr>
        <w:t xml:space="preserve">2.4.2. Рейтинг участника закупки представляет собой оценку в баллах, полученную по результатам подсчета. Дробное значение рейтинга округляется до двух десятичных знаков после запятой по правилам математического округления. </w:t>
      </w:r>
    </w:p>
    <w:p w:rsidR="005A2C6E" w:rsidRPr="009C0C21" w:rsidRDefault="005A2C6E" w:rsidP="005A2C6E">
      <w:pPr>
        <w:ind w:firstLine="709"/>
        <w:jc w:val="both"/>
        <w:rPr>
          <w:rFonts w:eastAsia="Calibri"/>
          <w:lang w:eastAsia="en-US"/>
        </w:rPr>
      </w:pPr>
      <w:r w:rsidRPr="009C0C21">
        <w:rPr>
          <w:rFonts w:eastAsia="Calibri"/>
          <w:lang w:eastAsia="en-US"/>
        </w:rPr>
        <w:t>2.4.3. Заявке участника открытого конкурса, набравшей наибольший итоговый рейтинг, присваивается первый номер.</w:t>
      </w:r>
    </w:p>
    <w:p w:rsidR="005A2C6E" w:rsidRPr="009C0C21" w:rsidRDefault="005A2C6E" w:rsidP="005A2C6E">
      <w:pPr>
        <w:ind w:firstLine="709"/>
        <w:jc w:val="both"/>
        <w:rPr>
          <w:rFonts w:eastAsia="Calibri"/>
          <w:lang w:eastAsia="en-US"/>
        </w:rPr>
      </w:pPr>
      <w:r w:rsidRPr="009C0C21">
        <w:rPr>
          <w:rFonts w:eastAsia="Calibri"/>
          <w:lang w:eastAsia="en-US"/>
        </w:rPr>
        <w:t>Если заявки двух и более участников открытого конкурса получили равное количество баллов, меньший порядковый номер присваивается заявке, которая поступила ранее других заявок.</w:t>
      </w:r>
    </w:p>
    <w:p w:rsidR="005A2C6E" w:rsidRPr="009C0C21" w:rsidRDefault="005A2C6E" w:rsidP="005A2C6E">
      <w:pPr>
        <w:ind w:firstLine="709"/>
        <w:jc w:val="both"/>
        <w:rPr>
          <w:rFonts w:eastAsia="Calibri"/>
          <w:lang w:eastAsia="en-US"/>
        </w:rPr>
      </w:pPr>
      <w:r w:rsidRPr="009C0C21">
        <w:rPr>
          <w:rFonts w:eastAsia="Calibri"/>
          <w:lang w:eastAsia="en-US"/>
        </w:rPr>
        <w:t>2.4.4. Победителем конкурса признается участник открытого конкурса, который предложил наилучшие условия исполнения договора на основе критериев, указанных в конкурсной документации и заявке которого присвоен первый номер.</w:t>
      </w:r>
    </w:p>
    <w:p w:rsidR="007D48A7" w:rsidRPr="009C0C21" w:rsidRDefault="007D48A7"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Default="005A2C6E"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Default="00643968" w:rsidP="005A2C6E">
      <w:pPr>
        <w:spacing w:line="276" w:lineRule="auto"/>
        <w:ind w:firstLine="709"/>
        <w:jc w:val="both"/>
        <w:rPr>
          <w:b/>
        </w:rPr>
      </w:pPr>
    </w:p>
    <w:p w:rsidR="00643968" w:rsidRPr="009C0C21" w:rsidRDefault="00643968"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spacing w:line="276" w:lineRule="auto"/>
        <w:ind w:firstLine="709"/>
        <w:jc w:val="both"/>
        <w:rPr>
          <w:b/>
        </w:rPr>
      </w:pPr>
    </w:p>
    <w:p w:rsidR="005A2C6E" w:rsidRPr="009C0C21" w:rsidRDefault="005A2C6E" w:rsidP="005A2C6E">
      <w:pPr>
        <w:keepNext/>
        <w:keepLines/>
        <w:spacing w:before="240" w:after="120"/>
        <w:jc w:val="center"/>
        <w:outlineLvl w:val="0"/>
        <w:rPr>
          <w:b/>
          <w:bCs/>
          <w:lang w:eastAsia="en-US"/>
        </w:rPr>
      </w:pPr>
      <w:bookmarkStart w:id="80" w:name="_Toc502228892"/>
      <w:bookmarkStart w:id="81" w:name="_Toc11511823"/>
      <w:r w:rsidRPr="009C0C21">
        <w:rPr>
          <w:b/>
          <w:bCs/>
          <w:lang w:eastAsia="en-US"/>
        </w:rPr>
        <w:t xml:space="preserve">РАЗДЕЛ </w:t>
      </w:r>
      <w:r w:rsidRPr="009C0C21">
        <w:rPr>
          <w:b/>
          <w:bCs/>
          <w:lang w:val="en-US" w:eastAsia="en-US"/>
        </w:rPr>
        <w:t>III</w:t>
      </w:r>
      <w:r w:rsidRPr="009C0C21">
        <w:rPr>
          <w:b/>
          <w:bCs/>
          <w:lang w:eastAsia="en-US"/>
        </w:rPr>
        <w:t>. ТЕХНИЧЕСКОЕ ЗАДАНИЕ НА ОКАЗАНИЕ УСЛУГ</w:t>
      </w:r>
      <w:bookmarkEnd w:id="80"/>
      <w:bookmarkEnd w:id="81"/>
    </w:p>
    <w:p w:rsidR="005A2C6E" w:rsidRPr="009C0C21" w:rsidRDefault="005A2C6E" w:rsidP="005A2C6E">
      <w:pPr>
        <w:widowControl w:val="0"/>
        <w:numPr>
          <w:ilvl w:val="0"/>
          <w:numId w:val="22"/>
        </w:numPr>
        <w:tabs>
          <w:tab w:val="left" w:pos="993"/>
          <w:tab w:val="left" w:pos="1134"/>
          <w:tab w:val="left" w:pos="1276"/>
        </w:tabs>
        <w:autoSpaceDE w:val="0"/>
        <w:autoSpaceDN w:val="0"/>
        <w:adjustRightInd w:val="0"/>
        <w:spacing w:before="240" w:after="160" w:line="259" w:lineRule="auto"/>
        <w:ind w:left="0" w:firstLine="709"/>
        <w:jc w:val="both"/>
        <w:rPr>
          <w:rFonts w:eastAsia="Calibri"/>
          <w:b/>
          <w:lang w:eastAsia="en-US"/>
        </w:rPr>
      </w:pPr>
      <w:r w:rsidRPr="009C0C21">
        <w:rPr>
          <w:rFonts w:eastAsia="Calibri"/>
          <w:b/>
          <w:lang w:eastAsia="en-US"/>
        </w:rPr>
        <w:t>Наименование закупки:</w:t>
      </w:r>
    </w:p>
    <w:p w:rsidR="005A2C6E" w:rsidRPr="009C0C21" w:rsidRDefault="005A2C6E" w:rsidP="005A2C6E">
      <w:pPr>
        <w:widowControl w:val="0"/>
        <w:tabs>
          <w:tab w:val="left" w:pos="993"/>
          <w:tab w:val="left" w:pos="1134"/>
          <w:tab w:val="left" w:pos="1276"/>
        </w:tabs>
        <w:autoSpaceDE w:val="0"/>
        <w:autoSpaceDN w:val="0"/>
        <w:adjustRightInd w:val="0"/>
        <w:ind w:firstLine="709"/>
        <w:contextualSpacing/>
        <w:jc w:val="both"/>
        <w:rPr>
          <w:rFonts w:eastAsia="Calibri"/>
          <w:b/>
          <w:lang w:eastAsia="en-US"/>
        </w:rPr>
      </w:pPr>
      <w:r w:rsidRPr="009C0C21">
        <w:rPr>
          <w:rFonts w:eastAsia="Calibri"/>
          <w:bCs/>
          <w:lang w:eastAsia="en-US"/>
        </w:rPr>
        <w:t xml:space="preserve">Оказание услуг по </w:t>
      </w:r>
      <w:r w:rsidRPr="009C0C21">
        <w:rPr>
          <w:rFonts w:eastAsia="Calibri"/>
          <w:lang w:eastAsia="en-US"/>
        </w:rPr>
        <w:t xml:space="preserve">проведению обязательного аудита </w:t>
      </w:r>
      <w:bookmarkStart w:id="82" w:name="OLE_LINK24"/>
      <w:r w:rsidRPr="009C0C21">
        <w:rPr>
          <w:rFonts w:eastAsia="Calibri"/>
          <w:lang w:eastAsia="en-US"/>
        </w:rPr>
        <w:t>бухгалтерской (финансовой) отчётности</w:t>
      </w:r>
      <w:r w:rsidRPr="009C0C21">
        <w:rPr>
          <w:rFonts w:eastAsia="Calibri"/>
          <w:caps/>
          <w:lang w:eastAsia="en-US"/>
        </w:rPr>
        <w:t xml:space="preserve"> </w:t>
      </w:r>
      <w:r w:rsidRPr="009C0C21">
        <w:rPr>
          <w:rFonts w:eastAsia="Calibri"/>
          <w:lang w:eastAsia="en-US"/>
        </w:rPr>
        <w:t>АО «Саханефтегазсбыт» за 2020-2022 гг.</w:t>
      </w:r>
      <w:bookmarkEnd w:id="82"/>
      <w:r w:rsidRPr="009C0C21">
        <w:rPr>
          <w:rFonts w:eastAsia="Calibri"/>
          <w:lang w:eastAsia="en-US"/>
        </w:rPr>
        <w:t xml:space="preserve"> (далее – аудит и/или услуга).</w:t>
      </w:r>
    </w:p>
    <w:p w:rsidR="005A2C6E" w:rsidRPr="009C0C21" w:rsidRDefault="005A2C6E" w:rsidP="005A2C6E">
      <w:pPr>
        <w:widowControl w:val="0"/>
        <w:numPr>
          <w:ilvl w:val="0"/>
          <w:numId w:val="22"/>
        </w:numPr>
        <w:tabs>
          <w:tab w:val="left" w:pos="993"/>
          <w:tab w:val="left" w:pos="1134"/>
          <w:tab w:val="left" w:pos="1276"/>
        </w:tabs>
        <w:autoSpaceDE w:val="0"/>
        <w:autoSpaceDN w:val="0"/>
        <w:adjustRightInd w:val="0"/>
        <w:spacing w:before="120" w:after="160" w:line="259" w:lineRule="auto"/>
        <w:ind w:left="0" w:firstLine="709"/>
        <w:jc w:val="both"/>
        <w:rPr>
          <w:rFonts w:eastAsia="Calibri"/>
          <w:b/>
          <w:lang w:eastAsia="en-US"/>
        </w:rPr>
      </w:pPr>
      <w:r w:rsidRPr="009C0C21">
        <w:rPr>
          <w:rFonts w:eastAsia="Calibri"/>
          <w:b/>
          <w:lang w:eastAsia="en-US"/>
        </w:rPr>
        <w:t>Цель аудита:</w:t>
      </w:r>
    </w:p>
    <w:p w:rsidR="005A2C6E" w:rsidRPr="009C0C21" w:rsidRDefault="005A2C6E" w:rsidP="005A2C6E">
      <w:pPr>
        <w:numPr>
          <w:ilvl w:val="1"/>
          <w:numId w:val="22"/>
        </w:numPr>
        <w:tabs>
          <w:tab w:val="left" w:pos="1134"/>
          <w:tab w:val="left" w:pos="2127"/>
        </w:tabs>
        <w:suppressAutoHyphens/>
        <w:autoSpaceDE w:val="0"/>
        <w:autoSpaceDN w:val="0"/>
        <w:adjustRightInd w:val="0"/>
        <w:spacing w:after="160" w:line="259" w:lineRule="auto"/>
        <w:ind w:left="0" w:firstLine="709"/>
        <w:jc w:val="both"/>
        <w:rPr>
          <w:rFonts w:eastAsia="Calibri"/>
          <w:iCs/>
          <w:lang w:eastAsia="en-US"/>
        </w:rPr>
      </w:pPr>
      <w:r w:rsidRPr="009C0C21">
        <w:rPr>
          <w:rFonts w:eastAsia="Calibri"/>
          <w:lang w:eastAsia="en-US"/>
        </w:rPr>
        <w:t xml:space="preserve">Целью аудита является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Российской Федерации. </w:t>
      </w:r>
    </w:p>
    <w:p w:rsidR="005A2C6E" w:rsidRPr="009C0C21" w:rsidRDefault="005A2C6E" w:rsidP="005A2C6E">
      <w:pPr>
        <w:tabs>
          <w:tab w:val="left" w:pos="1134"/>
          <w:tab w:val="left" w:pos="2127"/>
        </w:tabs>
        <w:suppressAutoHyphens/>
        <w:autoSpaceDE w:val="0"/>
        <w:autoSpaceDN w:val="0"/>
        <w:adjustRightInd w:val="0"/>
        <w:ind w:firstLine="709"/>
        <w:jc w:val="both"/>
        <w:rPr>
          <w:rFonts w:eastAsia="Calibri"/>
          <w:iCs/>
          <w:lang w:eastAsia="en-US"/>
        </w:rPr>
      </w:pPr>
      <w:r w:rsidRPr="009C0C21">
        <w:rPr>
          <w:rFonts w:eastAsia="Calibri"/>
          <w:lang w:eastAsia="en-US"/>
        </w:rPr>
        <w:t xml:space="preserve">Аудитор (Исполнитель) выражает свое мнение о достоверности финансовой (бухгалтерской) отчетности во всех существенных отношениях. </w:t>
      </w:r>
    </w:p>
    <w:p w:rsidR="005A2C6E" w:rsidRPr="009C0C21" w:rsidRDefault="005A2C6E" w:rsidP="005A2C6E">
      <w:pPr>
        <w:numPr>
          <w:ilvl w:val="1"/>
          <w:numId w:val="22"/>
        </w:numPr>
        <w:tabs>
          <w:tab w:val="left" w:pos="1134"/>
          <w:tab w:val="left" w:pos="2127"/>
        </w:tabs>
        <w:suppressAutoHyphens/>
        <w:autoSpaceDE w:val="0"/>
        <w:autoSpaceDN w:val="0"/>
        <w:adjustRightInd w:val="0"/>
        <w:spacing w:after="160" w:line="259" w:lineRule="auto"/>
        <w:ind w:left="0" w:firstLine="709"/>
        <w:jc w:val="both"/>
        <w:rPr>
          <w:rFonts w:eastAsia="Calibri"/>
          <w:sz w:val="16"/>
          <w:szCs w:val="16"/>
          <w:lang w:eastAsia="en-US"/>
        </w:rPr>
      </w:pPr>
      <w:r w:rsidRPr="009C0C21">
        <w:rPr>
          <w:rFonts w:eastAsia="Calibri"/>
          <w:lang w:eastAsia="en-US"/>
        </w:rPr>
        <w:t xml:space="preserve">Достаточная уверенность – это высокая степень уверенности, но не гарантия, что аудит, проводимый в соответствии со Стандартами аудита, во всех случаях выявит все существенные искажения. </w:t>
      </w:r>
    </w:p>
    <w:p w:rsidR="005A2C6E" w:rsidRPr="009C0C21" w:rsidRDefault="005A2C6E" w:rsidP="005A2C6E">
      <w:pPr>
        <w:tabs>
          <w:tab w:val="left" w:pos="1134"/>
          <w:tab w:val="left" w:pos="2127"/>
        </w:tabs>
        <w:suppressAutoHyphens/>
        <w:autoSpaceDE w:val="0"/>
        <w:autoSpaceDN w:val="0"/>
        <w:adjustRightInd w:val="0"/>
        <w:ind w:firstLine="709"/>
        <w:jc w:val="both"/>
        <w:rPr>
          <w:rFonts w:eastAsia="Calibri"/>
          <w:lang w:eastAsia="en-US"/>
        </w:rPr>
      </w:pPr>
      <w:r w:rsidRPr="009C0C21">
        <w:rPr>
          <w:rFonts w:eastAsia="Calibri"/>
          <w:lang w:eastAsia="en-US"/>
        </w:rPr>
        <w:t>Искажения могут возникать вследствие недобросовестных действий и/или ошибок Заказчика.</w:t>
      </w:r>
    </w:p>
    <w:p w:rsidR="005A2C6E" w:rsidRPr="009C0C21" w:rsidRDefault="005A2C6E" w:rsidP="005A2C6E">
      <w:pPr>
        <w:tabs>
          <w:tab w:val="left" w:pos="1134"/>
          <w:tab w:val="left" w:pos="2127"/>
        </w:tabs>
        <w:suppressAutoHyphens/>
        <w:autoSpaceDE w:val="0"/>
        <w:autoSpaceDN w:val="0"/>
        <w:adjustRightInd w:val="0"/>
        <w:ind w:firstLine="709"/>
        <w:jc w:val="both"/>
        <w:rPr>
          <w:rFonts w:eastAsia="Calibri"/>
          <w:sz w:val="16"/>
          <w:szCs w:val="16"/>
          <w:lang w:eastAsia="en-US"/>
        </w:rPr>
      </w:pPr>
      <w:r w:rsidRPr="009C0C21">
        <w:rPr>
          <w:rFonts w:eastAsia="Calibri"/>
          <w:lang w:eastAsia="en-US"/>
        </w:rPr>
        <w:t>Ошибки считаются существенными, что их наличие могут повлиять на экономические решения в финансово-хозяйственной деятельности Заказчика.</w:t>
      </w:r>
      <w:r w:rsidRPr="009C0C21">
        <w:rPr>
          <w:rFonts w:eastAsia="Calibri"/>
          <w:sz w:val="16"/>
          <w:szCs w:val="16"/>
          <w:lang w:eastAsia="en-US"/>
        </w:rPr>
        <w:t xml:space="preserve"> </w:t>
      </w:r>
    </w:p>
    <w:p w:rsidR="005A2C6E" w:rsidRPr="009C0C21" w:rsidRDefault="005A2C6E" w:rsidP="005A2C6E">
      <w:pPr>
        <w:numPr>
          <w:ilvl w:val="1"/>
          <w:numId w:val="22"/>
        </w:numPr>
        <w:tabs>
          <w:tab w:val="left" w:pos="1134"/>
          <w:tab w:val="left" w:pos="2127"/>
        </w:tabs>
        <w:suppressAutoHyphens/>
        <w:autoSpaceDE w:val="0"/>
        <w:autoSpaceDN w:val="0"/>
        <w:adjustRightInd w:val="0"/>
        <w:spacing w:after="160" w:line="259" w:lineRule="auto"/>
        <w:ind w:left="0" w:firstLine="709"/>
        <w:jc w:val="both"/>
        <w:rPr>
          <w:rFonts w:eastAsia="Calibri"/>
          <w:iCs/>
          <w:lang w:eastAsia="en-US"/>
        </w:rPr>
      </w:pPr>
      <w:r w:rsidRPr="009C0C21">
        <w:rPr>
          <w:rFonts w:eastAsia="Calibri"/>
          <w:lang w:eastAsia="en-US"/>
        </w:rPr>
        <w:t>После завершения аудита Исполнитель предоставит Заказчику аудиторское заключение в котором будет содержаться мнение о наличии или об отсутствии искажений, а также методы устранения искажений.</w:t>
      </w:r>
    </w:p>
    <w:p w:rsidR="005A2C6E" w:rsidRPr="009C0C21" w:rsidRDefault="005A2C6E" w:rsidP="005A2C6E">
      <w:pPr>
        <w:widowControl w:val="0"/>
        <w:numPr>
          <w:ilvl w:val="0"/>
          <w:numId w:val="22"/>
        </w:numPr>
        <w:tabs>
          <w:tab w:val="left" w:pos="993"/>
          <w:tab w:val="left" w:pos="1134"/>
          <w:tab w:val="left" w:pos="1276"/>
        </w:tabs>
        <w:autoSpaceDE w:val="0"/>
        <w:autoSpaceDN w:val="0"/>
        <w:adjustRightInd w:val="0"/>
        <w:spacing w:before="120" w:after="160" w:line="259" w:lineRule="auto"/>
        <w:ind w:left="0" w:firstLine="709"/>
        <w:jc w:val="both"/>
        <w:rPr>
          <w:rFonts w:eastAsia="Calibri"/>
          <w:b/>
          <w:lang w:eastAsia="en-US"/>
        </w:rPr>
      </w:pPr>
      <w:r w:rsidRPr="009C0C21">
        <w:rPr>
          <w:rFonts w:eastAsia="Calibri"/>
          <w:b/>
          <w:lang w:eastAsia="en-US"/>
        </w:rPr>
        <w:t>Нормативные документы, в рамках которых осуществляется услуга:</w:t>
      </w:r>
    </w:p>
    <w:p w:rsidR="005A2C6E" w:rsidRPr="009C0C21" w:rsidRDefault="005A2C6E" w:rsidP="005A2C6E">
      <w:pPr>
        <w:widowControl w:val="0"/>
        <w:tabs>
          <w:tab w:val="left" w:pos="0"/>
          <w:tab w:val="left" w:pos="993"/>
          <w:tab w:val="left" w:pos="1134"/>
          <w:tab w:val="left" w:pos="1276"/>
        </w:tabs>
        <w:autoSpaceDE w:val="0"/>
        <w:autoSpaceDN w:val="0"/>
        <w:adjustRightInd w:val="0"/>
        <w:ind w:firstLine="709"/>
        <w:jc w:val="both"/>
        <w:rPr>
          <w:rFonts w:eastAsia="Calibri"/>
          <w:lang w:eastAsia="en-US"/>
        </w:rPr>
      </w:pPr>
      <w:r w:rsidRPr="009C0C21">
        <w:rPr>
          <w:rFonts w:eastAsia="Calibri"/>
          <w:lang w:eastAsia="en-US"/>
        </w:rPr>
        <w:t>Услуга оказывается в соответствии с требованиями:</w:t>
      </w:r>
    </w:p>
    <w:p w:rsidR="005A2C6E" w:rsidRPr="009C0C21" w:rsidRDefault="005A2C6E" w:rsidP="005A2C6E">
      <w:pPr>
        <w:widowControl w:val="0"/>
        <w:numPr>
          <w:ilvl w:val="0"/>
          <w:numId w:val="23"/>
        </w:numPr>
        <w:tabs>
          <w:tab w:val="left" w:pos="0"/>
          <w:tab w:val="left" w:pos="993"/>
          <w:tab w:val="left" w:pos="1134"/>
          <w:tab w:val="left" w:pos="1276"/>
        </w:tabs>
        <w:autoSpaceDE w:val="0"/>
        <w:autoSpaceDN w:val="0"/>
        <w:adjustRightInd w:val="0"/>
        <w:spacing w:after="160" w:line="259" w:lineRule="auto"/>
        <w:ind w:left="0" w:firstLine="709"/>
        <w:jc w:val="both"/>
        <w:rPr>
          <w:rFonts w:eastAsia="Calibri"/>
          <w:lang w:eastAsia="en-US"/>
        </w:rPr>
      </w:pPr>
      <w:r w:rsidRPr="009C0C21">
        <w:rPr>
          <w:rFonts w:eastAsia="Calibri"/>
          <w:bCs/>
          <w:lang w:eastAsia="en-US"/>
        </w:rPr>
        <w:t xml:space="preserve">Федерального </w:t>
      </w:r>
      <w:hyperlink r:id="rId16" w:history="1">
        <w:r w:rsidRPr="009C0C21">
          <w:rPr>
            <w:rFonts w:eastAsia="Calibri"/>
            <w:bCs/>
            <w:lang w:eastAsia="en-US"/>
          </w:rPr>
          <w:t>закона</w:t>
        </w:r>
      </w:hyperlink>
      <w:r w:rsidRPr="009C0C21">
        <w:rPr>
          <w:rFonts w:eastAsia="Calibri"/>
          <w:lang w:eastAsia="en-US"/>
        </w:rPr>
        <w:t xml:space="preserve"> от 30.12.2008 № 307-ФЗ «Об аудиторской деятельности»;</w:t>
      </w:r>
    </w:p>
    <w:p w:rsidR="005A2C6E" w:rsidRPr="009C0C21" w:rsidRDefault="005A2C6E" w:rsidP="005A2C6E">
      <w:pPr>
        <w:widowControl w:val="0"/>
        <w:numPr>
          <w:ilvl w:val="0"/>
          <w:numId w:val="23"/>
        </w:numPr>
        <w:tabs>
          <w:tab w:val="left" w:pos="0"/>
          <w:tab w:val="left" w:pos="993"/>
          <w:tab w:val="left" w:pos="1134"/>
          <w:tab w:val="left" w:pos="1276"/>
        </w:tabs>
        <w:autoSpaceDE w:val="0"/>
        <w:autoSpaceDN w:val="0"/>
        <w:adjustRightInd w:val="0"/>
        <w:spacing w:after="160" w:line="259" w:lineRule="auto"/>
        <w:ind w:left="0" w:firstLine="709"/>
        <w:jc w:val="both"/>
        <w:rPr>
          <w:rFonts w:eastAsia="Calibri"/>
          <w:lang w:eastAsia="en-US"/>
        </w:rPr>
      </w:pPr>
      <w:r w:rsidRPr="009C0C21">
        <w:rPr>
          <w:rFonts w:eastAsia="Calibri"/>
          <w:lang w:eastAsia="en-US"/>
        </w:rPr>
        <w:t xml:space="preserve">международных стандартов аудита, введенным в действие на территории Российской Федерации приказом Минфина от 09.01.2019 N 2н "О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 (Зарегистрировано в Минюсте России 31.01.2019 N 53639). Согласно этим стандартам аудит должен быть спланирован и проведен таким образом, чтобы получить разумную уверенность в том, что бухгалтерская (финансовая) отчетность достоверна во всех существенных отношениях. </w:t>
      </w:r>
    </w:p>
    <w:p w:rsidR="005A2C6E" w:rsidRPr="009C0C21" w:rsidRDefault="005A2C6E" w:rsidP="005A2C6E">
      <w:pPr>
        <w:spacing w:line="276" w:lineRule="auto"/>
        <w:ind w:firstLine="709"/>
        <w:jc w:val="both"/>
        <w:rPr>
          <w:b/>
        </w:rPr>
      </w:pPr>
      <w:r w:rsidRPr="009C0C21">
        <w:rPr>
          <w:b/>
        </w:rPr>
        <w:t>4.</w:t>
      </w:r>
      <w:r w:rsidRPr="009C0C21">
        <w:rPr>
          <w:b/>
        </w:rPr>
        <w:tab/>
        <w:t xml:space="preserve">Заказчик: </w:t>
      </w:r>
      <w:r w:rsidRPr="009C0C21">
        <w:t>АО «Саханефтегазсбыт»</w:t>
      </w:r>
    </w:p>
    <w:p w:rsidR="005A2C6E" w:rsidRPr="009C0C21" w:rsidRDefault="005A2C6E" w:rsidP="005A2C6E">
      <w:pPr>
        <w:spacing w:line="276" w:lineRule="auto"/>
        <w:ind w:firstLine="709"/>
        <w:jc w:val="both"/>
        <w:rPr>
          <w:b/>
        </w:rPr>
      </w:pPr>
      <w:r w:rsidRPr="009C0C21">
        <w:rPr>
          <w:b/>
        </w:rPr>
        <w:t>5.</w:t>
      </w:r>
      <w:r w:rsidRPr="009C0C21">
        <w:rPr>
          <w:b/>
        </w:rPr>
        <w:tab/>
        <w:t xml:space="preserve">Место оказания услуг: </w:t>
      </w:r>
      <w:r w:rsidRPr="009C0C21">
        <w:rPr>
          <w:rFonts w:eastAsia="Calibri"/>
          <w:lang w:eastAsia="en-US"/>
        </w:rPr>
        <w:t>Проведение аудита предполагает выезд в филиалы ЗАКАЗЧИКА в целях проведения обязательных аудиторских процедур, осмотра объектов, тестирования системы внутреннего контроля, выборочного анализа других аудиторских доказательств. Аудит филиалов осуществляется по месту нахождения филиала.</w:t>
      </w:r>
    </w:p>
    <w:p w:rsidR="0004636E" w:rsidRPr="009C0C21" w:rsidRDefault="0004636E" w:rsidP="0004636E">
      <w:pPr>
        <w:widowControl w:val="0"/>
        <w:suppressAutoHyphens/>
        <w:autoSpaceDE w:val="0"/>
        <w:ind w:firstLine="720"/>
        <w:jc w:val="both"/>
        <w:rPr>
          <w:lang w:eastAsia="ar-SA"/>
        </w:rPr>
      </w:pPr>
      <w:r w:rsidRPr="009C0C21">
        <w:rPr>
          <w:lang w:eastAsia="ar-SA"/>
        </w:rPr>
        <w:t>Наименование и адреса структурных подразделений АО «Саханефтегазсбыт»:</w:t>
      </w:r>
    </w:p>
    <w:tbl>
      <w:tblPr>
        <w:tblW w:w="0" w:type="auto"/>
        <w:tblInd w:w="108" w:type="dxa"/>
        <w:tblLayout w:type="fixed"/>
        <w:tblLook w:val="0000" w:firstRow="0" w:lastRow="0" w:firstColumn="0" w:lastColumn="0" w:noHBand="0" w:noVBand="0"/>
      </w:tblPr>
      <w:tblGrid>
        <w:gridCol w:w="3060"/>
        <w:gridCol w:w="6022"/>
      </w:tblGrid>
      <w:tr w:rsidR="0004636E" w:rsidRPr="009C0C21" w:rsidTr="008B375F">
        <w:trPr>
          <w:trHeight w:val="345"/>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jc w:val="center"/>
            </w:pPr>
            <w:r w:rsidRPr="009C0C21">
              <w:t>Наименование</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jc w:val="center"/>
            </w:pPr>
            <w:r w:rsidRPr="009C0C21">
              <w:t>Местонахождение</w:t>
            </w:r>
          </w:p>
        </w:tc>
      </w:tr>
      <w:tr w:rsidR="0004636E" w:rsidRPr="009C0C21" w:rsidTr="008B375F">
        <w:trPr>
          <w:trHeight w:val="392"/>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Батагайская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jc w:val="both"/>
            </w:pPr>
            <w:r w:rsidRPr="009C0C21">
              <w:t>678500, Республика Саха (Якутия), с. Батагай</w:t>
            </w:r>
          </w:p>
        </w:tc>
      </w:tr>
      <w:tr w:rsidR="0004636E" w:rsidRPr="009C0C21" w:rsidTr="008B375F">
        <w:trPr>
          <w:trHeight w:val="497"/>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Белогорская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jc w:val="both"/>
              <w:rPr>
                <w:rFonts w:cs="Tahoma"/>
              </w:rPr>
            </w:pPr>
            <w:r w:rsidRPr="009C0C21">
              <w:rPr>
                <w:rFonts w:cs="Tahoma"/>
              </w:rPr>
              <w:t>678796, Республика Саха (Якутия), п. Белая Гора</w:t>
            </w:r>
          </w:p>
        </w:tc>
      </w:tr>
      <w:tr w:rsidR="0004636E" w:rsidRPr="009C0C21" w:rsidTr="008B375F">
        <w:trPr>
          <w:trHeight w:val="547"/>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Жиганская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jc w:val="both"/>
            </w:pPr>
            <w:r w:rsidRPr="009C0C21">
              <w:t>678330, Республика Саха (Якутия), с. Жиганск</w:t>
            </w:r>
          </w:p>
        </w:tc>
      </w:tr>
      <w:tr w:rsidR="0004636E" w:rsidRPr="009C0C21" w:rsidTr="008B375F">
        <w:trPr>
          <w:trHeight w:val="503"/>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Зырянская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jc w:val="both"/>
            </w:pPr>
            <w:r w:rsidRPr="009C0C21">
              <w:t>678770, Республика Саха (Якутия), п. Зырянка</w:t>
            </w:r>
          </w:p>
        </w:tc>
      </w:tr>
      <w:tr w:rsidR="0004636E" w:rsidRPr="009C0C21" w:rsidTr="008B375F">
        <w:trPr>
          <w:trHeight w:val="443"/>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Ленская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jc w:val="both"/>
            </w:pPr>
            <w:r w:rsidRPr="009C0C21">
              <w:t>678140, Республика Саха (Якутия), г. Ленск</w:t>
            </w:r>
          </w:p>
          <w:p w:rsidR="0004636E" w:rsidRPr="009C0C21" w:rsidRDefault="0004636E" w:rsidP="008B375F">
            <w:pPr>
              <w:spacing w:before="20" w:after="101"/>
            </w:pPr>
          </w:p>
        </w:tc>
      </w:tr>
      <w:tr w:rsidR="0004636E" w:rsidRPr="009C0C21" w:rsidTr="008B375F">
        <w:trPr>
          <w:trHeight w:val="502"/>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Нагорнинская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jc w:val="both"/>
            </w:pPr>
            <w:r w:rsidRPr="009C0C21">
              <w:t>678600, Республика Саха (Якутия), г. Нерюнгри</w:t>
            </w:r>
          </w:p>
          <w:p w:rsidR="0004636E" w:rsidRPr="009C0C21" w:rsidRDefault="0004636E" w:rsidP="008B375F">
            <w:pPr>
              <w:spacing w:before="20" w:after="101"/>
            </w:pPr>
          </w:p>
        </w:tc>
      </w:tr>
      <w:tr w:rsidR="0004636E" w:rsidRPr="009C0C21" w:rsidTr="008B375F">
        <w:trPr>
          <w:trHeight w:val="555"/>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Нижнеколымская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pPr>
            <w:r w:rsidRPr="009C0C21">
              <w:t>678850, Республика Саха (Якутия), п. Черский</w:t>
            </w:r>
          </w:p>
        </w:tc>
      </w:tr>
      <w:tr w:rsidR="0004636E" w:rsidRPr="009C0C21" w:rsidTr="008B375F">
        <w:trPr>
          <w:trHeight w:val="465"/>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Нижнеянская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pPr>
            <w:r w:rsidRPr="009C0C21">
              <w:t>678562, Республика Саха (Якутия), п. Нижнеянск</w:t>
            </w:r>
          </w:p>
        </w:tc>
      </w:tr>
      <w:tr w:rsidR="0004636E" w:rsidRPr="009C0C21" w:rsidTr="008B375F">
        <w:trPr>
          <w:trHeight w:val="402"/>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Нюрбинская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jc w:val="both"/>
            </w:pPr>
            <w:r w:rsidRPr="009C0C21">
              <w:t>678250, Республика Саха (Якутия), г. Нюрба</w:t>
            </w:r>
          </w:p>
        </w:tc>
      </w:tr>
      <w:tr w:rsidR="0004636E" w:rsidRPr="009C0C21" w:rsidTr="008B375F">
        <w:trPr>
          <w:trHeight w:val="507"/>
        </w:trPr>
        <w:tc>
          <w:tcPr>
            <w:tcW w:w="3060" w:type="dxa"/>
            <w:tcBorders>
              <w:top w:val="single" w:sz="4" w:space="0" w:color="000000"/>
              <w:left w:val="single" w:sz="4" w:space="0" w:color="000000"/>
              <w:bottom w:val="single" w:sz="4" w:space="0" w:color="000000"/>
            </w:tcBorders>
          </w:tcPr>
          <w:p w:rsidR="0004636E" w:rsidRPr="009C0C21" w:rsidRDefault="0004636E" w:rsidP="008B375F">
            <w:pPr>
              <w:pStyle w:val="aff7"/>
              <w:snapToGrid w:val="0"/>
            </w:pPr>
            <w:r w:rsidRPr="009C0C21">
              <w:t>Нижнебестяхская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pStyle w:val="aff7"/>
              <w:snapToGrid w:val="0"/>
            </w:pPr>
            <w:r w:rsidRPr="009C0C21">
              <w:t>678082, Республика Саха (Якутия), с. Павловск</w:t>
            </w:r>
          </w:p>
        </w:tc>
      </w:tr>
      <w:tr w:rsidR="0004636E" w:rsidRPr="009C0C21" w:rsidTr="008B375F">
        <w:trPr>
          <w:trHeight w:val="417"/>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Олекминская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pPr>
            <w:r w:rsidRPr="009C0C21">
              <w:t>678100, Республика Саха (Якутия), г. Олекминск</w:t>
            </w:r>
          </w:p>
        </w:tc>
      </w:tr>
      <w:tr w:rsidR="0004636E" w:rsidRPr="009C0C21" w:rsidTr="008B375F">
        <w:trPr>
          <w:trHeight w:val="420"/>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Сангарская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pPr>
            <w:r w:rsidRPr="009C0C21">
              <w:t xml:space="preserve"> 678300, Республика Саха (Якутия), п. Сангары</w:t>
            </w:r>
          </w:p>
        </w:tc>
      </w:tr>
      <w:tr w:rsidR="0004636E" w:rsidRPr="009C0C21" w:rsidTr="008B375F">
        <w:trPr>
          <w:trHeight w:val="561"/>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Среднеколымская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pPr>
            <w:r w:rsidRPr="009C0C21">
              <w:t>678780, Республика Саха (Якутия), г. Среднеколымск</w:t>
            </w:r>
          </w:p>
        </w:tc>
      </w:tr>
      <w:tr w:rsidR="0004636E" w:rsidRPr="009C0C21" w:rsidTr="008B375F">
        <w:trPr>
          <w:trHeight w:val="501"/>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Томмотская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pPr>
            <w:r w:rsidRPr="009C0C21">
              <w:t>678953, Республика Саха (Якутия), г. Томмот</w:t>
            </w:r>
          </w:p>
        </w:tc>
      </w:tr>
      <w:tr w:rsidR="0004636E" w:rsidRPr="009C0C21" w:rsidTr="008B375F">
        <w:trPr>
          <w:trHeight w:val="836"/>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Усть-Куйгинская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pPr>
            <w:r w:rsidRPr="009C0C21">
              <w:t>678500, Республика Саха (Якутия), п. Усть-Куйга</w:t>
            </w:r>
          </w:p>
        </w:tc>
      </w:tr>
      <w:tr w:rsidR="0004636E" w:rsidRPr="009C0C21" w:rsidTr="008B375F">
        <w:trPr>
          <w:trHeight w:val="565"/>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Хандыгская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pPr>
            <w:r w:rsidRPr="009C0C21">
              <w:t>678720, Республика Саха (Якутия), п. Хандыга</w:t>
            </w:r>
          </w:p>
        </w:tc>
      </w:tr>
      <w:tr w:rsidR="0004636E" w:rsidRPr="009C0C21" w:rsidTr="008B375F">
        <w:trPr>
          <w:trHeight w:val="789"/>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Чокурдахская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pPr>
            <w:r w:rsidRPr="009C0C21">
              <w:t>678800, Республика Саха (Якутия), п. Чокурдах</w:t>
            </w:r>
          </w:p>
        </w:tc>
      </w:tr>
      <w:tr w:rsidR="0004636E" w:rsidRPr="009C0C21" w:rsidTr="008B375F">
        <w:trPr>
          <w:trHeight w:val="690"/>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Эльдиканская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pPr>
            <w:r w:rsidRPr="009C0C21">
              <w:t>678623, Республика Саха (Якутия), п. Эльдикан</w:t>
            </w:r>
          </w:p>
        </w:tc>
      </w:tr>
      <w:tr w:rsidR="0004636E" w:rsidRPr="009C0C21" w:rsidTr="008B375F">
        <w:trPr>
          <w:trHeight w:val="613"/>
        </w:trPr>
        <w:tc>
          <w:tcPr>
            <w:tcW w:w="3060" w:type="dxa"/>
            <w:tcBorders>
              <w:top w:val="single" w:sz="4" w:space="0" w:color="000000"/>
              <w:left w:val="single" w:sz="4" w:space="0" w:color="000000"/>
              <w:bottom w:val="single" w:sz="4" w:space="0" w:color="000000"/>
            </w:tcBorders>
          </w:tcPr>
          <w:p w:rsidR="0004636E" w:rsidRPr="009C0C21" w:rsidRDefault="0004636E" w:rsidP="008B375F">
            <w:pPr>
              <w:snapToGrid w:val="0"/>
              <w:spacing w:before="20" w:after="101"/>
            </w:pPr>
            <w:r w:rsidRPr="009C0C21">
              <w:t>Якутская нефтебаза</w:t>
            </w:r>
          </w:p>
        </w:tc>
        <w:tc>
          <w:tcPr>
            <w:tcW w:w="6022" w:type="dxa"/>
            <w:tcBorders>
              <w:top w:val="single" w:sz="4" w:space="0" w:color="000000"/>
              <w:left w:val="single" w:sz="4" w:space="0" w:color="000000"/>
              <w:bottom w:val="single" w:sz="4" w:space="0" w:color="000000"/>
              <w:right w:val="single" w:sz="4" w:space="0" w:color="000000"/>
            </w:tcBorders>
          </w:tcPr>
          <w:p w:rsidR="0004636E" w:rsidRPr="009C0C21" w:rsidRDefault="0004636E" w:rsidP="008B375F">
            <w:pPr>
              <w:snapToGrid w:val="0"/>
              <w:spacing w:before="20" w:after="101"/>
            </w:pPr>
            <w:r w:rsidRPr="009C0C21">
              <w:t>678902, Республика Саха (Якутия), п. Жатай</w:t>
            </w:r>
          </w:p>
        </w:tc>
      </w:tr>
    </w:tbl>
    <w:p w:rsidR="005A2C6E" w:rsidRPr="009C0C21" w:rsidRDefault="0004636E" w:rsidP="005A2C6E">
      <w:pPr>
        <w:spacing w:line="276" w:lineRule="auto"/>
        <w:ind w:firstLine="709"/>
        <w:jc w:val="both"/>
        <w:rPr>
          <w:b/>
        </w:rPr>
      </w:pPr>
      <w:r w:rsidRPr="009C0C21">
        <w:rPr>
          <w:b/>
        </w:rPr>
        <w:t>6.</w:t>
      </w:r>
      <w:r w:rsidRPr="009C0C21">
        <w:rPr>
          <w:b/>
        </w:rPr>
        <w:tab/>
        <w:t>Срок проведения аудита:</w:t>
      </w:r>
    </w:p>
    <w:p w:rsidR="0004636E" w:rsidRPr="009C0C21" w:rsidRDefault="0004636E" w:rsidP="0004636E">
      <w:pPr>
        <w:spacing w:before="100" w:beforeAutospacing="1" w:line="242" w:lineRule="auto"/>
        <w:jc w:val="both"/>
      </w:pPr>
      <w:r w:rsidRPr="009C0C21">
        <w:rPr>
          <w:rFonts w:eastAsia="Calibri"/>
          <w:bCs/>
          <w:color w:val="000000"/>
        </w:rPr>
        <w:t>6.1</w:t>
      </w:r>
      <w:r w:rsidRPr="009C0C21">
        <w:rPr>
          <w:rFonts w:eastAsia="Calibri"/>
          <w:b/>
          <w:bCs/>
          <w:color w:val="000000"/>
        </w:rPr>
        <w:t>.</w:t>
      </w:r>
      <w:r w:rsidRPr="009C0C21">
        <w:rPr>
          <w:rFonts w:eastAsia="Calibri"/>
          <w:bCs/>
          <w:color w:val="000000"/>
        </w:rPr>
        <w:t>1.</w:t>
      </w:r>
      <w:r w:rsidRPr="009C0C21">
        <w:rPr>
          <w:rFonts w:eastAsia="Calibri"/>
          <w:b/>
          <w:bCs/>
          <w:color w:val="000000"/>
        </w:rPr>
        <w:t xml:space="preserve"> </w:t>
      </w:r>
      <w:r w:rsidRPr="009C0C21">
        <w:t xml:space="preserve">Услуги по аудиту бухгалтерской отчетности за </w:t>
      </w:r>
      <w:r w:rsidRPr="009C0C21">
        <w:rPr>
          <w:b/>
        </w:rPr>
        <w:t>2020 год:</w:t>
      </w:r>
    </w:p>
    <w:p w:rsidR="0004636E" w:rsidRPr="009C0C21" w:rsidRDefault="0004636E" w:rsidP="0004636E">
      <w:pPr>
        <w:ind w:left="360"/>
        <w:jc w:val="both"/>
      </w:pPr>
      <w:r w:rsidRPr="009C0C21">
        <w:rPr>
          <w:b/>
        </w:rPr>
        <w:t>1 этап</w:t>
      </w:r>
      <w:r w:rsidRPr="009C0C21">
        <w:t xml:space="preserve"> (проверка бухгалтерской (финансовой) отчетности АО «Саханефтегазсбыт» по состоянию на «30» сентября 2020г.) - с «13» ноября 2020 года по «11» декабря 2020г. </w:t>
      </w:r>
    </w:p>
    <w:p w:rsidR="0004636E" w:rsidRPr="009C0C21" w:rsidRDefault="0004636E" w:rsidP="0004636E">
      <w:pPr>
        <w:ind w:left="360"/>
        <w:jc w:val="both"/>
      </w:pPr>
      <w:r w:rsidRPr="009C0C21">
        <w:rPr>
          <w:b/>
        </w:rPr>
        <w:t>2 этап</w:t>
      </w:r>
      <w:r w:rsidRPr="009C0C21">
        <w:t xml:space="preserve"> (проверка</w:t>
      </w:r>
      <w:r w:rsidRPr="009C0C21">
        <w:rPr>
          <w:rFonts w:eastAsia="Calibri"/>
          <w:lang w:eastAsia="en-US"/>
        </w:rPr>
        <w:t xml:space="preserve"> </w:t>
      </w:r>
      <w:r w:rsidRPr="009C0C21">
        <w:t>бухгалтерской (финансовой) отчетности АО «Саханефтегазсбыт» по состоянию на «31» декабря 2020г.)  – «25» февраля 2021г. по «2</w:t>
      </w:r>
      <w:r w:rsidR="00067984" w:rsidRPr="009C0C21">
        <w:t>1</w:t>
      </w:r>
      <w:r w:rsidRPr="009C0C21">
        <w:t>» марта 2021г.</w:t>
      </w:r>
    </w:p>
    <w:p w:rsidR="0004636E" w:rsidRPr="009C0C21" w:rsidRDefault="0004636E" w:rsidP="0004636E">
      <w:pPr>
        <w:ind w:left="360"/>
        <w:jc w:val="both"/>
      </w:pPr>
      <w:r w:rsidRPr="009C0C21">
        <w:rPr>
          <w:b/>
        </w:rPr>
        <w:t>Срок предоставления аудиторского заключения</w:t>
      </w:r>
      <w:r w:rsidRPr="009C0C21">
        <w:t xml:space="preserve"> -  не позднее «</w:t>
      </w:r>
      <w:r w:rsidR="00067984" w:rsidRPr="009C0C21">
        <w:t>24</w:t>
      </w:r>
      <w:r w:rsidRPr="009C0C21">
        <w:t xml:space="preserve">» </w:t>
      </w:r>
      <w:r w:rsidR="00067984" w:rsidRPr="009C0C21">
        <w:t>марта</w:t>
      </w:r>
      <w:r w:rsidRPr="009C0C21">
        <w:t xml:space="preserve"> 2021 г.</w:t>
      </w:r>
    </w:p>
    <w:p w:rsidR="0004636E" w:rsidRPr="009C0C21" w:rsidRDefault="0004636E" w:rsidP="0004636E">
      <w:pPr>
        <w:ind w:left="360"/>
        <w:jc w:val="both"/>
      </w:pPr>
    </w:p>
    <w:p w:rsidR="0004636E" w:rsidRPr="009C0C21" w:rsidRDefault="0004636E" w:rsidP="0004636E">
      <w:pPr>
        <w:jc w:val="both"/>
      </w:pPr>
      <w:r w:rsidRPr="009C0C21">
        <w:t xml:space="preserve">6.1.2. Услуги по аудиту бухгалтерской отчетности </w:t>
      </w:r>
      <w:r w:rsidRPr="009C0C21">
        <w:rPr>
          <w:b/>
        </w:rPr>
        <w:t>за 2021 год:</w:t>
      </w:r>
    </w:p>
    <w:p w:rsidR="0004636E" w:rsidRPr="009C0C21" w:rsidRDefault="0004636E" w:rsidP="0004636E">
      <w:pPr>
        <w:ind w:left="360"/>
        <w:jc w:val="both"/>
      </w:pPr>
      <w:r w:rsidRPr="009C0C21">
        <w:rPr>
          <w:b/>
        </w:rPr>
        <w:t>1 этап</w:t>
      </w:r>
      <w:r w:rsidRPr="009C0C21">
        <w:t xml:space="preserve"> (проверка бухгалтерской (финансовой) отчетности АО «Саханефтегазсбыт» по состоянию на «30» сентября 2021г.) - с «12» ноября 2021 года по «10» декабря 2021г. </w:t>
      </w:r>
    </w:p>
    <w:p w:rsidR="0004636E" w:rsidRPr="009C0C21" w:rsidRDefault="0004636E" w:rsidP="0004636E">
      <w:pPr>
        <w:ind w:left="360"/>
        <w:jc w:val="both"/>
      </w:pPr>
      <w:r w:rsidRPr="009C0C21">
        <w:rPr>
          <w:b/>
        </w:rPr>
        <w:t>2 этап</w:t>
      </w:r>
      <w:r w:rsidRPr="009C0C21">
        <w:t xml:space="preserve"> (проверка</w:t>
      </w:r>
      <w:r w:rsidRPr="009C0C21">
        <w:rPr>
          <w:rFonts w:eastAsia="Calibri"/>
          <w:lang w:eastAsia="en-US"/>
        </w:rPr>
        <w:t xml:space="preserve"> </w:t>
      </w:r>
      <w:r w:rsidRPr="009C0C21">
        <w:t>бухгалтерской (финансовой) отчетности АО «Саханефтегазсбыт»  по состоянию на «31» декабря 2021г.)  – «25» февраля 2022г. по «</w:t>
      </w:r>
      <w:r w:rsidR="00067984" w:rsidRPr="009C0C21">
        <w:t>21</w:t>
      </w:r>
      <w:r w:rsidRPr="009C0C21">
        <w:t>» марта 2022г.</w:t>
      </w:r>
    </w:p>
    <w:p w:rsidR="0004636E" w:rsidRPr="009C0C21" w:rsidRDefault="0004636E" w:rsidP="0004636E">
      <w:pPr>
        <w:ind w:left="360"/>
        <w:jc w:val="both"/>
      </w:pPr>
      <w:r w:rsidRPr="009C0C21">
        <w:rPr>
          <w:b/>
        </w:rPr>
        <w:t>Срок предоставления аудиторского заключения</w:t>
      </w:r>
      <w:r w:rsidRPr="009C0C21">
        <w:t xml:space="preserve"> -  не позднее «</w:t>
      </w:r>
      <w:r w:rsidR="00067984" w:rsidRPr="009C0C21">
        <w:t>24</w:t>
      </w:r>
      <w:r w:rsidRPr="009C0C21">
        <w:t xml:space="preserve">» </w:t>
      </w:r>
      <w:r w:rsidR="00067984" w:rsidRPr="009C0C21">
        <w:t>марта</w:t>
      </w:r>
      <w:r w:rsidRPr="009C0C21">
        <w:t xml:space="preserve"> 2022 г.</w:t>
      </w:r>
    </w:p>
    <w:p w:rsidR="0004636E" w:rsidRPr="009C0C21" w:rsidRDefault="0004636E" w:rsidP="0004636E">
      <w:pPr>
        <w:ind w:left="360"/>
        <w:jc w:val="both"/>
      </w:pPr>
    </w:p>
    <w:p w:rsidR="0004636E" w:rsidRPr="009C0C21" w:rsidRDefault="0004636E" w:rsidP="0004636E">
      <w:pPr>
        <w:jc w:val="both"/>
      </w:pPr>
      <w:r w:rsidRPr="009C0C21">
        <w:t xml:space="preserve">6.1.3 Услуги по аудиту бухгалтерской отчетности </w:t>
      </w:r>
      <w:r w:rsidRPr="009C0C21">
        <w:rPr>
          <w:b/>
        </w:rPr>
        <w:t>за 2022 год</w:t>
      </w:r>
      <w:r w:rsidRPr="009C0C21">
        <w:t>:</w:t>
      </w:r>
    </w:p>
    <w:p w:rsidR="0004636E" w:rsidRPr="009C0C21" w:rsidRDefault="0004636E" w:rsidP="0004636E">
      <w:pPr>
        <w:ind w:left="360"/>
        <w:jc w:val="both"/>
      </w:pPr>
      <w:r w:rsidRPr="009C0C21">
        <w:rPr>
          <w:b/>
        </w:rPr>
        <w:t>1 этап</w:t>
      </w:r>
      <w:r w:rsidRPr="009C0C21">
        <w:t xml:space="preserve"> (проверка бухгалтерской (финансовой) отчетности АО «Саханефтегазсбыт» по состоянию на «30» сентября 2022г.) - с «12» ноября 2022 года по «10» декабря 2022г. </w:t>
      </w:r>
    </w:p>
    <w:p w:rsidR="0004636E" w:rsidRPr="009C0C21" w:rsidRDefault="0004636E" w:rsidP="0004636E">
      <w:pPr>
        <w:ind w:left="360"/>
        <w:jc w:val="both"/>
      </w:pPr>
      <w:r w:rsidRPr="009C0C21">
        <w:rPr>
          <w:b/>
        </w:rPr>
        <w:t>2 этап</w:t>
      </w:r>
      <w:r w:rsidRPr="009C0C21">
        <w:t xml:space="preserve"> (проверка</w:t>
      </w:r>
      <w:r w:rsidRPr="009C0C21">
        <w:rPr>
          <w:rFonts w:eastAsia="Calibri"/>
          <w:lang w:eastAsia="en-US"/>
        </w:rPr>
        <w:t xml:space="preserve"> </w:t>
      </w:r>
      <w:r w:rsidRPr="009C0C21">
        <w:t>бухгалтерской (финансовой) отчетности АО «Саханефтегазсбыт» по состоянию на «31» декабря 2022г.)  – «25» февраля 2023г. по «</w:t>
      </w:r>
      <w:r w:rsidR="00067984" w:rsidRPr="009C0C21">
        <w:t>2</w:t>
      </w:r>
      <w:r w:rsidRPr="009C0C21">
        <w:t>1» марта 2023г.</w:t>
      </w:r>
    </w:p>
    <w:p w:rsidR="0004636E" w:rsidRPr="009C0C21" w:rsidRDefault="0004636E" w:rsidP="0004636E">
      <w:pPr>
        <w:ind w:left="360"/>
        <w:jc w:val="both"/>
      </w:pPr>
      <w:r w:rsidRPr="009C0C21">
        <w:rPr>
          <w:b/>
        </w:rPr>
        <w:t>Срок предоставления аудиторского заключения</w:t>
      </w:r>
      <w:r w:rsidRPr="009C0C21">
        <w:t xml:space="preserve"> -  не позднее «</w:t>
      </w:r>
      <w:r w:rsidR="00067984" w:rsidRPr="009C0C21">
        <w:t>24</w:t>
      </w:r>
      <w:r w:rsidRPr="009C0C21">
        <w:t xml:space="preserve">» </w:t>
      </w:r>
      <w:r w:rsidR="00067984" w:rsidRPr="009C0C21">
        <w:t>марта</w:t>
      </w:r>
      <w:r w:rsidRPr="009C0C21">
        <w:t xml:space="preserve"> 2023 г.</w:t>
      </w:r>
    </w:p>
    <w:p w:rsidR="004B12B9" w:rsidRPr="009C0C21" w:rsidRDefault="004B12B9" w:rsidP="004B12B9">
      <w:pPr>
        <w:shd w:val="clear" w:color="auto" w:fill="FFFFFF"/>
        <w:tabs>
          <w:tab w:val="left" w:pos="0"/>
          <w:tab w:val="left" w:pos="284"/>
          <w:tab w:val="left" w:pos="993"/>
          <w:tab w:val="center" w:pos="1134"/>
          <w:tab w:val="right" w:pos="9355"/>
        </w:tabs>
        <w:spacing w:before="120"/>
        <w:ind w:firstLine="709"/>
        <w:contextualSpacing/>
        <w:jc w:val="both"/>
        <w:rPr>
          <w:rFonts w:eastAsia="Calibri"/>
          <w:lang w:eastAsia="en-US"/>
        </w:rPr>
      </w:pPr>
      <w:r w:rsidRPr="009C0C21">
        <w:rPr>
          <w:rFonts w:eastAsia="Calibri"/>
          <w:lang w:eastAsia="en-US"/>
        </w:rPr>
        <w:t xml:space="preserve">Информация о направлении аудита направляется Заказчиком Исполнителю по адресу местонахождения или по адресу электронной почты указанному в реквизитах                              договора. </w:t>
      </w:r>
    </w:p>
    <w:p w:rsidR="00131DB9" w:rsidRPr="00131DB9" w:rsidRDefault="00131DB9" w:rsidP="00131DB9">
      <w:pPr>
        <w:shd w:val="clear" w:color="auto" w:fill="FFFFFF"/>
        <w:tabs>
          <w:tab w:val="left" w:pos="0"/>
          <w:tab w:val="left" w:pos="284"/>
          <w:tab w:val="left" w:pos="993"/>
          <w:tab w:val="center" w:pos="1134"/>
          <w:tab w:val="right" w:pos="9355"/>
        </w:tabs>
        <w:spacing w:before="120"/>
        <w:ind w:firstLine="709"/>
        <w:contextualSpacing/>
        <w:jc w:val="both"/>
        <w:rPr>
          <w:rFonts w:eastAsia="Calibri"/>
          <w:lang w:eastAsia="en-US"/>
        </w:rPr>
      </w:pPr>
      <w:r w:rsidRPr="00131DB9">
        <w:rPr>
          <w:rFonts w:eastAsia="Calibri"/>
          <w:lang w:eastAsia="en-US"/>
        </w:rPr>
        <w:t>Общий объем трудозатрат при проведении аудита Исполнителем по каждому этапу:</w:t>
      </w:r>
    </w:p>
    <w:p w:rsidR="00131DB9" w:rsidRPr="00131DB9" w:rsidRDefault="00131DB9" w:rsidP="00131DB9">
      <w:pPr>
        <w:shd w:val="clear" w:color="auto" w:fill="FFFFFF"/>
        <w:tabs>
          <w:tab w:val="left" w:pos="0"/>
          <w:tab w:val="left" w:pos="284"/>
          <w:tab w:val="left" w:pos="993"/>
          <w:tab w:val="center" w:pos="1134"/>
          <w:tab w:val="right" w:pos="9355"/>
        </w:tabs>
        <w:spacing w:before="120"/>
        <w:ind w:firstLine="709"/>
        <w:contextualSpacing/>
        <w:jc w:val="both"/>
        <w:rPr>
          <w:rFonts w:eastAsia="Calibri"/>
          <w:lang w:eastAsia="en-US"/>
        </w:rPr>
      </w:pPr>
      <w:r w:rsidRPr="00131DB9">
        <w:rPr>
          <w:rFonts w:eastAsia="Calibri"/>
          <w:lang w:eastAsia="en-US"/>
        </w:rPr>
        <w:t xml:space="preserve">- не менее 800 чел.-часов на территории Заказчика по первому этапу за каждый год проверки. </w:t>
      </w:r>
    </w:p>
    <w:p w:rsidR="00131DB9" w:rsidRPr="00131DB9" w:rsidRDefault="00131DB9" w:rsidP="00131DB9">
      <w:pPr>
        <w:shd w:val="clear" w:color="auto" w:fill="FFFFFF"/>
        <w:tabs>
          <w:tab w:val="left" w:pos="0"/>
          <w:tab w:val="left" w:pos="284"/>
          <w:tab w:val="left" w:pos="993"/>
          <w:tab w:val="center" w:pos="1134"/>
          <w:tab w:val="right" w:pos="9355"/>
        </w:tabs>
        <w:spacing w:before="120"/>
        <w:ind w:firstLine="709"/>
        <w:contextualSpacing/>
        <w:jc w:val="both"/>
        <w:rPr>
          <w:rFonts w:eastAsia="Calibri"/>
          <w:lang w:eastAsia="en-US"/>
        </w:rPr>
      </w:pPr>
      <w:r w:rsidRPr="00131DB9">
        <w:rPr>
          <w:rFonts w:eastAsia="Calibri"/>
          <w:lang w:eastAsia="en-US"/>
        </w:rPr>
        <w:t>- не менее 400 чел.-часов на территории Заказчика по второму этапу за каждый год проверки.</w:t>
      </w:r>
    </w:p>
    <w:p w:rsidR="004B12B9" w:rsidRPr="009C0C21" w:rsidRDefault="004B12B9" w:rsidP="004B12B9">
      <w:pPr>
        <w:shd w:val="clear" w:color="auto" w:fill="FFFFFF"/>
        <w:tabs>
          <w:tab w:val="left" w:pos="0"/>
          <w:tab w:val="left" w:pos="284"/>
          <w:tab w:val="left" w:pos="993"/>
          <w:tab w:val="center" w:pos="1134"/>
          <w:tab w:val="right" w:pos="9355"/>
        </w:tabs>
        <w:spacing w:before="120"/>
        <w:ind w:firstLine="709"/>
        <w:contextualSpacing/>
        <w:jc w:val="both"/>
        <w:rPr>
          <w:rFonts w:eastAsia="Calibri"/>
          <w:lang w:eastAsia="en-US"/>
        </w:rPr>
      </w:pPr>
      <w:r w:rsidRPr="009C0C21">
        <w:rPr>
          <w:rFonts w:eastAsia="Calibri"/>
          <w:lang w:eastAsia="en-US"/>
        </w:rPr>
        <w:t>В срок проведения аудита входит момент передачи аудиторского заключения Заказчику.</w:t>
      </w:r>
    </w:p>
    <w:p w:rsidR="004B12B9" w:rsidRPr="009C0C21" w:rsidRDefault="004B12B9" w:rsidP="004B12B9">
      <w:pPr>
        <w:shd w:val="clear" w:color="auto" w:fill="FFFFFF"/>
        <w:tabs>
          <w:tab w:val="left" w:pos="0"/>
          <w:tab w:val="left" w:pos="284"/>
          <w:tab w:val="left" w:pos="993"/>
          <w:tab w:val="center" w:pos="1134"/>
          <w:tab w:val="right" w:pos="9355"/>
        </w:tabs>
        <w:spacing w:before="120"/>
        <w:ind w:firstLine="709"/>
        <w:contextualSpacing/>
        <w:jc w:val="both"/>
        <w:rPr>
          <w:rFonts w:eastAsia="Calibri"/>
          <w:lang w:eastAsia="en-US"/>
        </w:rPr>
      </w:pPr>
      <w:r w:rsidRPr="009C0C21">
        <w:rPr>
          <w:rFonts w:eastAsia="Calibri"/>
          <w:lang w:eastAsia="en-US"/>
        </w:rPr>
        <w:t>Исполнитель услуги, в день подписания договора со своей стороны и представления Заказчику данных экземпляров, направляет Заказчику информацию о составе группы,                         ФИО аудитора, а также документы, требуемые в соответствии с условиями договора.</w:t>
      </w:r>
    </w:p>
    <w:p w:rsidR="00442FBB" w:rsidRPr="009C0C21" w:rsidRDefault="00442FBB" w:rsidP="00442FBB">
      <w:pPr>
        <w:tabs>
          <w:tab w:val="left" w:pos="0"/>
          <w:tab w:val="left" w:pos="993"/>
        </w:tabs>
        <w:autoSpaceDE w:val="0"/>
        <w:autoSpaceDN w:val="0"/>
        <w:adjustRightInd w:val="0"/>
        <w:spacing w:before="120"/>
        <w:ind w:firstLine="709"/>
        <w:rPr>
          <w:rFonts w:eastAsia="Calibri"/>
          <w:b/>
        </w:rPr>
      </w:pPr>
      <w:r w:rsidRPr="009C0C21">
        <w:rPr>
          <w:rFonts w:eastAsia="Calibri"/>
          <w:b/>
        </w:rPr>
        <w:t>7. Порядок оплаты:</w:t>
      </w:r>
    </w:p>
    <w:p w:rsidR="00442FBB" w:rsidRPr="009C0C21" w:rsidRDefault="00442FBB" w:rsidP="00442FBB">
      <w:pPr>
        <w:tabs>
          <w:tab w:val="left" w:pos="0"/>
          <w:tab w:val="left" w:pos="993"/>
        </w:tabs>
        <w:autoSpaceDE w:val="0"/>
        <w:autoSpaceDN w:val="0"/>
        <w:adjustRightInd w:val="0"/>
        <w:ind w:firstLine="720"/>
        <w:contextualSpacing/>
        <w:jc w:val="both"/>
        <w:rPr>
          <w:rFonts w:eastAsia="Calibri"/>
        </w:rPr>
      </w:pPr>
      <w:r w:rsidRPr="009C0C21">
        <w:rPr>
          <w:rFonts w:eastAsia="Calibri"/>
        </w:rPr>
        <w:t xml:space="preserve">Оплата осуществляется Заказчиком безналичным путем, в соответствии с условиями Договора. </w:t>
      </w:r>
    </w:p>
    <w:p w:rsidR="00442FBB" w:rsidRPr="009C0C21" w:rsidRDefault="00442FBB" w:rsidP="00442FBB">
      <w:pPr>
        <w:tabs>
          <w:tab w:val="left" w:pos="0"/>
          <w:tab w:val="left" w:pos="993"/>
        </w:tabs>
        <w:autoSpaceDE w:val="0"/>
        <w:autoSpaceDN w:val="0"/>
        <w:adjustRightInd w:val="0"/>
        <w:spacing w:before="120"/>
        <w:ind w:firstLine="709"/>
        <w:rPr>
          <w:rFonts w:eastAsia="Calibri"/>
          <w:b/>
        </w:rPr>
      </w:pPr>
      <w:r w:rsidRPr="009C0C21">
        <w:rPr>
          <w:rFonts w:eastAsia="Calibri"/>
          <w:b/>
          <w:lang w:eastAsia="en-US"/>
        </w:rPr>
        <w:t>8. Оформление результатов аудита:</w:t>
      </w:r>
    </w:p>
    <w:p w:rsidR="00442FBB" w:rsidRPr="009C0C21" w:rsidRDefault="00442FBB" w:rsidP="00442FBB">
      <w:pPr>
        <w:numPr>
          <w:ilvl w:val="1"/>
          <w:numId w:val="24"/>
        </w:numPr>
        <w:shd w:val="clear" w:color="auto" w:fill="FFFFFF"/>
        <w:tabs>
          <w:tab w:val="left" w:pos="0"/>
          <w:tab w:val="left" w:pos="284"/>
          <w:tab w:val="left" w:pos="993"/>
          <w:tab w:val="center" w:pos="1134"/>
          <w:tab w:val="right" w:pos="9355"/>
        </w:tabs>
        <w:spacing w:after="160" w:line="259" w:lineRule="auto"/>
        <w:ind w:left="0" w:firstLine="709"/>
        <w:jc w:val="both"/>
        <w:rPr>
          <w:rFonts w:eastAsia="Calibri"/>
          <w:lang w:eastAsia="en-US"/>
        </w:rPr>
      </w:pPr>
      <w:r w:rsidRPr="009C0C21">
        <w:rPr>
          <w:rFonts w:eastAsia="Calibri"/>
          <w:lang w:eastAsia="en-US"/>
        </w:rPr>
        <w:t xml:space="preserve"> Результат услуг передается Исполнителем уполномоченному лицу Заказчика в виде комплекта отчетных документов, содержащих информацию о решении каждой из задач и/или подзадач в разделе </w:t>
      </w:r>
      <w:r w:rsidRPr="009C0C21">
        <w:rPr>
          <w:rFonts w:eastAsia="Calibri"/>
          <w:lang w:val="en-US" w:eastAsia="en-US"/>
        </w:rPr>
        <w:t>III</w:t>
      </w:r>
      <w:r w:rsidRPr="009C0C21">
        <w:rPr>
          <w:rFonts w:eastAsia="Calibri"/>
          <w:lang w:eastAsia="en-US"/>
        </w:rPr>
        <w:t xml:space="preserve"> Технического задания, с обоснованными выводами и/или предложениями по каждой задаче и/или подзадаче. </w:t>
      </w:r>
    </w:p>
    <w:p w:rsidR="00442FBB" w:rsidRPr="009C0C21" w:rsidRDefault="00442FBB" w:rsidP="00442FBB">
      <w:pPr>
        <w:pStyle w:val="aff6"/>
        <w:numPr>
          <w:ilvl w:val="0"/>
          <w:numId w:val="24"/>
        </w:numPr>
        <w:tabs>
          <w:tab w:val="left" w:pos="993"/>
        </w:tabs>
        <w:autoSpaceDE w:val="0"/>
        <w:autoSpaceDN w:val="0"/>
        <w:adjustRightInd w:val="0"/>
        <w:spacing w:before="120" w:after="0" w:line="240" w:lineRule="auto"/>
        <w:ind w:left="0" w:firstLine="709"/>
        <w:jc w:val="both"/>
        <w:rPr>
          <w:rFonts w:ascii="Times New Roman" w:hAnsi="Times New Roman"/>
          <w:b/>
          <w:sz w:val="24"/>
          <w:szCs w:val="24"/>
        </w:rPr>
      </w:pPr>
      <w:r w:rsidRPr="009C0C21">
        <w:rPr>
          <w:rFonts w:ascii="Times New Roman" w:hAnsi="Times New Roman"/>
          <w:b/>
          <w:sz w:val="24"/>
          <w:szCs w:val="24"/>
        </w:rPr>
        <w:t>Перечень отчетных документов, которые представляет Исполнитель Заказчику:</w:t>
      </w:r>
    </w:p>
    <w:p w:rsidR="00442FBB" w:rsidRPr="009C0C21" w:rsidRDefault="00442FBB" w:rsidP="00442FBB">
      <w:pPr>
        <w:pStyle w:val="aff6"/>
        <w:tabs>
          <w:tab w:val="left" w:pos="1276"/>
        </w:tabs>
        <w:autoSpaceDE w:val="0"/>
        <w:autoSpaceDN w:val="0"/>
        <w:adjustRightInd w:val="0"/>
        <w:ind w:left="0" w:firstLine="709"/>
        <w:jc w:val="both"/>
        <w:rPr>
          <w:rFonts w:ascii="Times New Roman" w:hAnsi="Times New Roman"/>
          <w:sz w:val="24"/>
          <w:szCs w:val="24"/>
        </w:rPr>
      </w:pPr>
      <w:r w:rsidRPr="009C0C21">
        <w:rPr>
          <w:rFonts w:ascii="Times New Roman" w:hAnsi="Times New Roman"/>
          <w:sz w:val="24"/>
          <w:szCs w:val="24"/>
        </w:rPr>
        <w:t>По результату проведения аудита Исполнитель представляет Заказчику следующие отчетные документы:</w:t>
      </w:r>
    </w:p>
    <w:p w:rsidR="00442FBB" w:rsidRPr="009C0C21" w:rsidRDefault="00442FBB" w:rsidP="00442FBB">
      <w:pPr>
        <w:pStyle w:val="aff6"/>
        <w:numPr>
          <w:ilvl w:val="1"/>
          <w:numId w:val="24"/>
        </w:numPr>
        <w:shd w:val="clear" w:color="auto" w:fill="FFFFFF"/>
        <w:tabs>
          <w:tab w:val="left" w:pos="1276"/>
        </w:tabs>
        <w:autoSpaceDE w:val="0"/>
        <w:autoSpaceDN w:val="0"/>
        <w:adjustRightInd w:val="0"/>
        <w:spacing w:before="120" w:after="0" w:line="240" w:lineRule="auto"/>
        <w:ind w:left="0" w:firstLine="709"/>
        <w:contextualSpacing/>
        <w:jc w:val="both"/>
        <w:rPr>
          <w:rFonts w:ascii="Times New Roman" w:hAnsi="Times New Roman"/>
          <w:sz w:val="24"/>
          <w:szCs w:val="24"/>
        </w:rPr>
      </w:pPr>
      <w:bookmarkStart w:id="83" w:name="OLE_LINK29"/>
      <w:bookmarkStart w:id="84" w:name="OLE_LINK30"/>
      <w:r w:rsidRPr="009C0C21">
        <w:rPr>
          <w:rFonts w:ascii="Times New Roman" w:hAnsi="Times New Roman"/>
          <w:sz w:val="24"/>
          <w:szCs w:val="24"/>
        </w:rPr>
        <w:t xml:space="preserve"> Письменный отчет о результатах проведения аудита за 2020, 2021, 2022 годы, с представлением данного отчета в электронном виде.</w:t>
      </w:r>
    </w:p>
    <w:bookmarkEnd w:id="83"/>
    <w:p w:rsidR="00442FBB" w:rsidRPr="009C0C21" w:rsidRDefault="00442FBB" w:rsidP="00442FBB">
      <w:pPr>
        <w:pStyle w:val="aff6"/>
        <w:numPr>
          <w:ilvl w:val="1"/>
          <w:numId w:val="24"/>
        </w:numPr>
        <w:shd w:val="clear" w:color="auto" w:fill="FFFFFF"/>
        <w:tabs>
          <w:tab w:val="left" w:pos="1276"/>
        </w:tabs>
        <w:autoSpaceDE w:val="0"/>
        <w:autoSpaceDN w:val="0"/>
        <w:adjustRightInd w:val="0"/>
        <w:spacing w:before="120" w:after="0" w:line="240" w:lineRule="auto"/>
        <w:ind w:left="0" w:firstLine="709"/>
        <w:contextualSpacing/>
        <w:jc w:val="both"/>
        <w:rPr>
          <w:rFonts w:ascii="Times New Roman" w:hAnsi="Times New Roman"/>
          <w:sz w:val="24"/>
          <w:szCs w:val="24"/>
        </w:rPr>
      </w:pPr>
      <w:r w:rsidRPr="009C0C21">
        <w:rPr>
          <w:rFonts w:ascii="Times New Roman" w:hAnsi="Times New Roman"/>
          <w:sz w:val="24"/>
          <w:szCs w:val="24"/>
        </w:rPr>
        <w:t xml:space="preserve">Аудиторское заключение на бумажном носителе в количестве 2 (двух) экземпляров, с представлением аудиторского заключения в электронном виде; </w:t>
      </w:r>
    </w:p>
    <w:p w:rsidR="00442FBB" w:rsidRPr="009C0C21" w:rsidRDefault="00442FBB" w:rsidP="00442FBB">
      <w:pPr>
        <w:pStyle w:val="aff6"/>
        <w:numPr>
          <w:ilvl w:val="1"/>
          <w:numId w:val="24"/>
        </w:numPr>
        <w:shd w:val="clear" w:color="auto" w:fill="FFFFFF"/>
        <w:tabs>
          <w:tab w:val="left" w:pos="1276"/>
        </w:tabs>
        <w:autoSpaceDE w:val="0"/>
        <w:autoSpaceDN w:val="0"/>
        <w:adjustRightInd w:val="0"/>
        <w:spacing w:before="120" w:after="0" w:line="240" w:lineRule="auto"/>
        <w:ind w:left="0" w:firstLine="709"/>
        <w:contextualSpacing/>
        <w:jc w:val="both"/>
        <w:rPr>
          <w:rFonts w:ascii="Times New Roman" w:hAnsi="Times New Roman"/>
          <w:sz w:val="24"/>
          <w:szCs w:val="24"/>
        </w:rPr>
      </w:pPr>
      <w:r w:rsidRPr="009C0C21">
        <w:rPr>
          <w:rFonts w:ascii="Times New Roman" w:hAnsi="Times New Roman"/>
          <w:sz w:val="24"/>
          <w:szCs w:val="24"/>
        </w:rPr>
        <w:t xml:space="preserve">Счет на оплату; </w:t>
      </w:r>
    </w:p>
    <w:p w:rsidR="00442FBB" w:rsidRPr="009C0C21" w:rsidRDefault="00442FBB" w:rsidP="00442FBB">
      <w:pPr>
        <w:pStyle w:val="aff6"/>
        <w:numPr>
          <w:ilvl w:val="1"/>
          <w:numId w:val="24"/>
        </w:numPr>
        <w:shd w:val="clear" w:color="auto" w:fill="FFFFFF"/>
        <w:tabs>
          <w:tab w:val="left" w:pos="1276"/>
        </w:tabs>
        <w:autoSpaceDE w:val="0"/>
        <w:autoSpaceDN w:val="0"/>
        <w:adjustRightInd w:val="0"/>
        <w:spacing w:before="120" w:after="0" w:line="240" w:lineRule="auto"/>
        <w:ind w:left="0" w:firstLine="709"/>
        <w:contextualSpacing/>
        <w:jc w:val="both"/>
        <w:rPr>
          <w:rFonts w:ascii="Times New Roman" w:hAnsi="Times New Roman"/>
          <w:sz w:val="24"/>
          <w:szCs w:val="24"/>
        </w:rPr>
      </w:pPr>
      <w:r w:rsidRPr="009C0C21">
        <w:rPr>
          <w:rFonts w:ascii="Times New Roman" w:hAnsi="Times New Roman"/>
          <w:sz w:val="24"/>
          <w:szCs w:val="24"/>
        </w:rPr>
        <w:t xml:space="preserve">Счет-фактуру </w:t>
      </w:r>
      <w:r w:rsidRPr="009C0C21">
        <w:rPr>
          <w:rFonts w:ascii="Times New Roman" w:hAnsi="Times New Roman"/>
          <w:i/>
          <w:sz w:val="24"/>
          <w:szCs w:val="24"/>
        </w:rPr>
        <w:t>(в случае необходимости представления данного документа в соответствии с требованиями Налогового кодекса Российской Федерации)</w:t>
      </w:r>
      <w:r w:rsidRPr="009C0C21">
        <w:rPr>
          <w:rFonts w:ascii="Times New Roman" w:hAnsi="Times New Roman"/>
          <w:sz w:val="24"/>
          <w:szCs w:val="24"/>
        </w:rPr>
        <w:t xml:space="preserve">; </w:t>
      </w:r>
    </w:p>
    <w:p w:rsidR="00442FBB" w:rsidRPr="009C0C21" w:rsidRDefault="00442FBB" w:rsidP="00442FBB">
      <w:pPr>
        <w:pStyle w:val="aff6"/>
        <w:numPr>
          <w:ilvl w:val="1"/>
          <w:numId w:val="24"/>
        </w:numPr>
        <w:shd w:val="clear" w:color="auto" w:fill="FFFFFF"/>
        <w:tabs>
          <w:tab w:val="left" w:pos="1276"/>
        </w:tabs>
        <w:autoSpaceDE w:val="0"/>
        <w:autoSpaceDN w:val="0"/>
        <w:adjustRightInd w:val="0"/>
        <w:spacing w:before="120" w:after="0" w:line="240" w:lineRule="auto"/>
        <w:ind w:left="0" w:firstLine="709"/>
        <w:contextualSpacing/>
        <w:jc w:val="both"/>
        <w:rPr>
          <w:rFonts w:ascii="Times New Roman" w:hAnsi="Times New Roman"/>
          <w:sz w:val="24"/>
          <w:szCs w:val="24"/>
        </w:rPr>
      </w:pPr>
      <w:r w:rsidRPr="009C0C21">
        <w:rPr>
          <w:rFonts w:ascii="Times New Roman" w:hAnsi="Times New Roman"/>
          <w:sz w:val="24"/>
          <w:szCs w:val="24"/>
        </w:rPr>
        <w:t>Акт сдачи-приемки оказанной услуги, в 2 (двух) экземплярах.</w:t>
      </w:r>
    </w:p>
    <w:bookmarkEnd w:id="84"/>
    <w:p w:rsidR="00442FBB" w:rsidRPr="009C0C21" w:rsidRDefault="00442FBB" w:rsidP="00442FBB">
      <w:pPr>
        <w:pStyle w:val="aff6"/>
        <w:numPr>
          <w:ilvl w:val="0"/>
          <w:numId w:val="24"/>
        </w:numPr>
        <w:shd w:val="clear" w:color="auto" w:fill="FFFFFF"/>
        <w:tabs>
          <w:tab w:val="left" w:pos="993"/>
          <w:tab w:val="left" w:pos="1276"/>
        </w:tabs>
        <w:autoSpaceDE w:val="0"/>
        <w:autoSpaceDN w:val="0"/>
        <w:adjustRightInd w:val="0"/>
        <w:spacing w:before="120" w:after="0" w:line="240" w:lineRule="auto"/>
        <w:ind w:left="0" w:firstLine="709"/>
        <w:jc w:val="both"/>
        <w:rPr>
          <w:rFonts w:ascii="Times New Roman" w:hAnsi="Times New Roman"/>
          <w:b/>
          <w:sz w:val="24"/>
          <w:szCs w:val="24"/>
        </w:rPr>
      </w:pPr>
      <w:r w:rsidRPr="009C0C21">
        <w:rPr>
          <w:rFonts w:ascii="Times New Roman" w:hAnsi="Times New Roman"/>
          <w:b/>
          <w:sz w:val="24"/>
          <w:szCs w:val="24"/>
        </w:rPr>
        <w:t>Требования, предъявляемые Заказчиком к составу группы:</w:t>
      </w:r>
    </w:p>
    <w:p w:rsidR="00442FBB" w:rsidRPr="009C0C21" w:rsidRDefault="00442FBB" w:rsidP="00442FBB">
      <w:pPr>
        <w:pStyle w:val="aff6"/>
        <w:numPr>
          <w:ilvl w:val="1"/>
          <w:numId w:val="24"/>
        </w:numPr>
        <w:shd w:val="clear" w:color="auto" w:fill="FFFFFF"/>
        <w:tabs>
          <w:tab w:val="left" w:pos="1276"/>
        </w:tabs>
        <w:spacing w:after="160" w:line="240" w:lineRule="auto"/>
        <w:ind w:left="0" w:firstLine="709"/>
        <w:contextualSpacing/>
        <w:jc w:val="both"/>
        <w:rPr>
          <w:rFonts w:ascii="Times New Roman" w:hAnsi="Times New Roman"/>
          <w:sz w:val="24"/>
          <w:szCs w:val="24"/>
        </w:rPr>
      </w:pPr>
      <w:r w:rsidRPr="009C0C21">
        <w:rPr>
          <w:rFonts w:ascii="Times New Roman" w:hAnsi="Times New Roman"/>
          <w:spacing w:val="-2"/>
          <w:sz w:val="24"/>
          <w:szCs w:val="24"/>
        </w:rPr>
        <w:t>Состав группы для проведения аудита Заказчика должен состоять из квалифицированного (-ых) а</w:t>
      </w:r>
      <w:r w:rsidRPr="009C0C21">
        <w:rPr>
          <w:rFonts w:ascii="Times New Roman" w:hAnsi="Times New Roman"/>
          <w:sz w:val="24"/>
          <w:szCs w:val="24"/>
        </w:rPr>
        <w:t xml:space="preserve">удитора(-ов), имеющих достаточный стаж работы, который позволит достоверно и оптимально проверить финансово-хозяйственную деятельность Заказчика за 2020-2022 гг. </w:t>
      </w:r>
    </w:p>
    <w:p w:rsidR="00442FBB" w:rsidRPr="009C0C21" w:rsidRDefault="00442FBB" w:rsidP="00442FBB">
      <w:pPr>
        <w:pStyle w:val="aff6"/>
        <w:numPr>
          <w:ilvl w:val="1"/>
          <w:numId w:val="24"/>
        </w:numPr>
        <w:tabs>
          <w:tab w:val="left" w:pos="1276"/>
        </w:tabs>
        <w:autoSpaceDE w:val="0"/>
        <w:autoSpaceDN w:val="0"/>
        <w:adjustRightInd w:val="0"/>
        <w:spacing w:after="160" w:line="240" w:lineRule="auto"/>
        <w:ind w:left="0" w:firstLine="709"/>
        <w:contextualSpacing/>
        <w:jc w:val="both"/>
        <w:rPr>
          <w:rFonts w:ascii="Times New Roman" w:hAnsi="Times New Roman"/>
          <w:sz w:val="24"/>
          <w:szCs w:val="24"/>
        </w:rPr>
      </w:pPr>
      <w:r w:rsidRPr="009C0C21">
        <w:rPr>
          <w:rFonts w:ascii="Times New Roman" w:hAnsi="Times New Roman"/>
          <w:sz w:val="24"/>
          <w:szCs w:val="24"/>
        </w:rPr>
        <w:t>Перед началом проведения аудита, Исполнитель представляет Заказчику в письменном виде количественный и фамильный состав аудиторов.</w:t>
      </w:r>
    </w:p>
    <w:p w:rsidR="00442FBB" w:rsidRPr="009C0C21" w:rsidRDefault="00442FBB" w:rsidP="00442FBB">
      <w:pPr>
        <w:pStyle w:val="aff6"/>
        <w:numPr>
          <w:ilvl w:val="0"/>
          <w:numId w:val="24"/>
        </w:numPr>
        <w:shd w:val="clear" w:color="auto" w:fill="FFFFFF"/>
        <w:tabs>
          <w:tab w:val="left" w:pos="993"/>
          <w:tab w:val="left" w:pos="1276"/>
        </w:tabs>
        <w:autoSpaceDE w:val="0"/>
        <w:autoSpaceDN w:val="0"/>
        <w:adjustRightInd w:val="0"/>
        <w:spacing w:before="240" w:after="0" w:line="240" w:lineRule="auto"/>
        <w:ind w:left="0" w:firstLine="709"/>
        <w:jc w:val="both"/>
        <w:rPr>
          <w:rFonts w:ascii="Times New Roman" w:hAnsi="Times New Roman"/>
          <w:b/>
          <w:sz w:val="24"/>
          <w:szCs w:val="24"/>
        </w:rPr>
      </w:pPr>
      <w:r w:rsidRPr="009C0C21">
        <w:rPr>
          <w:rFonts w:ascii="Times New Roman" w:hAnsi="Times New Roman"/>
          <w:b/>
          <w:sz w:val="24"/>
          <w:szCs w:val="24"/>
        </w:rPr>
        <w:t>Общие сведения о Заказчике:</w:t>
      </w:r>
    </w:p>
    <w:p w:rsidR="00442FBB" w:rsidRPr="009C0C21" w:rsidRDefault="00442FBB" w:rsidP="00442FBB">
      <w:pPr>
        <w:pStyle w:val="aff6"/>
        <w:shd w:val="clear" w:color="auto" w:fill="FFFFFF"/>
        <w:tabs>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9C0C21">
        <w:rPr>
          <w:rFonts w:ascii="Times New Roman" w:hAnsi="Times New Roman"/>
          <w:sz w:val="24"/>
          <w:szCs w:val="24"/>
        </w:rPr>
        <w:t>11.1. Реквизиты Заказчика</w:t>
      </w:r>
    </w:p>
    <w:tbl>
      <w:tblPr>
        <w:tblW w:w="102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395"/>
        <w:gridCol w:w="5245"/>
      </w:tblGrid>
      <w:tr w:rsidR="00442FBB" w:rsidRPr="009C0C21" w:rsidTr="002F5768">
        <w:tc>
          <w:tcPr>
            <w:tcW w:w="575" w:type="dxa"/>
            <w:tcBorders>
              <w:top w:val="single" w:sz="4" w:space="0" w:color="auto"/>
              <w:left w:val="single" w:sz="4" w:space="0" w:color="auto"/>
              <w:bottom w:val="single" w:sz="4" w:space="0" w:color="auto"/>
              <w:right w:val="single" w:sz="4" w:space="0" w:color="auto"/>
            </w:tcBorders>
            <w:hideMark/>
          </w:tcPr>
          <w:p w:rsidR="00442FBB" w:rsidRPr="009C0C21" w:rsidRDefault="00442FBB" w:rsidP="00442FBB">
            <w:pPr>
              <w:jc w:val="center"/>
              <w:rPr>
                <w:bCs/>
                <w:lang w:eastAsia="ar-SA"/>
              </w:rPr>
            </w:pPr>
            <w:r w:rsidRPr="009C0C21">
              <w:rPr>
                <w:bCs/>
                <w:lang w:eastAsia="ar-SA"/>
              </w:rPr>
              <w:t>1.</w:t>
            </w:r>
          </w:p>
        </w:tc>
        <w:tc>
          <w:tcPr>
            <w:tcW w:w="4395" w:type="dxa"/>
            <w:tcBorders>
              <w:top w:val="single" w:sz="4" w:space="0" w:color="auto"/>
              <w:left w:val="single" w:sz="4" w:space="0" w:color="auto"/>
              <w:bottom w:val="single" w:sz="4" w:space="0" w:color="auto"/>
              <w:right w:val="single" w:sz="4" w:space="0" w:color="auto"/>
            </w:tcBorders>
          </w:tcPr>
          <w:p w:rsidR="00442FBB" w:rsidRPr="009C0C21" w:rsidRDefault="00442FBB" w:rsidP="00442FBB">
            <w:pPr>
              <w:rPr>
                <w:rFonts w:eastAsia="Calibri"/>
                <w:bCs/>
                <w:lang w:eastAsia="en-US"/>
              </w:rPr>
            </w:pPr>
            <w:r w:rsidRPr="009C0C21">
              <w:rPr>
                <w:rFonts w:eastAsia="Calibri"/>
                <w:bCs/>
                <w:lang w:eastAsia="en-US"/>
              </w:rPr>
              <w:t>Полное наименование организации</w:t>
            </w:r>
          </w:p>
          <w:p w:rsidR="00442FBB" w:rsidRPr="009C0C21" w:rsidRDefault="00442FBB" w:rsidP="00442FBB">
            <w:pPr>
              <w:rPr>
                <w:rFonts w:eastAsia="Calibri"/>
                <w:bCs/>
                <w:lang w:eastAsia="en-US"/>
              </w:rPr>
            </w:pPr>
          </w:p>
        </w:tc>
        <w:tc>
          <w:tcPr>
            <w:tcW w:w="5245" w:type="dxa"/>
            <w:tcBorders>
              <w:top w:val="single" w:sz="4" w:space="0" w:color="auto"/>
              <w:left w:val="single" w:sz="4" w:space="0" w:color="auto"/>
              <w:bottom w:val="single" w:sz="4" w:space="0" w:color="auto"/>
              <w:right w:val="single" w:sz="4" w:space="0" w:color="auto"/>
            </w:tcBorders>
          </w:tcPr>
          <w:p w:rsidR="00442FBB" w:rsidRPr="009C0C21" w:rsidRDefault="00442FBB" w:rsidP="00442FBB">
            <w:pPr>
              <w:jc w:val="both"/>
              <w:rPr>
                <w:rFonts w:eastAsia="Calibri"/>
                <w:bCs/>
                <w:lang w:eastAsia="en-US"/>
              </w:rPr>
            </w:pPr>
            <w:r w:rsidRPr="009C0C21">
              <w:rPr>
                <w:rFonts w:eastAsia="Calibri"/>
                <w:bCs/>
                <w:lang w:eastAsia="en-US"/>
              </w:rPr>
              <w:t>Акционерное общество «Саханефтегазсбыт»</w:t>
            </w:r>
          </w:p>
          <w:p w:rsidR="00442FBB" w:rsidRPr="009C0C21" w:rsidRDefault="00442FBB" w:rsidP="00442FBB">
            <w:pPr>
              <w:jc w:val="both"/>
              <w:rPr>
                <w:rFonts w:eastAsia="Calibri"/>
                <w:bCs/>
                <w:lang w:eastAsia="en-US"/>
              </w:rPr>
            </w:pPr>
          </w:p>
        </w:tc>
      </w:tr>
      <w:tr w:rsidR="00442FBB" w:rsidRPr="009C0C21" w:rsidTr="002F5768">
        <w:tc>
          <w:tcPr>
            <w:tcW w:w="575" w:type="dxa"/>
            <w:tcBorders>
              <w:top w:val="single" w:sz="4" w:space="0" w:color="auto"/>
              <w:left w:val="single" w:sz="4" w:space="0" w:color="auto"/>
              <w:bottom w:val="single" w:sz="4" w:space="0" w:color="auto"/>
              <w:right w:val="single" w:sz="4" w:space="0" w:color="auto"/>
            </w:tcBorders>
            <w:hideMark/>
          </w:tcPr>
          <w:p w:rsidR="00442FBB" w:rsidRPr="009C0C21" w:rsidRDefault="00442FBB" w:rsidP="00442FBB">
            <w:pPr>
              <w:jc w:val="center"/>
              <w:rPr>
                <w:rFonts w:eastAsia="Calibri"/>
                <w:bCs/>
                <w:lang w:eastAsia="en-US"/>
              </w:rPr>
            </w:pPr>
            <w:r w:rsidRPr="009C0C21">
              <w:rPr>
                <w:rFonts w:eastAsia="Calibri"/>
                <w:bCs/>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442FBB" w:rsidRPr="009C0C21" w:rsidRDefault="00442FBB" w:rsidP="00442FBB">
            <w:pPr>
              <w:rPr>
                <w:rFonts w:eastAsia="Calibri"/>
                <w:bCs/>
                <w:lang w:eastAsia="en-US"/>
              </w:rPr>
            </w:pPr>
            <w:r w:rsidRPr="009C0C21">
              <w:rPr>
                <w:rFonts w:eastAsia="Calibri"/>
                <w:bCs/>
                <w:lang w:eastAsia="en-US"/>
              </w:rPr>
              <w:t>Основной государственный регистрационный номер</w:t>
            </w:r>
          </w:p>
        </w:tc>
        <w:tc>
          <w:tcPr>
            <w:tcW w:w="5245" w:type="dxa"/>
            <w:tcBorders>
              <w:top w:val="single" w:sz="4" w:space="0" w:color="auto"/>
              <w:left w:val="single" w:sz="4" w:space="0" w:color="auto"/>
              <w:bottom w:val="single" w:sz="4" w:space="0" w:color="auto"/>
              <w:right w:val="single" w:sz="4" w:space="0" w:color="auto"/>
            </w:tcBorders>
          </w:tcPr>
          <w:p w:rsidR="00442FBB" w:rsidRPr="009C0C21" w:rsidRDefault="00C06C9A" w:rsidP="00442FBB">
            <w:pPr>
              <w:jc w:val="both"/>
              <w:rPr>
                <w:rFonts w:eastAsia="Calibri"/>
                <w:bCs/>
                <w:lang w:eastAsia="en-US"/>
              </w:rPr>
            </w:pPr>
            <w:r w:rsidRPr="009C0C21">
              <w:rPr>
                <w:rFonts w:eastAsia="Calibri"/>
                <w:bCs/>
                <w:lang w:eastAsia="en-US"/>
              </w:rPr>
              <w:t>1021401050857</w:t>
            </w:r>
          </w:p>
        </w:tc>
      </w:tr>
      <w:tr w:rsidR="00442FBB" w:rsidRPr="009C0C21" w:rsidTr="002F5768">
        <w:tc>
          <w:tcPr>
            <w:tcW w:w="575" w:type="dxa"/>
            <w:tcBorders>
              <w:top w:val="single" w:sz="4" w:space="0" w:color="auto"/>
              <w:left w:val="single" w:sz="4" w:space="0" w:color="auto"/>
              <w:bottom w:val="single" w:sz="4" w:space="0" w:color="auto"/>
              <w:right w:val="single" w:sz="4" w:space="0" w:color="auto"/>
            </w:tcBorders>
            <w:hideMark/>
          </w:tcPr>
          <w:p w:rsidR="00442FBB" w:rsidRPr="009C0C21" w:rsidRDefault="00442FBB" w:rsidP="00442FBB">
            <w:pPr>
              <w:jc w:val="center"/>
              <w:rPr>
                <w:rFonts w:eastAsia="Calibri"/>
                <w:bCs/>
                <w:lang w:eastAsia="en-US"/>
              </w:rPr>
            </w:pPr>
            <w:r w:rsidRPr="009C0C21">
              <w:rPr>
                <w:rFonts w:eastAsia="Calibri"/>
                <w:bCs/>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442FBB" w:rsidRPr="009C0C21" w:rsidRDefault="00442FBB" w:rsidP="00442FBB">
            <w:pPr>
              <w:rPr>
                <w:rFonts w:eastAsia="Calibri"/>
                <w:bCs/>
                <w:lang w:eastAsia="en-US"/>
              </w:rPr>
            </w:pPr>
            <w:r w:rsidRPr="009C0C21">
              <w:rPr>
                <w:rFonts w:eastAsia="Calibri"/>
                <w:bCs/>
                <w:lang w:eastAsia="en-US"/>
              </w:rPr>
              <w:t>Местонахождение в соответствии с Уставом</w:t>
            </w:r>
          </w:p>
        </w:tc>
        <w:tc>
          <w:tcPr>
            <w:tcW w:w="5245" w:type="dxa"/>
            <w:tcBorders>
              <w:top w:val="single" w:sz="4" w:space="0" w:color="auto"/>
              <w:left w:val="single" w:sz="4" w:space="0" w:color="auto"/>
              <w:bottom w:val="single" w:sz="4" w:space="0" w:color="auto"/>
              <w:right w:val="single" w:sz="4" w:space="0" w:color="auto"/>
            </w:tcBorders>
          </w:tcPr>
          <w:p w:rsidR="00442FBB" w:rsidRPr="009C0C21" w:rsidRDefault="00C06C9A" w:rsidP="00C06C9A">
            <w:pPr>
              <w:rPr>
                <w:color w:val="000000"/>
                <w:spacing w:val="-3"/>
              </w:rPr>
            </w:pPr>
            <w:r w:rsidRPr="009C0C21">
              <w:rPr>
                <w:color w:val="000000"/>
                <w:spacing w:val="-3"/>
              </w:rPr>
              <w:t>677000, Республика Саха (Якутия), г. Якутск, ул. Чиряева, 3</w:t>
            </w:r>
          </w:p>
        </w:tc>
      </w:tr>
      <w:tr w:rsidR="00442FBB" w:rsidRPr="009C0C21" w:rsidTr="002F5768">
        <w:trPr>
          <w:trHeight w:val="154"/>
        </w:trPr>
        <w:tc>
          <w:tcPr>
            <w:tcW w:w="575" w:type="dxa"/>
            <w:tcBorders>
              <w:top w:val="single" w:sz="4" w:space="0" w:color="auto"/>
              <w:left w:val="single" w:sz="4" w:space="0" w:color="auto"/>
              <w:bottom w:val="single" w:sz="4" w:space="0" w:color="auto"/>
              <w:right w:val="single" w:sz="4" w:space="0" w:color="auto"/>
            </w:tcBorders>
            <w:hideMark/>
          </w:tcPr>
          <w:p w:rsidR="00442FBB" w:rsidRPr="009C0C21" w:rsidRDefault="00442FBB" w:rsidP="00442FBB">
            <w:pPr>
              <w:jc w:val="center"/>
              <w:rPr>
                <w:rFonts w:eastAsia="Calibri"/>
                <w:bCs/>
                <w:lang w:eastAsia="en-US"/>
              </w:rPr>
            </w:pPr>
            <w:r w:rsidRPr="009C0C21">
              <w:rPr>
                <w:rFonts w:eastAsia="Calibri"/>
                <w:bCs/>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442FBB" w:rsidRPr="009C0C21" w:rsidRDefault="00442FBB" w:rsidP="00442FBB">
            <w:pPr>
              <w:rPr>
                <w:rFonts w:eastAsia="Calibri"/>
                <w:bCs/>
                <w:lang w:eastAsia="en-US"/>
              </w:rPr>
            </w:pPr>
            <w:r w:rsidRPr="009C0C21">
              <w:rPr>
                <w:rFonts w:eastAsia="Calibri"/>
                <w:bCs/>
                <w:lang w:eastAsia="en-US"/>
              </w:rPr>
              <w:t>Почтовый адрес</w:t>
            </w:r>
          </w:p>
        </w:tc>
        <w:tc>
          <w:tcPr>
            <w:tcW w:w="5245" w:type="dxa"/>
            <w:tcBorders>
              <w:top w:val="single" w:sz="4" w:space="0" w:color="auto"/>
              <w:left w:val="single" w:sz="4" w:space="0" w:color="auto"/>
              <w:bottom w:val="single" w:sz="4" w:space="0" w:color="auto"/>
              <w:right w:val="single" w:sz="4" w:space="0" w:color="auto"/>
            </w:tcBorders>
          </w:tcPr>
          <w:p w:rsidR="00442FBB" w:rsidRPr="009C0C21" w:rsidRDefault="00C06C9A" w:rsidP="00C06C9A">
            <w:pPr>
              <w:rPr>
                <w:color w:val="000000"/>
                <w:spacing w:val="-3"/>
              </w:rPr>
            </w:pPr>
            <w:r w:rsidRPr="009C0C21">
              <w:rPr>
                <w:color w:val="000000"/>
                <w:spacing w:val="-3"/>
              </w:rPr>
              <w:t>677000, Республика Саха (Якутия), г. Якутск, ул. Чиряева, 3</w:t>
            </w:r>
          </w:p>
        </w:tc>
      </w:tr>
      <w:tr w:rsidR="00442FBB" w:rsidRPr="009C0C21" w:rsidTr="002F5768">
        <w:tc>
          <w:tcPr>
            <w:tcW w:w="575" w:type="dxa"/>
            <w:tcBorders>
              <w:top w:val="single" w:sz="4" w:space="0" w:color="auto"/>
              <w:left w:val="single" w:sz="4" w:space="0" w:color="auto"/>
              <w:bottom w:val="single" w:sz="4" w:space="0" w:color="auto"/>
              <w:right w:val="single" w:sz="4" w:space="0" w:color="auto"/>
            </w:tcBorders>
            <w:hideMark/>
          </w:tcPr>
          <w:p w:rsidR="00442FBB" w:rsidRPr="009C0C21" w:rsidRDefault="00442FBB" w:rsidP="00442FBB">
            <w:pPr>
              <w:jc w:val="center"/>
              <w:rPr>
                <w:rFonts w:eastAsia="Calibri"/>
                <w:bCs/>
                <w:lang w:eastAsia="en-US"/>
              </w:rPr>
            </w:pPr>
            <w:r w:rsidRPr="009C0C21">
              <w:rPr>
                <w:rFonts w:eastAsia="Calibri"/>
                <w:bCs/>
                <w:lang w:eastAsia="en-US"/>
              </w:rPr>
              <w:t>5.</w:t>
            </w:r>
          </w:p>
        </w:tc>
        <w:tc>
          <w:tcPr>
            <w:tcW w:w="4395" w:type="dxa"/>
            <w:tcBorders>
              <w:top w:val="single" w:sz="4" w:space="0" w:color="auto"/>
              <w:left w:val="single" w:sz="4" w:space="0" w:color="auto"/>
              <w:bottom w:val="single" w:sz="4" w:space="0" w:color="auto"/>
              <w:right w:val="single" w:sz="4" w:space="0" w:color="auto"/>
            </w:tcBorders>
            <w:hideMark/>
          </w:tcPr>
          <w:p w:rsidR="00442FBB" w:rsidRPr="009C0C21" w:rsidRDefault="00442FBB" w:rsidP="00442FBB">
            <w:pPr>
              <w:rPr>
                <w:rFonts w:eastAsia="Calibri"/>
                <w:bCs/>
                <w:lang w:eastAsia="en-US"/>
              </w:rPr>
            </w:pPr>
            <w:r w:rsidRPr="009C0C21">
              <w:rPr>
                <w:rFonts w:eastAsia="Calibri"/>
                <w:bCs/>
                <w:lang w:eastAsia="en-US"/>
              </w:rPr>
              <w:t xml:space="preserve">Идентификационный номер налогоплательщика (ИНН) </w:t>
            </w:r>
          </w:p>
        </w:tc>
        <w:tc>
          <w:tcPr>
            <w:tcW w:w="5245" w:type="dxa"/>
            <w:tcBorders>
              <w:top w:val="single" w:sz="4" w:space="0" w:color="auto"/>
              <w:left w:val="single" w:sz="4" w:space="0" w:color="auto"/>
              <w:bottom w:val="single" w:sz="4" w:space="0" w:color="auto"/>
              <w:right w:val="single" w:sz="4" w:space="0" w:color="auto"/>
            </w:tcBorders>
          </w:tcPr>
          <w:p w:rsidR="00442FBB" w:rsidRPr="009C0C21" w:rsidRDefault="00C06C9A" w:rsidP="00442FBB">
            <w:pPr>
              <w:jc w:val="both"/>
              <w:rPr>
                <w:rFonts w:eastAsia="Calibri"/>
                <w:bCs/>
                <w:lang w:eastAsia="en-US"/>
              </w:rPr>
            </w:pPr>
            <w:r w:rsidRPr="009C0C21">
              <w:rPr>
                <w:rFonts w:eastAsia="Calibri"/>
                <w:bCs/>
                <w:lang w:eastAsia="en-US"/>
              </w:rPr>
              <w:t>1435115270</w:t>
            </w:r>
          </w:p>
        </w:tc>
      </w:tr>
      <w:tr w:rsidR="00442FBB" w:rsidRPr="009C0C21" w:rsidTr="002F5768">
        <w:tc>
          <w:tcPr>
            <w:tcW w:w="575" w:type="dxa"/>
            <w:tcBorders>
              <w:top w:val="single" w:sz="4" w:space="0" w:color="auto"/>
              <w:left w:val="single" w:sz="4" w:space="0" w:color="auto"/>
              <w:bottom w:val="single" w:sz="4" w:space="0" w:color="auto"/>
              <w:right w:val="single" w:sz="4" w:space="0" w:color="auto"/>
            </w:tcBorders>
          </w:tcPr>
          <w:p w:rsidR="00442FBB" w:rsidRPr="009C0C21" w:rsidRDefault="00442FBB" w:rsidP="00442FBB">
            <w:pPr>
              <w:jc w:val="center"/>
              <w:rPr>
                <w:rFonts w:eastAsia="Calibri"/>
                <w:bCs/>
                <w:lang w:eastAsia="en-US"/>
              </w:rPr>
            </w:pPr>
            <w:r w:rsidRPr="009C0C21">
              <w:rPr>
                <w:rFonts w:eastAsia="Calibri"/>
                <w:bCs/>
                <w:lang w:eastAsia="en-US"/>
              </w:rPr>
              <w:t>6.</w:t>
            </w:r>
          </w:p>
        </w:tc>
        <w:tc>
          <w:tcPr>
            <w:tcW w:w="4395" w:type="dxa"/>
            <w:tcBorders>
              <w:top w:val="single" w:sz="4" w:space="0" w:color="auto"/>
              <w:left w:val="single" w:sz="4" w:space="0" w:color="auto"/>
              <w:bottom w:val="single" w:sz="4" w:space="0" w:color="auto"/>
              <w:right w:val="single" w:sz="4" w:space="0" w:color="auto"/>
            </w:tcBorders>
          </w:tcPr>
          <w:p w:rsidR="00442FBB" w:rsidRPr="009C0C21" w:rsidRDefault="00442FBB" w:rsidP="00442FBB">
            <w:pPr>
              <w:rPr>
                <w:rFonts w:eastAsia="Calibri"/>
                <w:bCs/>
                <w:lang w:eastAsia="en-US"/>
              </w:rPr>
            </w:pPr>
            <w:r w:rsidRPr="009C0C21">
              <w:rPr>
                <w:rFonts w:eastAsia="Calibri"/>
                <w:bCs/>
                <w:lang w:eastAsia="en-US"/>
              </w:rPr>
              <w:t xml:space="preserve">Код причины постановки (КПП) </w:t>
            </w:r>
          </w:p>
        </w:tc>
        <w:tc>
          <w:tcPr>
            <w:tcW w:w="5245" w:type="dxa"/>
            <w:tcBorders>
              <w:top w:val="single" w:sz="4" w:space="0" w:color="auto"/>
              <w:left w:val="single" w:sz="4" w:space="0" w:color="auto"/>
              <w:bottom w:val="single" w:sz="4" w:space="0" w:color="auto"/>
              <w:right w:val="single" w:sz="4" w:space="0" w:color="auto"/>
            </w:tcBorders>
          </w:tcPr>
          <w:p w:rsidR="00442FBB" w:rsidRPr="009C0C21" w:rsidRDefault="00C06C9A" w:rsidP="00442FBB">
            <w:pPr>
              <w:jc w:val="both"/>
              <w:rPr>
                <w:rFonts w:eastAsia="Calibri"/>
                <w:bCs/>
                <w:lang w:eastAsia="en-US"/>
              </w:rPr>
            </w:pPr>
            <w:r w:rsidRPr="009C0C21">
              <w:rPr>
                <w:rFonts w:eastAsia="Calibri"/>
                <w:bCs/>
                <w:lang w:eastAsia="en-US"/>
              </w:rPr>
              <w:t>546050001</w:t>
            </w:r>
          </w:p>
        </w:tc>
      </w:tr>
      <w:tr w:rsidR="00442FBB" w:rsidRPr="009C0C21" w:rsidTr="002F5768">
        <w:tc>
          <w:tcPr>
            <w:tcW w:w="575" w:type="dxa"/>
            <w:tcBorders>
              <w:top w:val="single" w:sz="4" w:space="0" w:color="auto"/>
              <w:left w:val="single" w:sz="4" w:space="0" w:color="auto"/>
              <w:bottom w:val="single" w:sz="4" w:space="0" w:color="auto"/>
              <w:right w:val="single" w:sz="4" w:space="0" w:color="auto"/>
            </w:tcBorders>
            <w:hideMark/>
          </w:tcPr>
          <w:p w:rsidR="00442FBB" w:rsidRPr="009C0C21" w:rsidRDefault="00442FBB" w:rsidP="00442FBB">
            <w:pPr>
              <w:jc w:val="center"/>
              <w:rPr>
                <w:rFonts w:eastAsia="Calibri"/>
                <w:bCs/>
                <w:lang w:eastAsia="en-US"/>
              </w:rPr>
            </w:pPr>
            <w:r w:rsidRPr="009C0C21">
              <w:rPr>
                <w:rFonts w:eastAsia="Calibri"/>
                <w:bCs/>
                <w:lang w:eastAsia="en-US"/>
              </w:rPr>
              <w:t>7.</w:t>
            </w:r>
          </w:p>
        </w:tc>
        <w:tc>
          <w:tcPr>
            <w:tcW w:w="4395" w:type="dxa"/>
            <w:tcBorders>
              <w:top w:val="single" w:sz="4" w:space="0" w:color="auto"/>
              <w:left w:val="single" w:sz="4" w:space="0" w:color="auto"/>
              <w:bottom w:val="single" w:sz="4" w:space="0" w:color="auto"/>
              <w:right w:val="single" w:sz="4" w:space="0" w:color="auto"/>
            </w:tcBorders>
            <w:hideMark/>
          </w:tcPr>
          <w:p w:rsidR="00442FBB" w:rsidRPr="009C0C21" w:rsidRDefault="00442FBB" w:rsidP="00442FBB">
            <w:pPr>
              <w:rPr>
                <w:rFonts w:eastAsia="Calibri"/>
                <w:bCs/>
                <w:lang w:eastAsia="en-US"/>
              </w:rPr>
            </w:pPr>
            <w:r w:rsidRPr="009C0C21">
              <w:rPr>
                <w:rFonts w:eastAsia="Calibri"/>
                <w:lang w:eastAsia="en-US"/>
              </w:rPr>
              <w:t>Общероссийский классификатор предприятий и организаций</w:t>
            </w:r>
            <w:r w:rsidRPr="009C0C21">
              <w:rPr>
                <w:rFonts w:eastAsia="Calibri"/>
                <w:bCs/>
                <w:lang w:eastAsia="en-US"/>
              </w:rPr>
              <w:t xml:space="preserve"> (ОКПО)</w:t>
            </w:r>
          </w:p>
        </w:tc>
        <w:tc>
          <w:tcPr>
            <w:tcW w:w="5245" w:type="dxa"/>
            <w:tcBorders>
              <w:top w:val="single" w:sz="4" w:space="0" w:color="auto"/>
              <w:left w:val="single" w:sz="4" w:space="0" w:color="auto"/>
              <w:bottom w:val="single" w:sz="4" w:space="0" w:color="auto"/>
              <w:right w:val="single" w:sz="4" w:space="0" w:color="auto"/>
            </w:tcBorders>
          </w:tcPr>
          <w:p w:rsidR="00442FBB" w:rsidRPr="009C0C21" w:rsidRDefault="00C06C9A" w:rsidP="00442FBB">
            <w:pPr>
              <w:jc w:val="both"/>
              <w:rPr>
                <w:rFonts w:eastAsia="Calibri"/>
                <w:bCs/>
                <w:lang w:eastAsia="en-US"/>
              </w:rPr>
            </w:pPr>
            <w:r w:rsidRPr="009C0C21">
              <w:rPr>
                <w:rFonts w:eastAsia="Calibri"/>
                <w:bCs/>
                <w:lang w:eastAsia="en-US"/>
              </w:rPr>
              <w:t>52500864</w:t>
            </w:r>
          </w:p>
        </w:tc>
      </w:tr>
      <w:tr w:rsidR="00442FBB" w:rsidRPr="009C0C21" w:rsidTr="002F5768">
        <w:trPr>
          <w:trHeight w:val="840"/>
        </w:trPr>
        <w:tc>
          <w:tcPr>
            <w:tcW w:w="575" w:type="dxa"/>
            <w:tcBorders>
              <w:top w:val="single" w:sz="4" w:space="0" w:color="auto"/>
              <w:left w:val="single" w:sz="4" w:space="0" w:color="auto"/>
              <w:bottom w:val="single" w:sz="4" w:space="0" w:color="auto"/>
              <w:right w:val="single" w:sz="4" w:space="0" w:color="auto"/>
            </w:tcBorders>
            <w:hideMark/>
          </w:tcPr>
          <w:p w:rsidR="00442FBB" w:rsidRPr="009C0C21" w:rsidRDefault="00442FBB" w:rsidP="00442FBB">
            <w:pPr>
              <w:jc w:val="center"/>
              <w:rPr>
                <w:rFonts w:eastAsia="Calibri"/>
                <w:bCs/>
                <w:lang w:eastAsia="en-US"/>
              </w:rPr>
            </w:pPr>
            <w:r w:rsidRPr="009C0C21">
              <w:rPr>
                <w:rFonts w:eastAsia="Calibri"/>
                <w:bCs/>
                <w:lang w:eastAsia="en-US"/>
              </w:rPr>
              <w:t>8.</w:t>
            </w:r>
          </w:p>
        </w:tc>
        <w:tc>
          <w:tcPr>
            <w:tcW w:w="4395" w:type="dxa"/>
            <w:tcBorders>
              <w:top w:val="single" w:sz="4" w:space="0" w:color="auto"/>
              <w:left w:val="single" w:sz="4" w:space="0" w:color="auto"/>
              <w:bottom w:val="single" w:sz="4" w:space="0" w:color="auto"/>
              <w:right w:val="single" w:sz="4" w:space="0" w:color="auto"/>
            </w:tcBorders>
            <w:hideMark/>
          </w:tcPr>
          <w:p w:rsidR="00442FBB" w:rsidRPr="009C0C21" w:rsidRDefault="00442FBB" w:rsidP="00442FBB">
            <w:pPr>
              <w:rPr>
                <w:rFonts w:eastAsia="Calibri"/>
                <w:bCs/>
                <w:lang w:eastAsia="en-US"/>
              </w:rPr>
            </w:pPr>
            <w:r w:rsidRPr="009C0C21">
              <w:rPr>
                <w:rFonts w:eastAsia="Calibri"/>
                <w:bCs/>
                <w:lang w:eastAsia="en-US"/>
              </w:rPr>
              <w:t>Основной общероссийский классификатор видов экономической деятельности (ОКВЭД)</w:t>
            </w:r>
          </w:p>
        </w:tc>
        <w:tc>
          <w:tcPr>
            <w:tcW w:w="5245" w:type="dxa"/>
            <w:tcBorders>
              <w:top w:val="single" w:sz="4" w:space="0" w:color="auto"/>
              <w:left w:val="single" w:sz="4" w:space="0" w:color="auto"/>
              <w:bottom w:val="single" w:sz="4" w:space="0" w:color="auto"/>
              <w:right w:val="single" w:sz="4" w:space="0" w:color="auto"/>
            </w:tcBorders>
          </w:tcPr>
          <w:p w:rsidR="00442FBB" w:rsidRPr="009C0C21" w:rsidRDefault="00C06C9A" w:rsidP="00442FBB">
            <w:pPr>
              <w:ind w:firstLine="182"/>
              <w:jc w:val="both"/>
              <w:rPr>
                <w:rFonts w:eastAsia="Calibri"/>
                <w:bCs/>
                <w:lang w:eastAsia="en-US"/>
              </w:rPr>
            </w:pPr>
            <w:r w:rsidRPr="009C0C21">
              <w:rPr>
                <w:rFonts w:eastAsia="Calibri"/>
                <w:bCs/>
                <w:lang w:eastAsia="en-US"/>
              </w:rPr>
              <w:t>46.71</w:t>
            </w:r>
          </w:p>
        </w:tc>
      </w:tr>
      <w:tr w:rsidR="00442FBB" w:rsidRPr="009C0C21" w:rsidTr="002F5768">
        <w:tc>
          <w:tcPr>
            <w:tcW w:w="575" w:type="dxa"/>
            <w:tcBorders>
              <w:top w:val="single" w:sz="4" w:space="0" w:color="auto"/>
              <w:left w:val="single" w:sz="4" w:space="0" w:color="auto"/>
              <w:bottom w:val="single" w:sz="4" w:space="0" w:color="auto"/>
              <w:right w:val="single" w:sz="4" w:space="0" w:color="auto"/>
            </w:tcBorders>
          </w:tcPr>
          <w:p w:rsidR="00442FBB" w:rsidRPr="009C0C21" w:rsidRDefault="00442FBB" w:rsidP="00442FBB">
            <w:pPr>
              <w:jc w:val="center"/>
              <w:rPr>
                <w:rFonts w:eastAsia="Calibri"/>
                <w:bCs/>
                <w:lang w:eastAsia="en-US"/>
              </w:rPr>
            </w:pPr>
            <w:r w:rsidRPr="009C0C21">
              <w:rPr>
                <w:rFonts w:eastAsia="Calibri"/>
                <w:bCs/>
                <w:lang w:eastAsia="en-US"/>
              </w:rPr>
              <w:t>9.</w:t>
            </w:r>
          </w:p>
        </w:tc>
        <w:tc>
          <w:tcPr>
            <w:tcW w:w="4395" w:type="dxa"/>
            <w:tcBorders>
              <w:top w:val="single" w:sz="4" w:space="0" w:color="auto"/>
              <w:left w:val="single" w:sz="4" w:space="0" w:color="auto"/>
              <w:bottom w:val="single" w:sz="4" w:space="0" w:color="auto"/>
              <w:right w:val="single" w:sz="4" w:space="0" w:color="auto"/>
            </w:tcBorders>
          </w:tcPr>
          <w:p w:rsidR="00442FBB" w:rsidRPr="009C0C21" w:rsidRDefault="00442FBB" w:rsidP="00442FBB">
            <w:pPr>
              <w:rPr>
                <w:rFonts w:eastAsia="Calibri"/>
                <w:bCs/>
                <w:lang w:eastAsia="en-US"/>
              </w:rPr>
            </w:pPr>
            <w:r w:rsidRPr="009C0C21">
              <w:rPr>
                <w:rFonts w:eastAsia="Calibri"/>
                <w:bCs/>
                <w:lang w:eastAsia="en-US"/>
              </w:rPr>
              <w:t>Дополнительные ОКВЭД</w:t>
            </w:r>
          </w:p>
        </w:tc>
        <w:tc>
          <w:tcPr>
            <w:tcW w:w="5245" w:type="dxa"/>
            <w:tcBorders>
              <w:top w:val="single" w:sz="4" w:space="0" w:color="auto"/>
              <w:left w:val="single" w:sz="4" w:space="0" w:color="auto"/>
              <w:bottom w:val="single" w:sz="4" w:space="0" w:color="auto"/>
              <w:right w:val="single" w:sz="4" w:space="0" w:color="auto"/>
            </w:tcBorders>
          </w:tcPr>
          <w:p w:rsidR="00442FBB" w:rsidRPr="009C0C21" w:rsidRDefault="00C06C9A" w:rsidP="00442FBB">
            <w:pPr>
              <w:ind w:firstLine="176"/>
              <w:jc w:val="both"/>
              <w:rPr>
                <w:rFonts w:eastAsia="Calibri"/>
                <w:bCs/>
                <w:lang w:eastAsia="en-US"/>
              </w:rPr>
            </w:pPr>
            <w:r w:rsidRPr="009C0C21">
              <w:rPr>
                <w:rFonts w:eastAsia="Calibri"/>
                <w:bCs/>
                <w:lang w:eastAsia="en-US"/>
              </w:rPr>
              <w:t>35.12.1, 35.30.14, 41.20, 42.11, 42.12, 42.21, 42.22.2, 46.71.2, 47.30, 49.41.1, 49.50.1, 49.50.11, 50.30, 52.10.21, 71.11, 71.12, 71.12.1</w:t>
            </w:r>
          </w:p>
        </w:tc>
      </w:tr>
    </w:tbl>
    <w:p w:rsidR="0004636E" w:rsidRPr="009C0C21" w:rsidRDefault="0004636E" w:rsidP="005A2C6E">
      <w:pPr>
        <w:spacing w:line="276" w:lineRule="auto"/>
        <w:ind w:firstLine="709"/>
        <w:jc w:val="both"/>
        <w:rPr>
          <w:b/>
        </w:rPr>
      </w:pPr>
    </w:p>
    <w:p w:rsidR="00442FBB" w:rsidRPr="009C0C21" w:rsidRDefault="00442FBB" w:rsidP="00442FBB">
      <w:pPr>
        <w:numPr>
          <w:ilvl w:val="1"/>
          <w:numId w:val="25"/>
        </w:numPr>
        <w:shd w:val="clear" w:color="auto" w:fill="FFFFFF"/>
        <w:tabs>
          <w:tab w:val="left" w:pos="993"/>
          <w:tab w:val="left" w:pos="1276"/>
        </w:tabs>
        <w:autoSpaceDE w:val="0"/>
        <w:autoSpaceDN w:val="0"/>
        <w:adjustRightInd w:val="0"/>
        <w:spacing w:before="120" w:after="160" w:line="259" w:lineRule="auto"/>
        <w:contextualSpacing/>
        <w:jc w:val="both"/>
        <w:rPr>
          <w:rFonts w:eastAsia="Calibri"/>
          <w:lang w:eastAsia="en-US"/>
        </w:rPr>
      </w:pPr>
      <w:r w:rsidRPr="009C0C21">
        <w:rPr>
          <w:rFonts w:eastAsia="Calibri"/>
          <w:lang w:eastAsia="en-US"/>
        </w:rPr>
        <w:t xml:space="preserve"> Задачи и подзадачи при проведении аудита Заказчика</w:t>
      </w:r>
    </w:p>
    <w:tbl>
      <w:tblPr>
        <w:tblW w:w="10206"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708"/>
        <w:gridCol w:w="2125"/>
        <w:gridCol w:w="709"/>
        <w:gridCol w:w="2695"/>
        <w:gridCol w:w="3969"/>
      </w:tblGrid>
      <w:tr w:rsidR="002F5768" w:rsidRPr="009C0C21" w:rsidTr="002F5768">
        <w:trPr>
          <w:tblHeader/>
        </w:trPr>
        <w:tc>
          <w:tcPr>
            <w:tcW w:w="708"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 п/п</w:t>
            </w:r>
          </w:p>
        </w:tc>
        <w:tc>
          <w:tcPr>
            <w:tcW w:w="212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Наименование задачи</w:t>
            </w: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 п/п</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Наименование подзадачи</w:t>
            </w: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Последовательность решения задачи</w:t>
            </w: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учредительных документов Предприятия</w:t>
            </w: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1.1</w:t>
            </w:r>
          </w:p>
        </w:tc>
        <w:tc>
          <w:tcPr>
            <w:tcW w:w="269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 проверить соответствие устава Предприятия действующему законодательству Российской Федерации (далее – РФ);</w:t>
            </w:r>
          </w:p>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б) проверить наличие договора с руководителем Предприятия и соответствие содержания договора действующему законодательству РФ;</w:t>
            </w:r>
          </w:p>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в) проверить наличие факта аттестации руководителя Заказчика в соответствии с действующим законодательством РФ;</w:t>
            </w:r>
          </w:p>
          <w:p w:rsidR="002F5768" w:rsidRPr="009C0C21" w:rsidRDefault="002F5768" w:rsidP="002F5768">
            <w:pPr>
              <w:autoSpaceDE w:val="0"/>
              <w:autoSpaceDN w:val="0"/>
              <w:adjustRightInd w:val="0"/>
              <w:ind w:left="48"/>
              <w:jc w:val="both"/>
              <w:rPr>
                <w:lang w:eastAsia="en-US"/>
              </w:rPr>
            </w:pPr>
            <w:r w:rsidRPr="009C0C21">
              <w:rPr>
                <w:lang w:eastAsia="ar-SA"/>
              </w:rPr>
              <w:t xml:space="preserve">г) проверить наличие факта занесения Предприятия в государственный реестр федерального имущества в соответствии с требованиями постановления Правительства Российской Федерации от 16.07.2007 N 447 </w:t>
            </w:r>
            <w:r w:rsidRPr="009C0C21">
              <w:rPr>
                <w:lang w:eastAsia="ar-SA"/>
              </w:rPr>
              <w:br/>
              <w:t>«О совершенствовании учета федерального имущества».</w:t>
            </w:r>
          </w:p>
        </w:tc>
      </w:tr>
      <w:tr w:rsidR="002F5768" w:rsidRPr="009C0C21" w:rsidTr="002F5768">
        <w:trPr>
          <w:trHeight w:val="409"/>
        </w:trPr>
        <w:tc>
          <w:tcPr>
            <w:tcW w:w="708"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ar-SA"/>
              </w:rPr>
            </w:pPr>
            <w:r w:rsidRPr="009C0C21">
              <w:rPr>
                <w:rFonts w:eastAsia="Calibri"/>
                <w:lang w:eastAsia="en-US"/>
              </w:rPr>
              <w:t>2</w:t>
            </w:r>
          </w:p>
        </w:tc>
        <w:tc>
          <w:tcPr>
            <w:tcW w:w="2125"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внеоборотных активов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2.1</w:t>
            </w:r>
          </w:p>
        </w:tc>
        <w:tc>
          <w:tcPr>
            <w:tcW w:w="2695"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основных средств (счет 01, 02 и другие).</w:t>
            </w: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2.1.1. Аудит земельных участков</w:t>
            </w:r>
          </w:p>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Проверить и подтвердить:</w:t>
            </w:r>
          </w:p>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 правильность оформления материалов инвентаризации земельных участков и отражения результатов инвентаризации в учете;</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полноту и правильность оформления правоустанавливающих документов на земельные        участки;</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в) правильность определения балансовой стоимости земельных участков;</w:t>
            </w:r>
          </w:p>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г) полноту и правильность начисления и перечисления в федеральный бюджет земельного налога.</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2.1.2. Аудит прочих основных средств. Проверить и подтвердить:</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правильность оформления материалов    инвентаризации основных средств и отражения результатов инвентаризации в учете;</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наличие и сохранность основных средств;</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в) правильность отражения в учете капитального ремонта основных средств;</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г) правильность начисления амортизации;</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д) правильность определения балансовой стоимости основных средств;</w:t>
            </w:r>
          </w:p>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 xml:space="preserve">е) правильность отражения в учете операций поступления, внутреннего перемещения и выбытия основных средств; </w:t>
            </w:r>
          </w:p>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ж)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2.2</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доходных вложений в материальные ценности (счет 03 и другие).</w:t>
            </w: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Проверить и подтвердить:</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правильность отражения в учете операций по доходным вложениям в материальные       ценности.</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2.3</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нематериальных активов (далее - НМА) (счет 04, 05 и другие).</w:t>
            </w: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Проверить и подтвердить:</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правильность оформления материалов инвентаризации НМА и отражения результатов инвентаризации в учете;</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б) правильность синтетического и аналитического учета НМА.    </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2.4</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незавершенного строительства (счет 07, 08 и другие).</w:t>
            </w: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Проверить и подтвердить:</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правильность оформления</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материалов инвентаризации незавершенного строительства и   отражения результатов инвентаризации в учете;                   </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правильность определения</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балансовой стоимости</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незавершенного строительства;              </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в) правильность аналитического и синтетического учета</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незавершенного строительства.</w:t>
            </w: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ind w:right="38"/>
              <w:jc w:val="both"/>
              <w:rPr>
                <w:rFonts w:eastAsia="Calibri"/>
                <w:lang w:eastAsia="en-US"/>
              </w:rPr>
            </w:pPr>
            <w:r w:rsidRPr="009C0C21">
              <w:rPr>
                <w:rFonts w:eastAsia="Calibri"/>
                <w:lang w:eastAsia="en-US"/>
              </w:rPr>
              <w:t>Аудит производствен-ных запасов (счет 10, 11, 14, 15, 16 и другие).</w:t>
            </w:r>
          </w:p>
        </w:tc>
        <w:tc>
          <w:tcPr>
            <w:tcW w:w="70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269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Проверить и подтвердить:</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правильность оформления материалов инвентаризации производственных запасов и отражения результатов инвентаризации в учете;</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правильность определения и списания на издержки стоимости   израсходованных материально-производственных запасов;</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в) проведение мероприятий по    расчету предельного норматива   уровня расхода материально-производственных запасов на 1 рубль объема реализации продукции (работ, услуг), а также пофакторного анализа фактических отклонений от него;</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г) правильность синтетического             и аналитического учета материально-производственных запасов;</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д) соответствие используемых       Предприятием способов оценки по отдельным группам материальных ценностей при их выбытии способам, предусмотренным учетной политикой;</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е)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ж) правильность порядка списания торговой наценки, относящейся к проданным товарам.                     </w:t>
            </w:r>
          </w:p>
        </w:tc>
      </w:tr>
      <w:tr w:rsidR="002F5768" w:rsidRPr="009C0C21" w:rsidTr="002F5768">
        <w:tc>
          <w:tcPr>
            <w:tcW w:w="708"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4</w:t>
            </w:r>
          </w:p>
        </w:tc>
        <w:tc>
          <w:tcPr>
            <w:tcW w:w="2125"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затрат на производство (счет 20, 21, 23, 25, 26, 28, 29 и другие).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4.1</w:t>
            </w:r>
          </w:p>
        </w:tc>
        <w:tc>
          <w:tcPr>
            <w:tcW w:w="2695"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5958F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затрат для целей бухгалтер</w:t>
            </w:r>
            <w:r w:rsidR="005958F8" w:rsidRPr="009C0C21">
              <w:rPr>
                <w:rFonts w:eastAsia="Calibri"/>
                <w:lang w:eastAsia="en-US"/>
              </w:rPr>
              <w:t>ского</w:t>
            </w:r>
            <w:r w:rsidRPr="009C0C21">
              <w:rPr>
                <w:rFonts w:eastAsia="Calibri"/>
                <w:lang w:eastAsia="en-US"/>
              </w:rPr>
              <w:t xml:space="preserve"> учета.</w:t>
            </w: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4.1.1. Проверка и подтверждение достоверности отчетных данных о фактической себестоимости</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продукции (работ, услуг).    </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4.1.2. Анализ выполнения плана    по себестоимости продукции (работ, услуг)</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4.1.3. Аудит   себестоимости продукции (работ, услуг) по статьям затрат, оговариваемым    отраслевыми инструкциями по учету затрат на производство и калькулирования себестоимости продукции (работ, услуг).</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4.2</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расходов для целей налогообложения.</w:t>
            </w: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Проверить и подтвердить:    </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правильность   исчисления</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материальных       расходов,</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предусмотренных статьей (далее – ст.) 254 Налогового кодекса Российской Федерации (далее - НК РФ);</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правильность исчисления расходов на оплату труда, предусмотренных ст. 255 НК РФ;</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в) правильность формирования состава амортизируемого имущества и определения его первоначальной стоимости (ст. 256 и 257 НК РФ);</w:t>
            </w:r>
          </w:p>
          <w:p w:rsidR="002F5768" w:rsidRPr="009C0C21" w:rsidRDefault="002F5768" w:rsidP="002F5768">
            <w:pPr>
              <w:tabs>
                <w:tab w:val="left" w:pos="278"/>
                <w:tab w:val="left" w:pos="320"/>
                <w:tab w:val="center" w:pos="4153"/>
                <w:tab w:val="right" w:pos="8306"/>
              </w:tabs>
              <w:suppressAutoHyphens/>
              <w:jc w:val="both"/>
              <w:rPr>
                <w:rFonts w:eastAsia="Arial"/>
                <w:lang w:eastAsia="ar-SA"/>
              </w:rPr>
            </w:pPr>
            <w:r w:rsidRPr="009C0C21">
              <w:rPr>
                <w:rFonts w:eastAsia="Arial"/>
                <w:lang w:eastAsia="ar-SA"/>
              </w:rPr>
              <w:t>г) правильность включения амортизируемого имущества в состав амортизационных групп (ст. 258 НК РФ);</w:t>
            </w:r>
          </w:p>
          <w:p w:rsidR="002F5768" w:rsidRPr="009C0C21" w:rsidRDefault="002F5768" w:rsidP="002F5768">
            <w:pPr>
              <w:tabs>
                <w:tab w:val="left" w:pos="278"/>
                <w:tab w:val="center" w:pos="4153"/>
                <w:tab w:val="right" w:pos="8306"/>
              </w:tabs>
              <w:suppressAutoHyphens/>
              <w:jc w:val="both"/>
              <w:rPr>
                <w:rFonts w:eastAsia="Arial"/>
                <w:lang w:eastAsia="ar-SA"/>
              </w:rPr>
            </w:pPr>
            <w:r w:rsidRPr="009C0C21">
              <w:rPr>
                <w:rFonts w:eastAsia="Arial"/>
                <w:lang w:eastAsia="ar-SA"/>
              </w:rPr>
              <w:t>д) правильность расчета сумм амортизации (ст. 259 НК РФ);</w:t>
            </w:r>
          </w:p>
          <w:p w:rsidR="002F5768" w:rsidRPr="009C0C21" w:rsidRDefault="002F5768" w:rsidP="002F5768">
            <w:pPr>
              <w:tabs>
                <w:tab w:val="left" w:pos="278"/>
                <w:tab w:val="center" w:pos="4153"/>
                <w:tab w:val="right" w:pos="8306"/>
              </w:tabs>
              <w:suppressAutoHyphens/>
              <w:jc w:val="both"/>
              <w:rPr>
                <w:rFonts w:eastAsia="Arial"/>
                <w:lang w:eastAsia="ar-SA"/>
              </w:rPr>
            </w:pPr>
            <w:r w:rsidRPr="009C0C21">
              <w:rPr>
                <w:rFonts w:eastAsia="Arial"/>
                <w:lang w:eastAsia="ar-SA"/>
              </w:rPr>
              <w:t xml:space="preserve">е) правильность включения в состав затрат аудируемого периода расходов на ремонт основных средств (ст. 260 НК РФ);                         </w:t>
            </w:r>
          </w:p>
          <w:p w:rsidR="002F5768" w:rsidRPr="009C0C21" w:rsidRDefault="002F5768" w:rsidP="002F5768">
            <w:pPr>
              <w:tabs>
                <w:tab w:val="left" w:pos="278"/>
                <w:tab w:val="center" w:pos="4153"/>
                <w:tab w:val="right" w:pos="8306"/>
              </w:tabs>
              <w:suppressAutoHyphens/>
              <w:jc w:val="both"/>
              <w:rPr>
                <w:rFonts w:eastAsia="Arial"/>
                <w:lang w:eastAsia="ar-SA"/>
              </w:rPr>
            </w:pPr>
            <w:r w:rsidRPr="009C0C21">
              <w:rPr>
                <w:rFonts w:eastAsia="Arial"/>
                <w:lang w:eastAsia="ar-SA"/>
              </w:rPr>
              <w:t>ж) правильность признания расходов на освоение природных ресурсов и соблюдение порядка их учета (ст. 261 НК РФ);</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з) правильность признания расходов на научно-исследовательские и (или) опытно-конструкторские разработки и соблюдение порядка их учета (ст. 262 НК РФ);</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и) обоснованность расходов на обязательное и добровольное     страхование имущества (ст. 263 НК РФ); </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к) правильность списания на себестоимость прочих расходов, связанных с производством и (или)  реализацией (ст. 264 НК РФ);</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л) правильность списания прочих расходов, связанных с производством    и (или) реализацией (ст. 265 НК РФ); </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м) правильность формирования и использования расходов на формирование резервов по сомнительным долгам (ст. 266 НК РФ);</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н) правильность образования и использования расходов на формирование резерва по гарантийному    ремонту и гарантийному обслуживанию (ст. 267 НК РФ);</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о) правильность определения расходов   при реализации товаров и имущества (ст. 268 НК РФ);</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п) правильность    отнесения процентов    по долговым обязательствам к расходам (ст. 269 НК РФ);</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р) правильность определения расходов, не учитываемых в целях налогообложения (ст. 270 НК РФ).</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4.3</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расходов будущих периодов.</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5</w:t>
            </w:r>
          </w:p>
        </w:tc>
        <w:tc>
          <w:tcPr>
            <w:tcW w:w="2125"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готовой продукции и товаров (счет 40, 41, 42, 43, 44, 45, 46 и другие).</w:t>
            </w: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5.1</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готовой продукции.</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5.2</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расходов на продажу.</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5.3</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товаров отгруженных.</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5.4</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товаров.</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6</w:t>
            </w:r>
          </w:p>
        </w:tc>
        <w:tc>
          <w:tcPr>
            <w:tcW w:w="2125"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денежных средств (счет 50, 51, 52, 55, 57, 58, 59 и другие).</w:t>
            </w: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6.1</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кассовых операций.</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6.2</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операций по расчетным счетам.</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6.3</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операций по валютным счетам.</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6.4</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операций по специальным счетам.</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6.5</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денежных средств в пути.</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6.6</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финансовых вложений.</w:t>
            </w: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изучить состав финансовых    вложений по данным первичных документов и учетных регистров;</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в) оценить систему внутреннего    контроля и бухгалтерского учета финансовых вложений;</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г) определить рентабельность    финансовых вложений; </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д) проверить правильность отражения в учете операций с финансовыми вложениями;</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е) подтвердить достоверность    начисления, поступления и отражения в учете доходов по операциям с финансовыми вложениями.</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6.7</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резервов под обесценение вложений в ценные бумаги.</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7</w:t>
            </w:r>
          </w:p>
        </w:tc>
        <w:tc>
          <w:tcPr>
            <w:tcW w:w="2125"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расчетов.</w:t>
            </w: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7.1</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расчетов с поставщиками и подрядчиками, покупателями и заказчиками, дебиторами и кредиторами (счет 60, 62, 76 и другие).</w:t>
            </w: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в) подтвердить своевременность погашения и правильность отражения на счетах бухгалтерского учета кредиторской задолженности; </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г) оценить правильность оформления и отражения в учете предъявленных претензий;</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е) подтвердить своевременность погашения и правильность отражения   на счетах бухгалтерского учета дебиторской задолженности;</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ж) проверить правильность оформления и отражения на счетах бухгалтерского учета операций, осуществляемых в рамках договора простого товарищества;</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з) проверить правильность оформления и отражения на счетах бухгалтерского учета расчетов с дочерними (зависимыми) обществами.</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7.2</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резервов по сомнительным долгам (счет 63 и другие).</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7.3</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расчетов по кредитам и займам (счет 66, 67 и другие).</w:t>
            </w: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проверить правильность оформления и отражения на счетах бухгалтерского учета операций по получению и возврату кредитов банка;</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б) подтвердить целевое использование кредитов банка; </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в) проверить обоснованность установления и правильность расчета сумм платежей за пользование кредитами банков и их списание за счет         соответствующих источников; </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г) проверить правильность оформления и отражения на счетах бухгалтерского учета займов, полученных у других организаций и физических лиц.</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7.4</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расчетов с бюджетом (счет 68 и другие).</w:t>
            </w: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 xml:space="preserve">Проверить: </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правильность определения налогооблагаемой базы по отдельным, наиболее важным налогам;</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правильность применения налоговых ставок;</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в) правомерность применения льгот при расчете и уплате налогов;</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г) правильность начисления, полноту и своевременность перечисления налоговых платежей, правильность составления налоговой отчетности.</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7.5</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расчетов по оплате труда и единому социальному налогу (счет 69, 70, 73 и другие).</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7.6</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расчетов с подотчетными лицами (счет 71 и другие).</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7.7</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расчетов с учредителями (75 и другие).</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7.8</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расчетов по претензиям и возмещению материального ущерба (счет 73, 94 и другие).</w:t>
            </w: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проверить своевременность        предъявления претензий вследствие нарушения договорных обязательств, за пропажу и недостачу груза в пути и т.д.;</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выяснить своевременность принятых мер по возмещению нанесенного ущерба, проверить обоснованность претензий;</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в) подтвердить законность списания претензионных сумм на издержки производства и финансовые результаты;</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г) проверить расчеты по недостачам, растратам и хищениям;</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д) установить, соблюдались ли сроки и порядок рассмотрения случаев недостач, потерь и растрат;</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е) проверить правильность оформления   материалов о претензиях по недостачам, потерям и хищениям;</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ж) изучить причины, вызвавшие недостачи, растраты и хищения;</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7.9</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внутрихозяйственных расчетов (счет 79 и другие).</w:t>
            </w: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проверить законность и правильность   расчетов по выделенному имуществу;</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проверить правильность расчетов     по текущим операциям;</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в) проверить законность и правильность   расчетов по договору доверительного управления имуществом.</w:t>
            </w: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7.10</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расчетов по совместной деятельности (счет 76 и другие).</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8</w:t>
            </w:r>
          </w:p>
        </w:tc>
        <w:tc>
          <w:tcPr>
            <w:tcW w:w="2125" w:type="dxa"/>
            <w:vMerge w:val="restart"/>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капитала.</w:t>
            </w: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8.1</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уставного капитала (счет 80 и другие).</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8.2</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резервного капитала (счет82 и другие).</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8.3</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добавочного капитала (счет 83 и другие).</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8.4</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нераспределенной прибыли (непокрытого убытка) (счет 84 и другие).</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2F5768" w:rsidRPr="009C0C21" w:rsidRDefault="002F5768" w:rsidP="002F5768">
            <w:pPr>
              <w:rPr>
                <w:rFonts w:eastAsia="Calibri"/>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8.5</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целевого финансирования (счет 86 и другие).</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9</w:t>
            </w:r>
          </w:p>
        </w:tc>
        <w:tc>
          <w:tcPr>
            <w:tcW w:w="212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формирования финансовых результатов и распределения прибыли (счет 90, 91, 96, 97, 98, 99 и другие).</w:t>
            </w:r>
          </w:p>
        </w:tc>
        <w:tc>
          <w:tcPr>
            <w:tcW w:w="70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269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установить правильность</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определения и отражения в учете прибыли (убытков) от продаж товаров, продукции, работ,                     услуг;</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проанализировать правильность учета операционных, внереализационных и чрезвычайных доходов и расходов;</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в) оценить правильность и обоснованность распределения чистой прибыли.</w:t>
            </w: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10</w:t>
            </w:r>
          </w:p>
        </w:tc>
        <w:tc>
          <w:tcPr>
            <w:tcW w:w="212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забалансовых счетов.</w:t>
            </w: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10.1</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счета 001 «Арендованные основные средства».</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p>
        </w:tc>
        <w:tc>
          <w:tcPr>
            <w:tcW w:w="2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10.2</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счета 002 «Товарно-материальные ценности, принятые на ответственное хранение».</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p>
        </w:tc>
        <w:tc>
          <w:tcPr>
            <w:tcW w:w="2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10.3</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счета 003 «Материалы, принятые в переработку».</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p>
        </w:tc>
        <w:tc>
          <w:tcPr>
            <w:tcW w:w="2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10.4</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счета 005 «Оборудование, принятое для монтажа».</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p>
        </w:tc>
        <w:tc>
          <w:tcPr>
            <w:tcW w:w="2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10.5</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счета 007 «Списание в убыток задолженности неплатежеспособных дебиторов».</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p>
        </w:tc>
        <w:tc>
          <w:tcPr>
            <w:tcW w:w="2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10.6</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счета 008 «Обеспечения обязательств и платежей полученные».</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p>
        </w:tc>
        <w:tc>
          <w:tcPr>
            <w:tcW w:w="2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10.7</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счета 009 «Обеспечения обязательств и платежей выданные».</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p>
        </w:tc>
        <w:tc>
          <w:tcPr>
            <w:tcW w:w="2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10.8</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счета 010 «Износ основных средств»</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p>
        </w:tc>
        <w:tc>
          <w:tcPr>
            <w:tcW w:w="2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10.9</w:t>
            </w:r>
          </w:p>
        </w:tc>
        <w:tc>
          <w:tcPr>
            <w:tcW w:w="269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Аудит счета 011 «Основные средства, сданные в аренду».</w:t>
            </w: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11</w:t>
            </w:r>
          </w:p>
        </w:tc>
        <w:tc>
          <w:tcPr>
            <w:tcW w:w="212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Проверка соответствия бухгалтерской отчетности требованиям действующего законодательства.</w:t>
            </w:r>
          </w:p>
        </w:tc>
        <w:tc>
          <w:tcPr>
            <w:tcW w:w="70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269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проверить состав и содержание форм бухгалтерской отчетности, увязку ее показателей;</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выразить мнение о достоверности показателей отчетности во всех существенных отношениях;</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в) проверить правильность оценки статей отчетности;</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д) проверить правильность формирования сводной (консолидированной) отчетности.</w:t>
            </w:r>
          </w:p>
        </w:tc>
      </w:tr>
      <w:tr w:rsidR="002F5768" w:rsidRPr="009C0C21" w:rsidTr="002F5768">
        <w:tc>
          <w:tcPr>
            <w:tcW w:w="708"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center"/>
              <w:rPr>
                <w:rFonts w:eastAsia="Calibri"/>
                <w:lang w:eastAsia="en-US"/>
              </w:rPr>
            </w:pPr>
            <w:r w:rsidRPr="009C0C21">
              <w:rPr>
                <w:rFonts w:eastAsia="Calibri"/>
                <w:lang w:eastAsia="en-US"/>
              </w:rPr>
              <w:t>12</w:t>
            </w:r>
          </w:p>
        </w:tc>
        <w:tc>
          <w:tcPr>
            <w:tcW w:w="2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r w:rsidRPr="009C0C21">
              <w:rPr>
                <w:rFonts w:eastAsia="Calibri"/>
                <w:lang w:eastAsia="en-US"/>
              </w:rPr>
              <w:t>Проверка соответствия отражения в бухгалтерском учёте государственных контрактов и/или договоров, заключенных заказчиком в рамках государственного оборонного заказа или имеющих гриф «для служебного пользования», «секретно» и «совершенно секретно».</w:t>
            </w:r>
          </w:p>
        </w:tc>
        <w:tc>
          <w:tcPr>
            <w:tcW w:w="70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269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autoSpaceDE w:val="0"/>
              <w:autoSpaceDN w:val="0"/>
              <w:adjustRightInd w:val="0"/>
              <w:jc w:val="both"/>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а) проверить состав и содержание форм бухгалтерской отчетности, увязку ее показателей;</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б) выразить мнение о достоверности показателей отчетности во всех существенных отношениях;</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в) проверить правильность оценки статей отчетности;</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p w:rsidR="002F5768" w:rsidRPr="009C0C21" w:rsidRDefault="002F5768" w:rsidP="002F5768">
            <w:pPr>
              <w:tabs>
                <w:tab w:val="center" w:pos="4153"/>
                <w:tab w:val="right" w:pos="8306"/>
              </w:tabs>
              <w:suppressAutoHyphens/>
              <w:jc w:val="both"/>
              <w:rPr>
                <w:rFonts w:eastAsia="Arial"/>
                <w:lang w:eastAsia="ar-SA"/>
              </w:rPr>
            </w:pPr>
            <w:r w:rsidRPr="009C0C21">
              <w:rPr>
                <w:rFonts w:eastAsia="Arial"/>
                <w:lang w:eastAsia="ar-SA"/>
              </w:rPr>
              <w:t>д) проверить правильность формирования сводной (консолидированной) отчетности.</w:t>
            </w:r>
          </w:p>
        </w:tc>
      </w:tr>
    </w:tbl>
    <w:p w:rsidR="002F5768" w:rsidRPr="009C0C21" w:rsidRDefault="002F5768" w:rsidP="002F5768">
      <w:pPr>
        <w:keepNext/>
        <w:keepLines/>
        <w:spacing w:before="120"/>
        <w:jc w:val="center"/>
        <w:outlineLvl w:val="0"/>
        <w:rPr>
          <w:b/>
          <w:bCs/>
          <w:lang w:eastAsia="en-US"/>
        </w:rPr>
      </w:pPr>
      <w:bookmarkStart w:id="85" w:name="_Toc502228893"/>
      <w:bookmarkStart w:id="86" w:name="_Toc11511824"/>
      <w:r w:rsidRPr="009C0C21">
        <w:rPr>
          <w:b/>
          <w:bCs/>
          <w:lang w:eastAsia="en-US"/>
        </w:rPr>
        <w:t xml:space="preserve">РАЗДЕЛ </w:t>
      </w:r>
      <w:r w:rsidRPr="009C0C21">
        <w:rPr>
          <w:b/>
          <w:bCs/>
          <w:lang w:val="en-US" w:eastAsia="en-US"/>
        </w:rPr>
        <w:t>IV</w:t>
      </w:r>
      <w:r w:rsidRPr="009C0C21">
        <w:rPr>
          <w:b/>
          <w:bCs/>
          <w:lang w:eastAsia="en-US"/>
        </w:rPr>
        <w:t>. РЕКОМЕНДУЕМЫЕ ОБРАЗЦЫ ДОКУМЕНТОВ, ПРИЛАГАЕМЫХ К ЗАЯВКЕ НА УЧАСТИЕ</w:t>
      </w:r>
      <w:bookmarkEnd w:id="85"/>
      <w:bookmarkEnd w:id="86"/>
    </w:p>
    <w:p w:rsidR="002F5768" w:rsidRPr="009C0C21" w:rsidRDefault="002F5768" w:rsidP="002F5768">
      <w:pPr>
        <w:spacing w:after="160" w:line="259" w:lineRule="auto"/>
        <w:rPr>
          <w:rFonts w:ascii="Calibri" w:eastAsia="Calibri" w:hAnsi="Calibri"/>
          <w:sz w:val="22"/>
          <w:szCs w:val="22"/>
          <w:lang w:eastAsia="en-US"/>
        </w:rPr>
      </w:pPr>
    </w:p>
    <w:p w:rsidR="002F5768" w:rsidRPr="009C0C21" w:rsidRDefault="002F5768" w:rsidP="002F5768">
      <w:pPr>
        <w:jc w:val="center"/>
        <w:rPr>
          <w:rFonts w:eastAsia="Calibri"/>
          <w:b/>
          <w:lang w:eastAsia="en-US"/>
        </w:rPr>
      </w:pPr>
      <w:r w:rsidRPr="009C0C21">
        <w:rPr>
          <w:rFonts w:eastAsia="Calibri"/>
          <w:b/>
          <w:lang w:eastAsia="en-US"/>
        </w:rPr>
        <w:t>ФОРМА 1. ОПИСЬ ДОКУМЕНТОВ</w:t>
      </w:r>
    </w:p>
    <w:p w:rsidR="002F5768" w:rsidRPr="009C0C21" w:rsidRDefault="002F5768" w:rsidP="002F5768">
      <w:pPr>
        <w:rPr>
          <w:rFonts w:eastAsia="Calibri"/>
          <w:lang w:eastAsia="en-US"/>
        </w:rPr>
      </w:pPr>
    </w:p>
    <w:p w:rsidR="002F5768" w:rsidRPr="009C0C21" w:rsidRDefault="002F5768" w:rsidP="002F5768">
      <w:pPr>
        <w:rPr>
          <w:rFonts w:eastAsia="Calibri"/>
          <w:lang w:eastAsia="en-US"/>
        </w:rPr>
      </w:pPr>
    </w:p>
    <w:p w:rsidR="002F5768" w:rsidRPr="009C0C21" w:rsidRDefault="002F5768" w:rsidP="002F5768">
      <w:pPr>
        <w:spacing w:after="160"/>
        <w:jc w:val="center"/>
        <w:rPr>
          <w:rFonts w:eastAsia="Calibri"/>
          <w:bCs/>
          <w:lang w:eastAsia="en-US"/>
        </w:rPr>
      </w:pPr>
      <w:r w:rsidRPr="009C0C21">
        <w:rPr>
          <w:rFonts w:eastAsia="Calibri"/>
          <w:lang w:eastAsia="en-US"/>
        </w:rPr>
        <w:t>На бланке организации</w:t>
      </w:r>
    </w:p>
    <w:p w:rsidR="002F5768" w:rsidRPr="009C0C21" w:rsidRDefault="002F5768" w:rsidP="002F5768">
      <w:pPr>
        <w:spacing w:after="160"/>
        <w:jc w:val="center"/>
        <w:rPr>
          <w:rFonts w:eastAsia="Calibri"/>
          <w:bCs/>
          <w:lang w:eastAsia="en-US"/>
        </w:rPr>
      </w:pPr>
    </w:p>
    <w:tbl>
      <w:tblPr>
        <w:tblW w:w="0" w:type="auto"/>
        <w:tblLook w:val="04A0" w:firstRow="1" w:lastRow="0" w:firstColumn="1" w:lastColumn="0" w:noHBand="0" w:noVBand="1"/>
      </w:tblPr>
      <w:tblGrid>
        <w:gridCol w:w="4893"/>
        <w:gridCol w:w="4959"/>
      </w:tblGrid>
      <w:tr w:rsidR="002F5768" w:rsidRPr="009C0C21" w:rsidTr="002F5768">
        <w:tc>
          <w:tcPr>
            <w:tcW w:w="4893" w:type="dxa"/>
          </w:tcPr>
          <w:p w:rsidR="002F5768" w:rsidRPr="009C0C21" w:rsidRDefault="002F5768" w:rsidP="002F5768">
            <w:pPr>
              <w:rPr>
                <w:rFonts w:eastAsia="Calibri"/>
                <w:lang w:eastAsia="en-US"/>
              </w:rPr>
            </w:pPr>
            <w:bookmarkStart w:id="87" w:name="_Toc377671675"/>
            <w:r w:rsidRPr="009C0C21">
              <w:rPr>
                <w:rFonts w:eastAsia="Calibri"/>
                <w:lang w:eastAsia="en-US"/>
              </w:rPr>
              <w:t>«____» _____________ 20 __ г.</w:t>
            </w:r>
          </w:p>
          <w:p w:rsidR="002F5768" w:rsidRPr="009C0C21" w:rsidRDefault="002F5768" w:rsidP="002F5768">
            <w:pPr>
              <w:rPr>
                <w:rFonts w:eastAsia="Calibri"/>
                <w:lang w:eastAsia="en-US"/>
              </w:rPr>
            </w:pPr>
            <w:r w:rsidRPr="009C0C21">
              <w:rPr>
                <w:rFonts w:eastAsia="Calibri"/>
                <w:lang w:eastAsia="en-US"/>
              </w:rPr>
              <w:t xml:space="preserve">Исх. Номер ________                                                                      </w:t>
            </w:r>
          </w:p>
        </w:tc>
        <w:tc>
          <w:tcPr>
            <w:tcW w:w="4959" w:type="dxa"/>
          </w:tcPr>
          <w:p w:rsidR="002F5768" w:rsidRPr="009C0C21" w:rsidRDefault="002F5768" w:rsidP="002F5768">
            <w:pPr>
              <w:ind w:left="1344"/>
              <w:jc w:val="both"/>
              <w:rPr>
                <w:rFonts w:eastAsia="Calibri"/>
                <w:lang w:eastAsia="en-US"/>
              </w:rPr>
            </w:pPr>
            <w:r w:rsidRPr="009C0C21">
              <w:rPr>
                <w:rFonts w:eastAsia="Calibri"/>
                <w:lang w:eastAsia="en-US"/>
              </w:rPr>
              <w:t xml:space="preserve">В ЗАКАЗЧИК </w:t>
            </w:r>
          </w:p>
        </w:tc>
      </w:tr>
    </w:tbl>
    <w:p w:rsidR="002F5768" w:rsidRPr="009C0C21" w:rsidRDefault="002F5768" w:rsidP="002F5768">
      <w:pPr>
        <w:rPr>
          <w:rFonts w:eastAsia="Calibri"/>
          <w:sz w:val="22"/>
          <w:szCs w:val="22"/>
          <w:lang w:eastAsia="en-US"/>
        </w:rPr>
      </w:pPr>
    </w:p>
    <w:p w:rsidR="002F5768" w:rsidRPr="009C0C21" w:rsidRDefault="002F5768" w:rsidP="002F5768">
      <w:pPr>
        <w:spacing w:after="160" w:line="259" w:lineRule="auto"/>
        <w:rPr>
          <w:rFonts w:eastAsia="Calibri"/>
          <w:lang w:eastAsia="en-US"/>
        </w:rPr>
      </w:pPr>
    </w:p>
    <w:bookmarkEnd w:id="87"/>
    <w:p w:rsidR="002F5768" w:rsidRPr="009C0C21" w:rsidRDefault="002F5768" w:rsidP="002F5768">
      <w:pPr>
        <w:jc w:val="center"/>
        <w:rPr>
          <w:rFonts w:eastAsia="Calibri"/>
          <w:b/>
          <w:lang w:eastAsia="en-US"/>
        </w:rPr>
      </w:pPr>
      <w:r w:rsidRPr="009C0C21">
        <w:rPr>
          <w:rFonts w:eastAsia="Calibri"/>
          <w:b/>
          <w:lang w:eastAsia="en-US"/>
        </w:rPr>
        <w:t>Опись документов,</w:t>
      </w:r>
    </w:p>
    <w:p w:rsidR="002F5768" w:rsidRPr="009C0C21" w:rsidRDefault="002F5768" w:rsidP="002F5768">
      <w:pPr>
        <w:jc w:val="center"/>
        <w:rPr>
          <w:rFonts w:eastAsia="Calibri"/>
        </w:rPr>
      </w:pPr>
      <w:r w:rsidRPr="009C0C21">
        <w:rPr>
          <w:rFonts w:eastAsia="Calibri"/>
          <w:lang w:eastAsia="en-US"/>
        </w:rPr>
        <w:t xml:space="preserve">направляемых Заказчику для участия в открытом конкурсе в электронной форме на право заключения договора (контракта) на оказание услуг по обязательному аудиту годовой бухгалтерской (финансовой) отчетности </w:t>
      </w:r>
      <w:r w:rsidR="00643968">
        <w:rPr>
          <w:rFonts w:eastAsia="Calibri"/>
          <w:lang w:eastAsia="en-US"/>
        </w:rPr>
        <w:t>АО «Саханефтегазсбыт»</w:t>
      </w:r>
      <w:r w:rsidRPr="009C0C21">
        <w:rPr>
          <w:rFonts w:eastAsia="Calibri"/>
          <w:lang w:eastAsia="en-US"/>
        </w:rPr>
        <w:t xml:space="preserve"> за 2020-2022 гг.</w:t>
      </w:r>
    </w:p>
    <w:p w:rsidR="002F5768" w:rsidRPr="009C0C21" w:rsidRDefault="002F5768" w:rsidP="002F5768">
      <w:pPr>
        <w:jc w:val="both"/>
        <w:rPr>
          <w:rFonts w:eastAsia="Calibri"/>
          <w:b/>
          <w:lang w:eastAsia="en-US"/>
        </w:rPr>
      </w:pPr>
    </w:p>
    <w:p w:rsidR="002F5768" w:rsidRPr="009C0C21" w:rsidRDefault="002F5768" w:rsidP="002F5768">
      <w:pPr>
        <w:ind w:firstLine="709"/>
        <w:jc w:val="both"/>
        <w:rPr>
          <w:rFonts w:eastAsia="Calibri"/>
          <w:lang w:eastAsia="en-US"/>
        </w:rPr>
      </w:pPr>
      <w:r w:rsidRPr="009C0C21">
        <w:rPr>
          <w:rFonts w:eastAsia="Calibri"/>
          <w:lang w:eastAsia="en-US"/>
        </w:rPr>
        <w:t xml:space="preserve">Настоящим _________________________ </w:t>
      </w:r>
      <w:r w:rsidRPr="009C0C21">
        <w:rPr>
          <w:rFonts w:eastAsia="Calibri"/>
          <w:i/>
          <w:lang w:eastAsia="en-US"/>
        </w:rPr>
        <w:t>(наименование участник закупки)</w:t>
      </w:r>
      <w:r w:rsidRPr="009C0C21">
        <w:rPr>
          <w:rFonts w:eastAsia="Calibri"/>
          <w:lang w:eastAsia="en-US"/>
        </w:rPr>
        <w:t xml:space="preserve"> подтверждает, что для участия в открытом конкурсе на право заключения договора (контракта) на оказание услуг по аудиту годовой бухгалтерской (финансовой) отчетности </w:t>
      </w:r>
      <w:r w:rsidR="00643968" w:rsidRPr="00643968">
        <w:rPr>
          <w:rFonts w:eastAsia="Calibri"/>
          <w:lang w:eastAsia="en-US"/>
        </w:rPr>
        <w:t>АО «Саханефтегазсбыт»</w:t>
      </w:r>
      <w:r w:rsidRPr="009C0C21">
        <w:rPr>
          <w:rFonts w:eastAsia="Calibri"/>
          <w:lang w:eastAsia="en-US"/>
        </w:rPr>
        <w:t xml:space="preserve"> за 2020-2022 гг.</w:t>
      </w:r>
      <w:r w:rsidRPr="009C0C21">
        <w:rPr>
          <w:rFonts w:eastAsia="Calibri"/>
        </w:rPr>
        <w:t xml:space="preserve"> </w:t>
      </w:r>
      <w:r w:rsidRPr="009C0C21">
        <w:rPr>
          <w:rFonts w:eastAsia="Calibri"/>
          <w:lang w:eastAsia="en-US"/>
        </w:rPr>
        <w:t xml:space="preserve"> направляются ниже перечисленные документы.</w:t>
      </w:r>
    </w:p>
    <w:p w:rsidR="002F5768" w:rsidRPr="009C0C21" w:rsidRDefault="002F5768" w:rsidP="002F5768">
      <w:pPr>
        <w:ind w:firstLine="709"/>
        <w:jc w:val="both"/>
        <w:rPr>
          <w:rFonts w:eastAsia="Calibri"/>
          <w:lang w:eastAsia="en-US"/>
        </w:rPr>
      </w:pPr>
    </w:p>
    <w:tbl>
      <w:tblPr>
        <w:tblW w:w="0" w:type="auto"/>
        <w:tblInd w:w="108" w:type="dxa"/>
        <w:tblLayout w:type="fixed"/>
        <w:tblLook w:val="0000" w:firstRow="0" w:lastRow="0" w:firstColumn="0" w:lastColumn="0" w:noHBand="0" w:noVBand="0"/>
      </w:tblPr>
      <w:tblGrid>
        <w:gridCol w:w="851"/>
        <w:gridCol w:w="6379"/>
        <w:gridCol w:w="1417"/>
        <w:gridCol w:w="1559"/>
      </w:tblGrid>
      <w:tr w:rsidR="002F5768" w:rsidRPr="009C0C21" w:rsidTr="002F5768">
        <w:trPr>
          <w:tblHeader/>
        </w:trPr>
        <w:tc>
          <w:tcPr>
            <w:tcW w:w="851" w:type="dxa"/>
            <w:tcBorders>
              <w:top w:val="single" w:sz="4" w:space="0" w:color="000000"/>
              <w:left w:val="single" w:sz="4" w:space="0" w:color="000000"/>
              <w:bottom w:val="single" w:sz="4" w:space="0" w:color="000000"/>
            </w:tcBorders>
            <w:vAlign w:val="center"/>
          </w:tcPr>
          <w:p w:rsidR="002F5768" w:rsidRPr="009C0C21" w:rsidRDefault="002F5768" w:rsidP="002F5768">
            <w:pPr>
              <w:snapToGrid w:val="0"/>
              <w:jc w:val="center"/>
              <w:rPr>
                <w:rFonts w:eastAsia="Calibri"/>
                <w:b/>
                <w:lang w:eastAsia="en-US"/>
              </w:rPr>
            </w:pPr>
            <w:r w:rsidRPr="009C0C21">
              <w:rPr>
                <w:rFonts w:eastAsia="Calibri"/>
                <w:b/>
                <w:lang w:eastAsia="en-US"/>
              </w:rPr>
              <w:t>№ п\п</w:t>
            </w:r>
          </w:p>
        </w:tc>
        <w:tc>
          <w:tcPr>
            <w:tcW w:w="6379" w:type="dxa"/>
            <w:tcBorders>
              <w:top w:val="single" w:sz="4" w:space="0" w:color="000000"/>
              <w:left w:val="single" w:sz="4" w:space="0" w:color="000000"/>
              <w:bottom w:val="single" w:sz="4" w:space="0" w:color="000000"/>
            </w:tcBorders>
            <w:vAlign w:val="center"/>
          </w:tcPr>
          <w:p w:rsidR="002F5768" w:rsidRPr="009C0C21" w:rsidRDefault="002F5768" w:rsidP="002F5768">
            <w:pPr>
              <w:snapToGrid w:val="0"/>
              <w:jc w:val="center"/>
              <w:rPr>
                <w:rFonts w:eastAsia="Calibri"/>
                <w:b/>
                <w:lang w:eastAsia="en-US"/>
              </w:rPr>
            </w:pPr>
            <w:r w:rsidRPr="009C0C21">
              <w:rPr>
                <w:rFonts w:eastAsia="Calibri"/>
                <w:b/>
                <w:lang w:eastAsia="en-US"/>
              </w:rPr>
              <w:t>Наименование документа</w:t>
            </w:r>
          </w:p>
        </w:tc>
        <w:tc>
          <w:tcPr>
            <w:tcW w:w="1417" w:type="dxa"/>
            <w:tcBorders>
              <w:top w:val="single" w:sz="4" w:space="0" w:color="000000"/>
              <w:left w:val="single" w:sz="4" w:space="0" w:color="000000"/>
              <w:bottom w:val="single" w:sz="4" w:space="0" w:color="000000"/>
            </w:tcBorders>
          </w:tcPr>
          <w:p w:rsidR="002F5768" w:rsidRPr="009C0C21" w:rsidRDefault="002F5768" w:rsidP="002F5768">
            <w:pPr>
              <w:snapToGrid w:val="0"/>
              <w:jc w:val="center"/>
              <w:rPr>
                <w:rFonts w:eastAsia="Calibri"/>
                <w:b/>
                <w:lang w:eastAsia="en-US"/>
              </w:rPr>
            </w:pPr>
            <w:r w:rsidRPr="009C0C21">
              <w:rPr>
                <w:rFonts w:eastAsia="Calibri"/>
                <w:b/>
                <w:lang w:eastAsia="en-US"/>
              </w:rPr>
              <w:t>Страницы с __ по __</w:t>
            </w:r>
          </w:p>
        </w:tc>
        <w:tc>
          <w:tcPr>
            <w:tcW w:w="1559" w:type="dxa"/>
            <w:tcBorders>
              <w:top w:val="single" w:sz="4" w:space="0" w:color="000000"/>
              <w:left w:val="single" w:sz="4" w:space="0" w:color="000000"/>
              <w:bottom w:val="single" w:sz="4" w:space="0" w:color="000000"/>
              <w:right w:val="single" w:sz="4" w:space="0" w:color="000000"/>
            </w:tcBorders>
            <w:vAlign w:val="center"/>
          </w:tcPr>
          <w:p w:rsidR="002F5768" w:rsidRPr="009C0C21" w:rsidRDefault="002F5768" w:rsidP="002F5768">
            <w:pPr>
              <w:snapToGrid w:val="0"/>
              <w:jc w:val="center"/>
              <w:rPr>
                <w:rFonts w:eastAsia="Calibri"/>
                <w:b/>
                <w:lang w:eastAsia="en-US"/>
              </w:rPr>
            </w:pPr>
            <w:r w:rsidRPr="009C0C21">
              <w:rPr>
                <w:rFonts w:eastAsia="Calibri"/>
                <w:b/>
                <w:lang w:eastAsia="en-US"/>
              </w:rPr>
              <w:t>Количество страниц</w:t>
            </w:r>
          </w:p>
        </w:tc>
      </w:tr>
      <w:tr w:rsidR="002F5768" w:rsidRPr="009C0C21" w:rsidTr="002F5768">
        <w:tc>
          <w:tcPr>
            <w:tcW w:w="851" w:type="dxa"/>
            <w:tcBorders>
              <w:left w:val="single" w:sz="4" w:space="0" w:color="000000"/>
              <w:bottom w:val="single" w:sz="4" w:space="0" w:color="000000"/>
            </w:tcBorders>
          </w:tcPr>
          <w:p w:rsidR="002F5768" w:rsidRPr="009C0C21" w:rsidRDefault="002F5768" w:rsidP="002F5768">
            <w:pPr>
              <w:snapToGrid w:val="0"/>
              <w:jc w:val="center"/>
              <w:rPr>
                <w:rFonts w:eastAsia="Calibri"/>
                <w:lang w:eastAsia="en-US"/>
              </w:rPr>
            </w:pPr>
            <w:r w:rsidRPr="009C0C21">
              <w:rPr>
                <w:rFonts w:eastAsia="Calibri"/>
                <w:lang w:eastAsia="en-US"/>
              </w:rPr>
              <w:t>1.</w:t>
            </w:r>
          </w:p>
        </w:tc>
        <w:tc>
          <w:tcPr>
            <w:tcW w:w="6379" w:type="dxa"/>
            <w:tcBorders>
              <w:left w:val="single" w:sz="4" w:space="0" w:color="000000"/>
              <w:bottom w:val="single" w:sz="4" w:space="0" w:color="000000"/>
            </w:tcBorders>
          </w:tcPr>
          <w:p w:rsidR="002F5768" w:rsidRPr="009C0C21" w:rsidRDefault="002F5768" w:rsidP="002F5768">
            <w:pPr>
              <w:snapToGrid w:val="0"/>
              <w:jc w:val="both"/>
              <w:rPr>
                <w:rFonts w:eastAsia="Calibri"/>
                <w:lang w:eastAsia="en-US"/>
              </w:rPr>
            </w:pPr>
          </w:p>
        </w:tc>
        <w:tc>
          <w:tcPr>
            <w:tcW w:w="1417" w:type="dxa"/>
            <w:tcBorders>
              <w:left w:val="single" w:sz="4" w:space="0" w:color="000000"/>
              <w:bottom w:val="single" w:sz="4" w:space="0" w:color="000000"/>
            </w:tcBorders>
          </w:tcPr>
          <w:p w:rsidR="002F5768" w:rsidRPr="009C0C21" w:rsidRDefault="002F5768" w:rsidP="002F5768">
            <w:pPr>
              <w:snapToGrid w:val="0"/>
              <w:rPr>
                <w:rFonts w:eastAsia="Calibri"/>
                <w:lang w:eastAsia="en-US"/>
              </w:rPr>
            </w:pPr>
          </w:p>
        </w:tc>
        <w:tc>
          <w:tcPr>
            <w:tcW w:w="1559" w:type="dxa"/>
            <w:tcBorders>
              <w:left w:val="single" w:sz="4" w:space="0" w:color="000000"/>
              <w:bottom w:val="single" w:sz="4" w:space="0" w:color="000000"/>
              <w:right w:val="single" w:sz="4" w:space="0" w:color="000000"/>
            </w:tcBorders>
          </w:tcPr>
          <w:p w:rsidR="002F5768" w:rsidRPr="009C0C21" w:rsidRDefault="002F5768" w:rsidP="002F5768">
            <w:pPr>
              <w:snapToGrid w:val="0"/>
              <w:rPr>
                <w:rFonts w:eastAsia="Calibri"/>
                <w:lang w:eastAsia="en-US"/>
              </w:rPr>
            </w:pPr>
          </w:p>
        </w:tc>
      </w:tr>
      <w:tr w:rsidR="002F5768" w:rsidRPr="009C0C21" w:rsidTr="002F5768">
        <w:tc>
          <w:tcPr>
            <w:tcW w:w="851" w:type="dxa"/>
            <w:tcBorders>
              <w:left w:val="single" w:sz="4" w:space="0" w:color="000000"/>
              <w:bottom w:val="single" w:sz="4" w:space="0" w:color="000000"/>
            </w:tcBorders>
          </w:tcPr>
          <w:p w:rsidR="002F5768" w:rsidRPr="009C0C21" w:rsidRDefault="002F5768" w:rsidP="002F5768">
            <w:pPr>
              <w:snapToGrid w:val="0"/>
              <w:jc w:val="center"/>
              <w:rPr>
                <w:rFonts w:eastAsia="Calibri"/>
                <w:lang w:eastAsia="en-US"/>
              </w:rPr>
            </w:pPr>
            <w:r w:rsidRPr="009C0C21">
              <w:rPr>
                <w:rFonts w:eastAsia="Calibri"/>
                <w:lang w:eastAsia="en-US"/>
              </w:rPr>
              <w:t>2.</w:t>
            </w:r>
          </w:p>
        </w:tc>
        <w:tc>
          <w:tcPr>
            <w:tcW w:w="6379" w:type="dxa"/>
            <w:tcBorders>
              <w:left w:val="single" w:sz="4" w:space="0" w:color="000000"/>
              <w:bottom w:val="single" w:sz="4" w:space="0" w:color="000000"/>
            </w:tcBorders>
          </w:tcPr>
          <w:p w:rsidR="002F5768" w:rsidRPr="009C0C21" w:rsidRDefault="002F5768" w:rsidP="002F5768">
            <w:pPr>
              <w:snapToGrid w:val="0"/>
              <w:jc w:val="both"/>
              <w:rPr>
                <w:rFonts w:eastAsia="Calibri"/>
                <w:lang w:eastAsia="en-US"/>
              </w:rPr>
            </w:pPr>
          </w:p>
        </w:tc>
        <w:tc>
          <w:tcPr>
            <w:tcW w:w="1417" w:type="dxa"/>
            <w:tcBorders>
              <w:left w:val="single" w:sz="4" w:space="0" w:color="000000"/>
              <w:bottom w:val="single" w:sz="4" w:space="0" w:color="000000"/>
            </w:tcBorders>
          </w:tcPr>
          <w:p w:rsidR="002F5768" w:rsidRPr="009C0C21" w:rsidRDefault="002F5768" w:rsidP="002F5768">
            <w:pPr>
              <w:snapToGrid w:val="0"/>
              <w:rPr>
                <w:rFonts w:eastAsia="Calibri"/>
                <w:lang w:eastAsia="en-US"/>
              </w:rPr>
            </w:pPr>
          </w:p>
        </w:tc>
        <w:tc>
          <w:tcPr>
            <w:tcW w:w="1559" w:type="dxa"/>
            <w:tcBorders>
              <w:left w:val="single" w:sz="4" w:space="0" w:color="000000"/>
              <w:bottom w:val="single" w:sz="4" w:space="0" w:color="000000"/>
              <w:right w:val="single" w:sz="4" w:space="0" w:color="000000"/>
            </w:tcBorders>
          </w:tcPr>
          <w:p w:rsidR="002F5768" w:rsidRPr="009C0C21" w:rsidRDefault="002F5768" w:rsidP="002F5768">
            <w:pPr>
              <w:snapToGrid w:val="0"/>
              <w:rPr>
                <w:rFonts w:eastAsia="Calibri"/>
                <w:lang w:eastAsia="en-US"/>
              </w:rPr>
            </w:pPr>
          </w:p>
        </w:tc>
      </w:tr>
      <w:tr w:rsidR="002F5768" w:rsidRPr="009C0C21" w:rsidTr="002F5768">
        <w:trPr>
          <w:trHeight w:val="389"/>
        </w:trPr>
        <w:tc>
          <w:tcPr>
            <w:tcW w:w="851" w:type="dxa"/>
            <w:tcBorders>
              <w:left w:val="single" w:sz="4" w:space="0" w:color="000000"/>
              <w:bottom w:val="single" w:sz="4" w:space="0" w:color="000000"/>
            </w:tcBorders>
          </w:tcPr>
          <w:p w:rsidR="002F5768" w:rsidRPr="009C0C21" w:rsidRDefault="002F5768" w:rsidP="002F5768">
            <w:pPr>
              <w:snapToGrid w:val="0"/>
              <w:jc w:val="center"/>
              <w:rPr>
                <w:rFonts w:eastAsia="Calibri"/>
                <w:lang w:eastAsia="en-US"/>
              </w:rPr>
            </w:pPr>
            <w:r w:rsidRPr="009C0C21">
              <w:rPr>
                <w:rFonts w:eastAsia="Calibri"/>
                <w:lang w:eastAsia="en-US"/>
              </w:rPr>
              <w:t>3.</w:t>
            </w:r>
          </w:p>
        </w:tc>
        <w:tc>
          <w:tcPr>
            <w:tcW w:w="6379" w:type="dxa"/>
            <w:tcBorders>
              <w:left w:val="single" w:sz="4" w:space="0" w:color="000000"/>
              <w:bottom w:val="single" w:sz="4" w:space="0" w:color="000000"/>
            </w:tcBorders>
          </w:tcPr>
          <w:p w:rsidR="002F5768" w:rsidRPr="009C0C21" w:rsidRDefault="002F5768" w:rsidP="002F5768">
            <w:pPr>
              <w:snapToGrid w:val="0"/>
              <w:jc w:val="both"/>
              <w:rPr>
                <w:rFonts w:eastAsia="Calibri"/>
                <w:lang w:eastAsia="en-US"/>
              </w:rPr>
            </w:pPr>
          </w:p>
        </w:tc>
        <w:tc>
          <w:tcPr>
            <w:tcW w:w="1417" w:type="dxa"/>
            <w:tcBorders>
              <w:left w:val="single" w:sz="4" w:space="0" w:color="000000"/>
              <w:bottom w:val="single" w:sz="4" w:space="0" w:color="000000"/>
            </w:tcBorders>
          </w:tcPr>
          <w:p w:rsidR="002F5768" w:rsidRPr="009C0C21" w:rsidRDefault="002F5768" w:rsidP="002F5768">
            <w:pPr>
              <w:snapToGrid w:val="0"/>
              <w:rPr>
                <w:rFonts w:eastAsia="Calibri"/>
                <w:lang w:eastAsia="en-US"/>
              </w:rPr>
            </w:pPr>
          </w:p>
        </w:tc>
        <w:tc>
          <w:tcPr>
            <w:tcW w:w="1559" w:type="dxa"/>
            <w:tcBorders>
              <w:left w:val="single" w:sz="4" w:space="0" w:color="000000"/>
              <w:bottom w:val="single" w:sz="4" w:space="0" w:color="000000"/>
              <w:right w:val="single" w:sz="4" w:space="0" w:color="000000"/>
            </w:tcBorders>
          </w:tcPr>
          <w:p w:rsidR="002F5768" w:rsidRPr="009C0C21" w:rsidRDefault="002F5768" w:rsidP="002F5768">
            <w:pPr>
              <w:snapToGrid w:val="0"/>
              <w:rPr>
                <w:rFonts w:eastAsia="Calibri"/>
                <w:lang w:eastAsia="en-US"/>
              </w:rPr>
            </w:pPr>
          </w:p>
        </w:tc>
      </w:tr>
      <w:tr w:rsidR="002F5768" w:rsidRPr="009C0C21" w:rsidTr="002F5768">
        <w:tc>
          <w:tcPr>
            <w:tcW w:w="10206" w:type="dxa"/>
            <w:gridSpan w:val="4"/>
            <w:tcBorders>
              <w:left w:val="single" w:sz="4" w:space="0" w:color="000000"/>
              <w:bottom w:val="single" w:sz="4" w:space="0" w:color="000000"/>
              <w:right w:val="single" w:sz="4" w:space="0" w:color="000000"/>
            </w:tcBorders>
          </w:tcPr>
          <w:p w:rsidR="002F5768" w:rsidRPr="009C0C21" w:rsidRDefault="002F5768" w:rsidP="002F5768">
            <w:pPr>
              <w:snapToGrid w:val="0"/>
              <w:rPr>
                <w:rFonts w:eastAsia="Calibri"/>
                <w:lang w:eastAsia="en-US"/>
              </w:rPr>
            </w:pPr>
          </w:p>
        </w:tc>
      </w:tr>
      <w:tr w:rsidR="002F5768" w:rsidRPr="009C0C21" w:rsidTr="002F5768">
        <w:tc>
          <w:tcPr>
            <w:tcW w:w="851" w:type="dxa"/>
            <w:tcBorders>
              <w:left w:val="single" w:sz="4" w:space="0" w:color="000000"/>
              <w:bottom w:val="single" w:sz="8" w:space="0" w:color="000000"/>
            </w:tcBorders>
          </w:tcPr>
          <w:p w:rsidR="002F5768" w:rsidRPr="009C0C21" w:rsidRDefault="002F5768" w:rsidP="002F5768">
            <w:pPr>
              <w:snapToGrid w:val="0"/>
              <w:rPr>
                <w:rFonts w:eastAsia="Calibri"/>
                <w:lang w:eastAsia="en-US"/>
              </w:rPr>
            </w:pPr>
          </w:p>
        </w:tc>
        <w:tc>
          <w:tcPr>
            <w:tcW w:w="6379" w:type="dxa"/>
            <w:tcBorders>
              <w:left w:val="single" w:sz="4" w:space="0" w:color="000000"/>
              <w:bottom w:val="single" w:sz="8" w:space="0" w:color="000000"/>
              <w:right w:val="single" w:sz="4" w:space="0" w:color="auto"/>
            </w:tcBorders>
          </w:tcPr>
          <w:p w:rsidR="002F5768" w:rsidRPr="009C0C21" w:rsidRDefault="002F5768" w:rsidP="002F5768">
            <w:pPr>
              <w:snapToGrid w:val="0"/>
              <w:ind w:right="451"/>
              <w:jc w:val="right"/>
              <w:rPr>
                <w:rFonts w:eastAsia="Calibri"/>
                <w:b/>
                <w:lang w:eastAsia="en-US"/>
              </w:rPr>
            </w:pPr>
            <w:r w:rsidRPr="009C0C21">
              <w:rPr>
                <w:rFonts w:eastAsia="Calibri"/>
                <w:b/>
                <w:lang w:eastAsia="en-US"/>
              </w:rPr>
              <w:t>ВСЕГО листов:</w:t>
            </w:r>
          </w:p>
        </w:tc>
        <w:tc>
          <w:tcPr>
            <w:tcW w:w="1417" w:type="dxa"/>
            <w:tcBorders>
              <w:left w:val="single" w:sz="4" w:space="0" w:color="auto"/>
              <w:bottom w:val="single" w:sz="8" w:space="0" w:color="000000"/>
            </w:tcBorders>
          </w:tcPr>
          <w:p w:rsidR="002F5768" w:rsidRPr="009C0C21" w:rsidRDefault="002F5768" w:rsidP="002F5768">
            <w:pPr>
              <w:snapToGrid w:val="0"/>
              <w:rPr>
                <w:rFonts w:eastAsia="Calibri"/>
                <w:b/>
                <w:lang w:eastAsia="en-US"/>
              </w:rPr>
            </w:pPr>
          </w:p>
        </w:tc>
        <w:tc>
          <w:tcPr>
            <w:tcW w:w="1559" w:type="dxa"/>
            <w:tcBorders>
              <w:left w:val="single" w:sz="4" w:space="0" w:color="000000"/>
              <w:bottom w:val="single" w:sz="8" w:space="0" w:color="000000"/>
              <w:right w:val="single" w:sz="4" w:space="0" w:color="000000"/>
            </w:tcBorders>
          </w:tcPr>
          <w:p w:rsidR="002F5768" w:rsidRPr="009C0C21" w:rsidRDefault="002F5768" w:rsidP="002F5768">
            <w:pPr>
              <w:snapToGrid w:val="0"/>
              <w:rPr>
                <w:rFonts w:eastAsia="Calibri"/>
                <w:lang w:eastAsia="en-US"/>
              </w:rPr>
            </w:pPr>
          </w:p>
        </w:tc>
      </w:tr>
    </w:tbl>
    <w:p w:rsidR="002F5768" w:rsidRPr="009C0C21" w:rsidRDefault="002F5768" w:rsidP="002F5768">
      <w:pPr>
        <w:rPr>
          <w:rFonts w:eastAsia="Calibri"/>
          <w:lang w:eastAsia="en-US"/>
        </w:rPr>
      </w:pPr>
    </w:p>
    <w:p w:rsidR="002F5768" w:rsidRPr="009C0C21" w:rsidRDefault="002F5768" w:rsidP="002F5768">
      <w:pPr>
        <w:spacing w:after="60"/>
        <w:ind w:firstLine="709"/>
        <w:jc w:val="both"/>
        <w:rPr>
          <w:i/>
          <w:sz w:val="20"/>
          <w:szCs w:val="20"/>
        </w:rPr>
      </w:pPr>
      <w:r w:rsidRPr="009C0C21">
        <w:rPr>
          <w:i/>
          <w:sz w:val="20"/>
          <w:szCs w:val="20"/>
          <w:u w:val="single"/>
        </w:rPr>
        <w:t>Примечание</w:t>
      </w:r>
      <w:r w:rsidRPr="009C0C21">
        <w:rPr>
          <w:i/>
          <w:sz w:val="20"/>
          <w:szCs w:val="20"/>
        </w:rPr>
        <w:t>:</w:t>
      </w:r>
    </w:p>
    <w:p w:rsidR="002F5768" w:rsidRPr="009C0C21" w:rsidRDefault="002F5768" w:rsidP="002F5768">
      <w:pPr>
        <w:autoSpaceDE w:val="0"/>
        <w:autoSpaceDN w:val="0"/>
        <w:adjustRightInd w:val="0"/>
        <w:ind w:firstLine="709"/>
        <w:jc w:val="both"/>
        <w:rPr>
          <w:sz w:val="20"/>
          <w:szCs w:val="20"/>
        </w:rPr>
      </w:pPr>
      <w:r w:rsidRPr="009C0C21">
        <w:rPr>
          <w:i/>
          <w:sz w:val="20"/>
          <w:szCs w:val="20"/>
        </w:rPr>
        <w:t xml:space="preserve">При подготовке заявки на участие в конкурсе необходимо учесть, что все документы, содержащиеся в конверте, следует расположить в порядке, указанном в описи документов. </w:t>
      </w:r>
      <w:r w:rsidRPr="009C0C21">
        <w:rPr>
          <w:sz w:val="20"/>
          <w:szCs w:val="20"/>
        </w:rPr>
        <w:t xml:space="preserve"> </w:t>
      </w:r>
    </w:p>
    <w:p w:rsidR="002F5768" w:rsidRPr="009C0C21" w:rsidRDefault="002F5768" w:rsidP="002F5768">
      <w:pPr>
        <w:ind w:firstLine="709"/>
        <w:contextualSpacing/>
        <w:jc w:val="both"/>
        <w:rPr>
          <w:rFonts w:eastAsia="Calibri"/>
          <w:bCs/>
          <w:i/>
          <w:lang w:eastAsia="en-US"/>
        </w:rPr>
      </w:pPr>
    </w:p>
    <w:p w:rsidR="002F5768" w:rsidRPr="009C0C21" w:rsidRDefault="002F5768" w:rsidP="002F5768">
      <w:pPr>
        <w:contextualSpacing/>
        <w:jc w:val="both"/>
        <w:rPr>
          <w:rFonts w:eastAsia="Calibri"/>
          <w:bCs/>
          <w:lang w:eastAsia="en-US"/>
        </w:rPr>
      </w:pPr>
    </w:p>
    <w:p w:rsidR="002F5768" w:rsidRPr="009C0C21" w:rsidRDefault="002F5768" w:rsidP="002F5768">
      <w:pPr>
        <w:rPr>
          <w:rFonts w:eastAsia="Calibri"/>
          <w:b/>
          <w:lang w:eastAsia="en-US"/>
        </w:rPr>
      </w:pPr>
      <w:r w:rsidRPr="009C0C21">
        <w:rPr>
          <w:rFonts w:eastAsia="Calibri"/>
          <w:b/>
          <w:lang w:eastAsia="en-US"/>
        </w:rPr>
        <w:t xml:space="preserve">Участник конкурса / </w:t>
      </w:r>
    </w:p>
    <w:p w:rsidR="002F5768" w:rsidRPr="009C0C21" w:rsidRDefault="002F5768" w:rsidP="002F5768">
      <w:pPr>
        <w:rPr>
          <w:rFonts w:eastAsia="Calibri"/>
          <w:vertAlign w:val="superscript"/>
          <w:lang w:eastAsia="en-US"/>
        </w:rPr>
      </w:pPr>
      <w:r w:rsidRPr="009C0C21">
        <w:rPr>
          <w:rFonts w:eastAsia="Calibri"/>
          <w:b/>
          <w:lang w:eastAsia="en-US"/>
        </w:rPr>
        <w:t xml:space="preserve">уполномоченный представитель  </w:t>
      </w:r>
      <w:r w:rsidRPr="009C0C21">
        <w:rPr>
          <w:rFonts w:eastAsia="Calibri"/>
          <w:vertAlign w:val="superscript"/>
          <w:lang w:eastAsia="en-US"/>
        </w:rPr>
        <w:t xml:space="preserve">         _____________________________________              </w:t>
      </w:r>
      <w:r w:rsidRPr="009C0C21">
        <w:rPr>
          <w:rFonts w:eastAsia="Calibri"/>
          <w:lang w:eastAsia="en-US"/>
        </w:rPr>
        <w:t>(Фамилия И.О.)</w:t>
      </w:r>
      <w:r w:rsidRPr="009C0C21">
        <w:rPr>
          <w:rFonts w:eastAsia="Calibri"/>
          <w:vertAlign w:val="superscript"/>
          <w:lang w:eastAsia="en-US"/>
        </w:rPr>
        <w:t xml:space="preserve">    </w:t>
      </w:r>
    </w:p>
    <w:p w:rsidR="002F5768" w:rsidRPr="009C0C21" w:rsidRDefault="002F5768" w:rsidP="002F5768">
      <w:pPr>
        <w:rPr>
          <w:rFonts w:eastAsia="Calibri"/>
          <w:sz w:val="22"/>
          <w:szCs w:val="22"/>
          <w:vertAlign w:val="superscript"/>
          <w:lang w:eastAsia="en-US"/>
        </w:rPr>
      </w:pPr>
      <w:r w:rsidRPr="009C0C21">
        <w:rPr>
          <w:rFonts w:eastAsia="Calibri"/>
          <w:sz w:val="22"/>
          <w:szCs w:val="22"/>
          <w:vertAlign w:val="superscript"/>
          <w:lang w:eastAsia="en-US"/>
        </w:rPr>
        <w:t xml:space="preserve">                                                                                                                                                                               (подпись)</w:t>
      </w:r>
    </w:p>
    <w:p w:rsidR="002F5768" w:rsidRPr="009C0C21" w:rsidRDefault="002F5768" w:rsidP="002F5768">
      <w:pPr>
        <w:rPr>
          <w:rFonts w:eastAsia="Calibri"/>
          <w:sz w:val="22"/>
          <w:szCs w:val="22"/>
          <w:vertAlign w:val="superscript"/>
          <w:lang w:eastAsia="en-US"/>
        </w:rPr>
      </w:pPr>
      <w:r w:rsidRPr="009C0C21">
        <w:rPr>
          <w:rFonts w:eastAsia="Calibri"/>
          <w:sz w:val="22"/>
          <w:szCs w:val="22"/>
          <w:vertAlign w:val="superscript"/>
          <w:lang w:eastAsia="en-US"/>
        </w:rPr>
        <w:t>(должность, основание и реквизиты документа, подтверждающие полномочия соответствующего лица, подписавшего заявку на участие в конкурсе)</w:t>
      </w:r>
    </w:p>
    <w:p w:rsidR="002F5768" w:rsidRPr="009C0C21" w:rsidRDefault="002F5768" w:rsidP="002F5768">
      <w:pPr>
        <w:rPr>
          <w:rFonts w:eastAsia="Calibri"/>
          <w:lang w:eastAsia="en-US"/>
        </w:rPr>
      </w:pPr>
      <w:r w:rsidRPr="009C0C21">
        <w:rPr>
          <w:rFonts w:eastAsia="Calibri"/>
          <w:lang w:eastAsia="en-US"/>
        </w:rPr>
        <w:t>М.П.</w:t>
      </w:r>
    </w:p>
    <w:p w:rsidR="002F5768" w:rsidRPr="009C0C21" w:rsidRDefault="002F5768" w:rsidP="00913319">
      <w:pPr>
        <w:spacing w:line="276" w:lineRule="auto"/>
        <w:ind w:firstLine="709"/>
        <w:jc w:val="both"/>
        <w:rPr>
          <w:b/>
        </w:rPr>
      </w:pPr>
    </w:p>
    <w:p w:rsidR="002F5768" w:rsidRPr="009C0C21" w:rsidRDefault="002F5768" w:rsidP="00913319">
      <w:pPr>
        <w:spacing w:line="276" w:lineRule="auto"/>
        <w:ind w:firstLine="709"/>
        <w:jc w:val="both"/>
        <w:rPr>
          <w:b/>
        </w:rPr>
      </w:pPr>
    </w:p>
    <w:p w:rsidR="002F5768" w:rsidRPr="009C0C21" w:rsidRDefault="002F5768" w:rsidP="00913319">
      <w:pPr>
        <w:spacing w:line="276" w:lineRule="auto"/>
        <w:ind w:firstLine="709"/>
        <w:jc w:val="both"/>
        <w:rPr>
          <w:b/>
        </w:rPr>
      </w:pPr>
    </w:p>
    <w:p w:rsidR="002F5768" w:rsidRPr="009C0C21" w:rsidRDefault="002F5768" w:rsidP="00913319">
      <w:pPr>
        <w:spacing w:line="276" w:lineRule="auto"/>
        <w:ind w:firstLine="709"/>
        <w:jc w:val="both"/>
        <w:rPr>
          <w:b/>
        </w:rPr>
      </w:pPr>
    </w:p>
    <w:p w:rsidR="002F5768" w:rsidRDefault="002F5768" w:rsidP="00913319">
      <w:pPr>
        <w:spacing w:line="276" w:lineRule="auto"/>
        <w:ind w:firstLine="709"/>
        <w:jc w:val="both"/>
        <w:rPr>
          <w:b/>
        </w:rPr>
      </w:pPr>
    </w:p>
    <w:p w:rsidR="00643968" w:rsidRPr="009C0C21" w:rsidRDefault="00643968" w:rsidP="00913319">
      <w:pPr>
        <w:spacing w:line="276" w:lineRule="auto"/>
        <w:ind w:firstLine="709"/>
        <w:jc w:val="both"/>
        <w:rPr>
          <w:b/>
        </w:rPr>
      </w:pPr>
    </w:p>
    <w:p w:rsidR="002F5768" w:rsidRPr="009C0C21" w:rsidRDefault="002F5768" w:rsidP="00913319">
      <w:pPr>
        <w:spacing w:line="276" w:lineRule="auto"/>
        <w:ind w:firstLine="709"/>
        <w:jc w:val="both"/>
        <w:rPr>
          <w:b/>
        </w:rPr>
      </w:pPr>
    </w:p>
    <w:p w:rsidR="002F5768" w:rsidRPr="009C0C21" w:rsidRDefault="002F5768" w:rsidP="00913319">
      <w:pPr>
        <w:spacing w:line="276" w:lineRule="auto"/>
        <w:ind w:firstLine="709"/>
        <w:jc w:val="both"/>
        <w:rPr>
          <w:b/>
        </w:rPr>
      </w:pPr>
    </w:p>
    <w:p w:rsidR="002F5768" w:rsidRPr="009C0C21" w:rsidRDefault="002F5768" w:rsidP="00913319">
      <w:pPr>
        <w:spacing w:line="276" w:lineRule="auto"/>
        <w:ind w:firstLine="709"/>
        <w:jc w:val="both"/>
        <w:rPr>
          <w:b/>
        </w:rPr>
      </w:pPr>
    </w:p>
    <w:p w:rsidR="002F5768" w:rsidRPr="009C0C21" w:rsidRDefault="002F5768" w:rsidP="002F5768">
      <w:pPr>
        <w:spacing w:before="120" w:line="259" w:lineRule="auto"/>
        <w:jc w:val="center"/>
        <w:rPr>
          <w:rFonts w:eastAsia="Calibri"/>
          <w:b/>
          <w:lang w:eastAsia="en-US"/>
        </w:rPr>
      </w:pPr>
      <w:r w:rsidRPr="009C0C21">
        <w:rPr>
          <w:rFonts w:eastAsia="Calibri"/>
          <w:b/>
          <w:lang w:eastAsia="en-US"/>
        </w:rPr>
        <w:t>ФОРМА 2. ЗАЯВКА НА УЧАСТИЕ В КОНКУРСЕ</w:t>
      </w:r>
    </w:p>
    <w:p w:rsidR="002F5768" w:rsidRPr="009C0C21" w:rsidRDefault="002F5768" w:rsidP="002F5768">
      <w:pPr>
        <w:spacing w:line="259" w:lineRule="auto"/>
        <w:jc w:val="center"/>
        <w:rPr>
          <w:rFonts w:eastAsia="Calibri"/>
          <w:b/>
          <w:lang w:eastAsia="en-US"/>
        </w:rPr>
      </w:pPr>
    </w:p>
    <w:p w:rsidR="002F5768" w:rsidRPr="009C0C21" w:rsidRDefault="002F5768" w:rsidP="002F5768">
      <w:pPr>
        <w:spacing w:line="259" w:lineRule="auto"/>
        <w:rPr>
          <w:rFonts w:eastAsia="Calibri"/>
          <w:lang w:eastAsia="en-US"/>
        </w:rPr>
      </w:pPr>
    </w:p>
    <w:p w:rsidR="002F5768" w:rsidRPr="009C0C21" w:rsidRDefault="002F5768" w:rsidP="002F5768">
      <w:pPr>
        <w:spacing w:line="259" w:lineRule="auto"/>
        <w:rPr>
          <w:rFonts w:eastAsia="Calibri"/>
          <w:lang w:eastAsia="en-US"/>
        </w:rPr>
      </w:pPr>
    </w:p>
    <w:p w:rsidR="002F5768" w:rsidRPr="009C0C21" w:rsidRDefault="002F5768" w:rsidP="002F5768">
      <w:pPr>
        <w:spacing w:line="259" w:lineRule="auto"/>
        <w:rPr>
          <w:rFonts w:eastAsia="Calibri"/>
          <w:lang w:eastAsia="en-US"/>
        </w:rPr>
      </w:pPr>
      <w:r w:rsidRPr="009C0C21">
        <w:rPr>
          <w:rFonts w:eastAsia="Calibri"/>
          <w:lang w:eastAsia="en-US"/>
        </w:rPr>
        <w:t>На бланке организации</w:t>
      </w:r>
    </w:p>
    <w:tbl>
      <w:tblPr>
        <w:tblW w:w="0" w:type="auto"/>
        <w:tblLook w:val="04A0" w:firstRow="1" w:lastRow="0" w:firstColumn="1" w:lastColumn="0" w:noHBand="0" w:noVBand="1"/>
      </w:tblPr>
      <w:tblGrid>
        <w:gridCol w:w="4893"/>
        <w:gridCol w:w="4959"/>
      </w:tblGrid>
      <w:tr w:rsidR="002F5768" w:rsidRPr="009C0C21" w:rsidTr="002F5768">
        <w:tc>
          <w:tcPr>
            <w:tcW w:w="4893" w:type="dxa"/>
          </w:tcPr>
          <w:p w:rsidR="002F5768" w:rsidRPr="009C0C21" w:rsidRDefault="002F5768" w:rsidP="002F5768">
            <w:pPr>
              <w:spacing w:line="259" w:lineRule="auto"/>
              <w:rPr>
                <w:rFonts w:eastAsia="Calibri"/>
                <w:lang w:eastAsia="en-US"/>
              </w:rPr>
            </w:pPr>
          </w:p>
          <w:p w:rsidR="002F5768" w:rsidRPr="009C0C21" w:rsidRDefault="002F5768" w:rsidP="002F5768">
            <w:pPr>
              <w:spacing w:line="259" w:lineRule="auto"/>
              <w:rPr>
                <w:rFonts w:eastAsia="Calibri"/>
                <w:lang w:eastAsia="en-US"/>
              </w:rPr>
            </w:pPr>
          </w:p>
          <w:p w:rsidR="002F5768" w:rsidRPr="009C0C21" w:rsidRDefault="002F5768" w:rsidP="002F5768">
            <w:pPr>
              <w:spacing w:line="259" w:lineRule="auto"/>
              <w:rPr>
                <w:rFonts w:eastAsia="Calibri"/>
                <w:lang w:eastAsia="en-US"/>
              </w:rPr>
            </w:pPr>
          </w:p>
          <w:p w:rsidR="002F5768" w:rsidRPr="009C0C21" w:rsidRDefault="002F5768" w:rsidP="002F5768">
            <w:pPr>
              <w:spacing w:line="259" w:lineRule="auto"/>
              <w:rPr>
                <w:rFonts w:eastAsia="Calibri"/>
                <w:lang w:eastAsia="en-US"/>
              </w:rPr>
            </w:pPr>
          </w:p>
          <w:p w:rsidR="002F5768" w:rsidRPr="009C0C21" w:rsidRDefault="002F5768" w:rsidP="002F5768">
            <w:pPr>
              <w:spacing w:line="259" w:lineRule="auto"/>
              <w:rPr>
                <w:rFonts w:eastAsia="Calibri"/>
                <w:lang w:eastAsia="en-US"/>
              </w:rPr>
            </w:pPr>
          </w:p>
          <w:p w:rsidR="002F5768" w:rsidRPr="009C0C21" w:rsidRDefault="002F5768" w:rsidP="002F5768">
            <w:pPr>
              <w:spacing w:line="259" w:lineRule="auto"/>
              <w:rPr>
                <w:rFonts w:eastAsia="Calibri"/>
                <w:lang w:eastAsia="en-US"/>
              </w:rPr>
            </w:pPr>
          </w:p>
          <w:p w:rsidR="002F5768" w:rsidRPr="009C0C21" w:rsidRDefault="002F5768" w:rsidP="002F5768">
            <w:pPr>
              <w:spacing w:line="259" w:lineRule="auto"/>
              <w:rPr>
                <w:rFonts w:eastAsia="Calibri"/>
                <w:lang w:eastAsia="en-US"/>
              </w:rPr>
            </w:pPr>
            <w:r w:rsidRPr="009C0C21">
              <w:rPr>
                <w:rFonts w:eastAsia="Calibri"/>
                <w:lang w:eastAsia="en-US"/>
              </w:rPr>
              <w:t>«____» _____________ 20 __ г.</w:t>
            </w:r>
          </w:p>
          <w:p w:rsidR="002F5768" w:rsidRPr="009C0C21" w:rsidRDefault="002F5768" w:rsidP="002F5768">
            <w:pPr>
              <w:spacing w:line="259" w:lineRule="auto"/>
              <w:rPr>
                <w:rFonts w:eastAsia="Calibri"/>
                <w:lang w:eastAsia="en-US"/>
              </w:rPr>
            </w:pPr>
          </w:p>
        </w:tc>
        <w:tc>
          <w:tcPr>
            <w:tcW w:w="4959" w:type="dxa"/>
          </w:tcPr>
          <w:p w:rsidR="002F5768" w:rsidRPr="009C0C21" w:rsidRDefault="002F5768" w:rsidP="002F5768">
            <w:pPr>
              <w:spacing w:line="259" w:lineRule="auto"/>
              <w:ind w:left="487"/>
              <w:rPr>
                <w:rFonts w:eastAsia="Calibri"/>
                <w:b/>
                <w:lang w:eastAsia="en-US"/>
              </w:rPr>
            </w:pPr>
          </w:p>
          <w:p w:rsidR="002F5768" w:rsidRPr="009C0C21" w:rsidRDefault="002F5768" w:rsidP="002F5768">
            <w:pPr>
              <w:spacing w:line="259" w:lineRule="auto"/>
              <w:ind w:left="777"/>
              <w:rPr>
                <w:rFonts w:eastAsia="Calibri"/>
                <w:lang w:eastAsia="en-US"/>
              </w:rPr>
            </w:pPr>
            <w:r w:rsidRPr="009C0C21">
              <w:rPr>
                <w:rFonts w:eastAsia="Calibri"/>
                <w:lang w:eastAsia="en-US"/>
              </w:rPr>
              <w:t>В ЗАКАЗЧИК</w:t>
            </w:r>
          </w:p>
          <w:p w:rsidR="002F5768" w:rsidRPr="009C0C21" w:rsidRDefault="002F5768" w:rsidP="002F5768">
            <w:pPr>
              <w:spacing w:line="259" w:lineRule="auto"/>
              <w:ind w:left="487"/>
              <w:rPr>
                <w:rFonts w:eastAsia="Calibri"/>
                <w:lang w:eastAsia="en-US"/>
              </w:rPr>
            </w:pPr>
          </w:p>
          <w:p w:rsidR="002F5768" w:rsidRPr="009C0C21" w:rsidRDefault="002F5768" w:rsidP="002F5768">
            <w:pPr>
              <w:spacing w:line="259" w:lineRule="auto"/>
              <w:ind w:left="487"/>
              <w:rPr>
                <w:rFonts w:eastAsia="Calibri"/>
                <w:lang w:eastAsia="en-US"/>
              </w:rPr>
            </w:pPr>
          </w:p>
        </w:tc>
      </w:tr>
    </w:tbl>
    <w:p w:rsidR="002F5768" w:rsidRPr="009C0C21" w:rsidRDefault="002F5768" w:rsidP="002F5768">
      <w:pPr>
        <w:spacing w:line="259" w:lineRule="auto"/>
        <w:jc w:val="center"/>
        <w:rPr>
          <w:rFonts w:eastAsia="Calibri"/>
          <w:b/>
          <w:lang w:eastAsia="en-US"/>
        </w:rPr>
      </w:pPr>
    </w:p>
    <w:p w:rsidR="002F5768" w:rsidRPr="009C0C21" w:rsidRDefault="002F5768" w:rsidP="002F5768">
      <w:pPr>
        <w:spacing w:line="259" w:lineRule="auto"/>
        <w:jc w:val="center"/>
        <w:rPr>
          <w:rFonts w:eastAsia="Calibri"/>
          <w:b/>
          <w:lang w:eastAsia="en-US"/>
        </w:rPr>
      </w:pPr>
      <w:r w:rsidRPr="009C0C21">
        <w:rPr>
          <w:rFonts w:eastAsia="Calibri"/>
          <w:b/>
          <w:lang w:eastAsia="en-US"/>
        </w:rPr>
        <w:t>ЗАЯВКА НА УЧАСТИЕ В КОНКУРСЕ</w:t>
      </w:r>
    </w:p>
    <w:p w:rsidR="002F5768" w:rsidRPr="009C0C21" w:rsidRDefault="002F5768" w:rsidP="002F5768">
      <w:pPr>
        <w:spacing w:line="259" w:lineRule="auto"/>
        <w:ind w:firstLine="709"/>
        <w:jc w:val="center"/>
        <w:rPr>
          <w:rFonts w:eastAsia="Calibri"/>
        </w:rPr>
      </w:pPr>
      <w:r w:rsidRPr="009C0C21">
        <w:rPr>
          <w:rFonts w:eastAsia="Calibri"/>
          <w:lang w:eastAsia="en-US"/>
        </w:rPr>
        <w:t xml:space="preserve">на право заключения с </w:t>
      </w:r>
      <w:r w:rsidR="00643968" w:rsidRPr="00643968">
        <w:rPr>
          <w:rFonts w:eastAsia="Calibri"/>
          <w:lang w:eastAsia="en-US"/>
        </w:rPr>
        <w:t>АО «Саханефтегазсбыт»</w:t>
      </w:r>
      <w:r w:rsidRPr="009C0C21">
        <w:rPr>
          <w:rFonts w:eastAsia="Calibri"/>
          <w:lang w:eastAsia="en-US"/>
        </w:rPr>
        <w:t xml:space="preserve"> договора на оказание услуг по аудиту годовой бухгалтерской (финансовой) отчетности ЗАКАЗЧИК за 2020-2022 гг.</w:t>
      </w:r>
    </w:p>
    <w:p w:rsidR="002F5768" w:rsidRPr="009C0C21" w:rsidRDefault="002F5768" w:rsidP="002F5768">
      <w:pPr>
        <w:spacing w:line="259" w:lineRule="auto"/>
        <w:jc w:val="center"/>
        <w:rPr>
          <w:rFonts w:eastAsia="Calibri"/>
          <w:lang w:eastAsia="en-US"/>
        </w:rPr>
      </w:pPr>
    </w:p>
    <w:p w:rsidR="002F5768" w:rsidRPr="009C0C21" w:rsidRDefault="002F5768" w:rsidP="002F5768">
      <w:pPr>
        <w:spacing w:line="259" w:lineRule="auto"/>
        <w:ind w:firstLine="709"/>
        <w:jc w:val="both"/>
        <w:rPr>
          <w:rFonts w:eastAsia="Calibri"/>
          <w:bCs/>
          <w:lang w:eastAsia="en-US"/>
        </w:rPr>
      </w:pPr>
      <w:r w:rsidRPr="009C0C21">
        <w:rPr>
          <w:rFonts w:eastAsia="Calibri"/>
          <w:lang w:eastAsia="en-US"/>
        </w:rPr>
        <w:t>1.</w:t>
      </w:r>
      <w:r w:rsidRPr="009C0C21">
        <w:rPr>
          <w:rFonts w:eastAsia="Calibri"/>
          <w:bCs/>
          <w:lang w:eastAsia="en-US"/>
        </w:rPr>
        <w:t xml:space="preserve"> Изучив конкурсную документацию на право заключения </w:t>
      </w:r>
      <w:r w:rsidRPr="009C0C21">
        <w:rPr>
          <w:rFonts w:eastAsia="Calibri"/>
          <w:lang w:eastAsia="en-US"/>
        </w:rPr>
        <w:t xml:space="preserve">договора на оказание услуг по аудиту годовой бухгалтерской (финансовой) отчетности </w:t>
      </w:r>
      <w:r w:rsidR="00643968" w:rsidRPr="00643968">
        <w:rPr>
          <w:rFonts w:eastAsia="Calibri"/>
          <w:lang w:eastAsia="en-US"/>
        </w:rPr>
        <w:t>АО «Саханефтегазсбыт»</w:t>
      </w:r>
      <w:r w:rsidRPr="009C0C21">
        <w:rPr>
          <w:rFonts w:eastAsia="Calibri"/>
          <w:lang w:eastAsia="en-US"/>
        </w:rPr>
        <w:t xml:space="preserve"> за 2020-2022 гг.</w:t>
      </w:r>
      <w:r w:rsidRPr="009C0C21">
        <w:rPr>
          <w:rFonts w:eastAsia="Calibri"/>
          <w:bCs/>
          <w:lang w:eastAsia="en-US"/>
        </w:rPr>
        <w:t>, а также применимые к данному открытому конкурсу законодательство и нормативно-правовые акты,</w:t>
      </w:r>
    </w:p>
    <w:p w:rsidR="002F5768" w:rsidRPr="009C0C21" w:rsidRDefault="002F5768" w:rsidP="002F5768">
      <w:pPr>
        <w:spacing w:line="259" w:lineRule="auto"/>
        <w:ind w:firstLine="709"/>
        <w:jc w:val="both"/>
        <w:rPr>
          <w:rFonts w:eastAsia="Calibri"/>
          <w:bCs/>
          <w:lang w:eastAsia="en-US"/>
        </w:rPr>
      </w:pPr>
    </w:p>
    <w:p w:rsidR="002F5768" w:rsidRPr="009C0C21" w:rsidRDefault="002F5768" w:rsidP="002F5768">
      <w:pPr>
        <w:spacing w:line="259" w:lineRule="auto"/>
        <w:jc w:val="both"/>
        <w:rPr>
          <w:rFonts w:eastAsia="Calibri"/>
          <w:bCs/>
          <w:i/>
          <w:sz w:val="22"/>
          <w:szCs w:val="22"/>
          <w:lang w:eastAsia="en-US"/>
        </w:rPr>
      </w:pPr>
      <w:r w:rsidRPr="009C0C21">
        <w:rPr>
          <w:rFonts w:eastAsia="Calibri"/>
          <w:bCs/>
          <w:sz w:val="28"/>
          <w:szCs w:val="28"/>
          <w:lang w:eastAsia="en-US"/>
        </w:rPr>
        <w:t xml:space="preserve">_______________________________________________________________________, </w:t>
      </w:r>
      <w:r w:rsidRPr="009C0C21">
        <w:rPr>
          <w:rFonts w:eastAsia="Calibri"/>
          <w:bCs/>
          <w:sz w:val="18"/>
          <w:szCs w:val="18"/>
          <w:lang w:eastAsia="en-US"/>
        </w:rPr>
        <w:t>(н</w:t>
      </w:r>
      <w:r w:rsidRPr="009C0C21">
        <w:rPr>
          <w:rFonts w:eastAsia="Calibri"/>
          <w:sz w:val="18"/>
          <w:szCs w:val="18"/>
          <w:lang w:eastAsia="en-US"/>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r w:rsidRPr="009C0C21">
        <w:rPr>
          <w:rFonts w:eastAsia="Calibri"/>
          <w:bCs/>
          <w:i/>
          <w:sz w:val="18"/>
          <w:szCs w:val="18"/>
          <w:lang w:eastAsia="en-US"/>
        </w:rPr>
        <w:t>)</w:t>
      </w:r>
    </w:p>
    <w:p w:rsidR="002F5768" w:rsidRPr="009C0C21" w:rsidRDefault="002F5768" w:rsidP="002F5768">
      <w:pPr>
        <w:spacing w:line="259" w:lineRule="auto"/>
        <w:ind w:left="4962" w:hanging="4962"/>
        <w:jc w:val="both"/>
        <w:rPr>
          <w:rFonts w:eastAsia="Calibri"/>
          <w:bCs/>
          <w:i/>
          <w:sz w:val="18"/>
          <w:szCs w:val="18"/>
          <w:lang w:eastAsia="en-US"/>
        </w:rPr>
      </w:pPr>
      <w:r w:rsidRPr="009C0C21">
        <w:rPr>
          <w:rFonts w:eastAsia="Calibri"/>
          <w:bCs/>
          <w:lang w:eastAsia="en-US"/>
        </w:rPr>
        <w:t>далее именуемое – «Участник закупки», в лице</w:t>
      </w:r>
      <w:r w:rsidRPr="009C0C21">
        <w:rPr>
          <w:rFonts w:eastAsia="Calibri"/>
          <w:bCs/>
          <w:sz w:val="28"/>
          <w:szCs w:val="28"/>
          <w:lang w:eastAsia="en-US"/>
        </w:rPr>
        <w:t xml:space="preserve"> _____________________________________ </w:t>
      </w:r>
      <w:r w:rsidRPr="009C0C21">
        <w:rPr>
          <w:rFonts w:eastAsia="Calibri"/>
          <w:bCs/>
          <w:i/>
          <w:sz w:val="18"/>
          <w:szCs w:val="18"/>
          <w:lang w:eastAsia="en-US"/>
        </w:rPr>
        <w:t>(наименование должности, Ф.И.О. руководителя (для юридического лица), уполномоченного лица (для юридического или физического лица)),</w:t>
      </w:r>
    </w:p>
    <w:p w:rsidR="002F5768" w:rsidRPr="009C0C21" w:rsidRDefault="002F5768" w:rsidP="002F5768">
      <w:pPr>
        <w:spacing w:line="259" w:lineRule="auto"/>
        <w:ind w:left="3828" w:hanging="3828"/>
        <w:jc w:val="both"/>
        <w:rPr>
          <w:rFonts w:eastAsia="Calibri"/>
          <w:bCs/>
          <w:sz w:val="28"/>
          <w:szCs w:val="28"/>
          <w:lang w:eastAsia="en-US"/>
        </w:rPr>
      </w:pPr>
      <w:r w:rsidRPr="009C0C21">
        <w:rPr>
          <w:rFonts w:eastAsia="Calibri"/>
          <w:bCs/>
          <w:lang w:eastAsia="en-US"/>
        </w:rPr>
        <w:t>действующий на основании</w:t>
      </w:r>
      <w:r w:rsidRPr="009C0C21">
        <w:rPr>
          <w:rFonts w:eastAsia="Calibri"/>
          <w:bCs/>
          <w:i/>
          <w:sz w:val="28"/>
          <w:szCs w:val="28"/>
          <w:lang w:eastAsia="en-US"/>
        </w:rPr>
        <w:t xml:space="preserve"> ____________________________________________</w:t>
      </w:r>
      <w:r w:rsidRPr="009C0C21">
        <w:rPr>
          <w:rFonts w:eastAsia="Calibri"/>
          <w:bCs/>
          <w:sz w:val="28"/>
          <w:szCs w:val="28"/>
          <w:lang w:eastAsia="en-US"/>
        </w:rPr>
        <w:t xml:space="preserve"> </w:t>
      </w:r>
      <w:r w:rsidRPr="009C0C21">
        <w:rPr>
          <w:rFonts w:eastAsia="Calibri"/>
          <w:bCs/>
          <w:i/>
          <w:sz w:val="18"/>
          <w:szCs w:val="18"/>
          <w:lang w:eastAsia="en-US"/>
        </w:rPr>
        <w:t>(наименование и реквизиты документа, предоставляющего полномочия, действовать от имени участника конкурса)</w:t>
      </w:r>
    </w:p>
    <w:p w:rsidR="002F5768" w:rsidRPr="009C0C21" w:rsidRDefault="002F5768" w:rsidP="002F5768">
      <w:pPr>
        <w:jc w:val="both"/>
        <w:rPr>
          <w:rFonts w:eastAsia="Calibri"/>
          <w:lang w:eastAsia="en-US"/>
        </w:rPr>
      </w:pPr>
      <w:r w:rsidRPr="009C0C21">
        <w:rPr>
          <w:rFonts w:eastAsia="Calibri"/>
          <w:lang w:eastAsia="en-US"/>
        </w:rPr>
        <w:t>сообщает о согласии участвовать в открытом конкурсе на условиях, установленных в конкурсной документации.</w:t>
      </w:r>
    </w:p>
    <w:p w:rsidR="002F5768" w:rsidRPr="009C0C21" w:rsidRDefault="002F5768" w:rsidP="002F5768">
      <w:pPr>
        <w:ind w:firstLine="720"/>
        <w:jc w:val="both"/>
        <w:rPr>
          <w:rFonts w:eastAsia="Calibri"/>
          <w:lang w:eastAsia="en-US"/>
        </w:rPr>
      </w:pPr>
      <w:r w:rsidRPr="009C0C21">
        <w:rPr>
          <w:rFonts w:eastAsia="Calibri"/>
          <w:lang w:eastAsia="en-US"/>
        </w:rPr>
        <w:t>2. Участник закупки согласен оказать услугу в соответствии с требованиями конкурсной документации и на условиях, которые представили ниже, а именно:</w:t>
      </w:r>
    </w:p>
    <w:tbl>
      <w:tblPr>
        <w:tblW w:w="10048" w:type="dxa"/>
        <w:jc w:val="center"/>
        <w:tblLayout w:type="fixed"/>
        <w:tblLook w:val="0000" w:firstRow="0" w:lastRow="0" w:firstColumn="0" w:lastColumn="0" w:noHBand="0" w:noVBand="0"/>
      </w:tblPr>
      <w:tblGrid>
        <w:gridCol w:w="737"/>
        <w:gridCol w:w="4855"/>
        <w:gridCol w:w="1418"/>
        <w:gridCol w:w="1559"/>
        <w:gridCol w:w="1479"/>
      </w:tblGrid>
      <w:tr w:rsidR="002F5768" w:rsidRPr="009C0C21" w:rsidTr="002F5768">
        <w:trPr>
          <w:tblHeader/>
          <w:jc w:val="center"/>
        </w:trPr>
        <w:tc>
          <w:tcPr>
            <w:tcW w:w="737"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jc w:val="center"/>
              <w:rPr>
                <w:rFonts w:eastAsia="Calibri"/>
                <w:lang w:eastAsia="en-US"/>
              </w:rPr>
            </w:pPr>
            <w:r w:rsidRPr="009C0C21">
              <w:rPr>
                <w:rFonts w:eastAsia="Calibri"/>
                <w:lang w:eastAsia="en-US"/>
              </w:rPr>
              <w:t xml:space="preserve">№  </w:t>
            </w:r>
            <w:r w:rsidRPr="009C0C21">
              <w:rPr>
                <w:rFonts w:eastAsia="Calibri"/>
                <w:lang w:eastAsia="en-US"/>
              </w:rPr>
              <w:br/>
              <w:t>п/п</w:t>
            </w:r>
          </w:p>
        </w:tc>
        <w:tc>
          <w:tcPr>
            <w:tcW w:w="485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jc w:val="center"/>
              <w:rPr>
                <w:rFonts w:eastAsia="Calibri"/>
                <w:lang w:eastAsia="en-US"/>
              </w:rPr>
            </w:pPr>
            <w:r w:rsidRPr="009C0C21">
              <w:rPr>
                <w:rFonts w:eastAsia="Calibri"/>
                <w:lang w:eastAsia="en-US"/>
              </w:rPr>
              <w:t>Наименование показателя</w:t>
            </w:r>
          </w:p>
        </w:tc>
        <w:tc>
          <w:tcPr>
            <w:tcW w:w="1418" w:type="dxa"/>
            <w:tcBorders>
              <w:top w:val="single" w:sz="8" w:space="0" w:color="000000"/>
              <w:left w:val="single" w:sz="4" w:space="0" w:color="auto"/>
              <w:bottom w:val="single" w:sz="4" w:space="0" w:color="auto"/>
            </w:tcBorders>
          </w:tcPr>
          <w:p w:rsidR="002F5768" w:rsidRPr="009C0C21" w:rsidRDefault="002F5768" w:rsidP="002F5768">
            <w:pPr>
              <w:snapToGrid w:val="0"/>
              <w:jc w:val="center"/>
              <w:rPr>
                <w:rFonts w:eastAsia="Calibri"/>
                <w:lang w:eastAsia="en-US"/>
              </w:rPr>
            </w:pPr>
            <w:r w:rsidRPr="009C0C21">
              <w:rPr>
                <w:rFonts w:eastAsia="Calibri"/>
                <w:lang w:eastAsia="en-US"/>
              </w:rPr>
              <w:t xml:space="preserve">Единица измерения </w:t>
            </w:r>
          </w:p>
        </w:tc>
        <w:tc>
          <w:tcPr>
            <w:tcW w:w="1559" w:type="dxa"/>
            <w:tcBorders>
              <w:top w:val="single" w:sz="8" w:space="0" w:color="000000"/>
              <w:left w:val="single" w:sz="4" w:space="0" w:color="000000"/>
              <w:bottom w:val="single" w:sz="4" w:space="0" w:color="auto"/>
            </w:tcBorders>
          </w:tcPr>
          <w:p w:rsidR="002F5768" w:rsidRPr="009C0C21" w:rsidRDefault="002F5768" w:rsidP="002F5768">
            <w:pPr>
              <w:snapToGrid w:val="0"/>
              <w:jc w:val="center"/>
              <w:rPr>
                <w:rFonts w:eastAsia="Calibri"/>
                <w:lang w:eastAsia="en-US"/>
              </w:rPr>
            </w:pPr>
            <w:r w:rsidRPr="009C0C21">
              <w:rPr>
                <w:rFonts w:eastAsia="Calibri"/>
                <w:lang w:eastAsia="en-US"/>
              </w:rPr>
              <w:t>Значение (цифрами и прописью)</w:t>
            </w:r>
          </w:p>
        </w:tc>
        <w:tc>
          <w:tcPr>
            <w:tcW w:w="1479" w:type="dxa"/>
            <w:tcBorders>
              <w:top w:val="single" w:sz="8" w:space="0" w:color="000000"/>
              <w:left w:val="single" w:sz="4" w:space="0" w:color="000000"/>
              <w:bottom w:val="single" w:sz="4" w:space="0" w:color="auto"/>
              <w:right w:val="single" w:sz="8" w:space="0" w:color="000000"/>
            </w:tcBorders>
          </w:tcPr>
          <w:p w:rsidR="002F5768" w:rsidRPr="009C0C21" w:rsidRDefault="002F5768" w:rsidP="002F5768">
            <w:pPr>
              <w:snapToGrid w:val="0"/>
              <w:ind w:left="-108" w:right="-47"/>
              <w:jc w:val="center"/>
              <w:rPr>
                <w:rFonts w:eastAsia="Calibri"/>
                <w:lang w:eastAsia="en-US"/>
              </w:rPr>
            </w:pPr>
            <w:r w:rsidRPr="009C0C21">
              <w:rPr>
                <w:rFonts w:eastAsia="Calibri"/>
                <w:lang w:eastAsia="en-US"/>
              </w:rPr>
              <w:t>Примечание</w:t>
            </w:r>
          </w:p>
          <w:p w:rsidR="002F5768" w:rsidRPr="009C0C21" w:rsidRDefault="002F5768" w:rsidP="002F5768">
            <w:pPr>
              <w:snapToGrid w:val="0"/>
              <w:jc w:val="center"/>
              <w:rPr>
                <w:rFonts w:eastAsia="Calibri"/>
                <w:lang w:eastAsia="en-US"/>
              </w:rPr>
            </w:pPr>
          </w:p>
        </w:tc>
      </w:tr>
      <w:tr w:rsidR="002F5768" w:rsidRPr="009C0C21" w:rsidTr="002F5768">
        <w:trPr>
          <w:cantSplit/>
          <w:trHeight w:val="1118"/>
          <w:jc w:val="center"/>
        </w:trPr>
        <w:tc>
          <w:tcPr>
            <w:tcW w:w="737"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jc w:val="center"/>
              <w:rPr>
                <w:rFonts w:eastAsia="Calibri"/>
                <w:lang w:eastAsia="en-US"/>
              </w:rPr>
            </w:pPr>
            <w:r w:rsidRPr="009C0C21">
              <w:rPr>
                <w:rFonts w:eastAsia="Calibri"/>
                <w:lang w:eastAsia="en-US"/>
              </w:rPr>
              <w:t>1.</w:t>
            </w:r>
          </w:p>
        </w:tc>
        <w:tc>
          <w:tcPr>
            <w:tcW w:w="485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rPr>
                <w:rFonts w:eastAsia="Calibri"/>
                <w:lang w:eastAsia="en-US"/>
              </w:rPr>
            </w:pPr>
            <w:r w:rsidRPr="009C0C21">
              <w:rPr>
                <w:rFonts w:eastAsia="Calibri"/>
                <w:lang w:eastAsia="en-US"/>
              </w:rPr>
              <w:t>Общая стоимость услуги (с учетом налогов и других обязательных платежей в соответствии с действующим законодательством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jc w:val="center"/>
              <w:rPr>
                <w:rFonts w:eastAsia="Calibri"/>
                <w:lang w:eastAsia="en-US"/>
              </w:rPr>
            </w:pPr>
            <w:r w:rsidRPr="009C0C21">
              <w:rPr>
                <w:rFonts w:eastAsia="Calibri"/>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rPr>
                <w:rFonts w:eastAsia="Calibri"/>
                <w:lang w:eastAsia="en-US"/>
              </w:rPr>
            </w:pPr>
          </w:p>
        </w:tc>
        <w:tc>
          <w:tcPr>
            <w:tcW w:w="147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rPr>
                <w:rFonts w:eastAsia="Calibri"/>
                <w:lang w:eastAsia="en-US"/>
              </w:rPr>
            </w:pPr>
          </w:p>
        </w:tc>
      </w:tr>
      <w:tr w:rsidR="002F5768" w:rsidRPr="009C0C21" w:rsidTr="002F5768">
        <w:trPr>
          <w:cantSplit/>
          <w:trHeight w:val="300"/>
          <w:jc w:val="center"/>
        </w:trPr>
        <w:tc>
          <w:tcPr>
            <w:tcW w:w="737"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jc w:val="center"/>
              <w:rPr>
                <w:rFonts w:eastAsia="Calibri"/>
                <w:lang w:eastAsia="en-US"/>
              </w:rPr>
            </w:pPr>
            <w:r w:rsidRPr="009C0C21">
              <w:rPr>
                <w:rFonts w:eastAsia="Calibri"/>
                <w:lang w:eastAsia="en-US"/>
              </w:rPr>
              <w:t>2.</w:t>
            </w:r>
          </w:p>
        </w:tc>
        <w:tc>
          <w:tcPr>
            <w:tcW w:w="485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rPr>
                <w:rFonts w:eastAsia="Calibri"/>
                <w:lang w:eastAsia="en-US"/>
              </w:rPr>
            </w:pPr>
            <w:r w:rsidRPr="009C0C21">
              <w:rPr>
                <w:rFonts w:eastAsia="Calibri"/>
                <w:lang w:eastAsia="en-US"/>
              </w:rPr>
              <w:t>Процент снижения</w:t>
            </w:r>
          </w:p>
        </w:tc>
        <w:tc>
          <w:tcPr>
            <w:tcW w:w="1418"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jc w:val="center"/>
              <w:rPr>
                <w:rFonts w:eastAsia="Calibri"/>
                <w:lang w:eastAsia="en-US"/>
              </w:rPr>
            </w:pPr>
            <w:r w:rsidRPr="009C0C21">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rPr>
                <w:rFonts w:eastAsia="Calibri"/>
                <w:lang w:eastAsia="en-US"/>
              </w:rPr>
            </w:pPr>
          </w:p>
        </w:tc>
        <w:tc>
          <w:tcPr>
            <w:tcW w:w="147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rPr>
                <w:rFonts w:eastAsia="Calibri"/>
                <w:lang w:eastAsia="en-US"/>
              </w:rPr>
            </w:pPr>
          </w:p>
        </w:tc>
      </w:tr>
      <w:tr w:rsidR="002F5768" w:rsidRPr="009C0C21" w:rsidTr="002F5768">
        <w:trPr>
          <w:cantSplit/>
          <w:trHeight w:val="300"/>
          <w:jc w:val="center"/>
        </w:trPr>
        <w:tc>
          <w:tcPr>
            <w:tcW w:w="737"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jc w:val="center"/>
              <w:rPr>
                <w:rFonts w:eastAsia="Calibri"/>
                <w:lang w:eastAsia="en-US"/>
              </w:rPr>
            </w:pPr>
            <w:r w:rsidRPr="009C0C21">
              <w:rPr>
                <w:rFonts w:eastAsia="Calibri"/>
                <w:lang w:eastAsia="en-US"/>
              </w:rPr>
              <w:t>3.</w:t>
            </w:r>
          </w:p>
        </w:tc>
        <w:tc>
          <w:tcPr>
            <w:tcW w:w="485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rPr>
                <w:rFonts w:eastAsia="Calibri"/>
                <w:lang w:eastAsia="en-US"/>
              </w:rPr>
            </w:pPr>
            <w:r w:rsidRPr="009C0C21">
              <w:rPr>
                <w:rFonts w:eastAsia="Calibri"/>
                <w:lang w:eastAsia="en-US"/>
              </w:rPr>
              <w:t>Срок оказания услуг</w:t>
            </w:r>
          </w:p>
          <w:p w:rsidR="002F5768" w:rsidRPr="009C0C21" w:rsidRDefault="002F5768" w:rsidP="002F5768">
            <w:pPr>
              <w:snapToGrid w:val="0"/>
              <w:rPr>
                <w:rFonts w:eastAsia="Calibri"/>
                <w:lang w:eastAsia="en-US"/>
              </w:rPr>
            </w:pPr>
            <w:r w:rsidRPr="009C0C21">
              <w:rPr>
                <w:rFonts w:eastAsia="Calibri"/>
                <w:lang w:eastAsia="en-US"/>
              </w:rPr>
              <w:t>(примечание: устанавливается согласно объему работ по техническому заданию)</w:t>
            </w:r>
          </w:p>
        </w:tc>
        <w:tc>
          <w:tcPr>
            <w:tcW w:w="1418"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jc w:val="center"/>
              <w:rPr>
                <w:rFonts w:eastAsia="Calibri"/>
                <w:lang w:eastAsia="en-US"/>
              </w:rPr>
            </w:pPr>
            <w:r w:rsidRPr="009C0C21">
              <w:rPr>
                <w:rFonts w:eastAsia="Calibri"/>
                <w:lang w:eastAsia="en-US"/>
              </w:rPr>
              <w:t>день</w:t>
            </w:r>
          </w:p>
        </w:tc>
        <w:tc>
          <w:tcPr>
            <w:tcW w:w="155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rPr>
                <w:rFonts w:eastAsia="Calibri"/>
                <w:lang w:eastAsia="en-US"/>
              </w:rPr>
            </w:pPr>
          </w:p>
        </w:tc>
        <w:tc>
          <w:tcPr>
            <w:tcW w:w="1479"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snapToGrid w:val="0"/>
              <w:rPr>
                <w:rFonts w:eastAsia="Calibri"/>
                <w:lang w:eastAsia="en-US"/>
              </w:rPr>
            </w:pPr>
          </w:p>
        </w:tc>
      </w:tr>
    </w:tbl>
    <w:p w:rsidR="002F5768" w:rsidRPr="009C0C21" w:rsidRDefault="002F5768" w:rsidP="002F5768">
      <w:pPr>
        <w:ind w:firstLine="720"/>
        <w:jc w:val="both"/>
        <w:rPr>
          <w:rFonts w:eastAsia="Calibri"/>
          <w:sz w:val="28"/>
          <w:szCs w:val="28"/>
          <w:lang w:eastAsia="en-US"/>
        </w:rPr>
      </w:pPr>
    </w:p>
    <w:p w:rsidR="002F5768" w:rsidRPr="009C0C21" w:rsidRDefault="002F5768" w:rsidP="002F5768">
      <w:pPr>
        <w:ind w:firstLine="720"/>
        <w:jc w:val="both"/>
        <w:rPr>
          <w:rFonts w:eastAsia="Calibri"/>
          <w:lang w:eastAsia="en-US"/>
        </w:rPr>
      </w:pPr>
      <w:r w:rsidRPr="009C0C21">
        <w:rPr>
          <w:rFonts w:eastAsia="Calibri"/>
          <w:lang w:eastAsia="en-US"/>
        </w:rPr>
        <w:t>3. Приведенные в пункте 2 настоящей формы, ценовое предложение является неотъемлемой частью настоящей заявки на участие в конкурсе, и подтверждаются дополнительно следующими документами:</w:t>
      </w:r>
    </w:p>
    <w:p w:rsidR="002F5768" w:rsidRPr="009C0C21" w:rsidRDefault="002F5768" w:rsidP="002F5768">
      <w:pPr>
        <w:ind w:firstLine="709"/>
        <w:jc w:val="both"/>
        <w:rPr>
          <w:rFonts w:eastAsia="Calibri"/>
          <w:lang w:eastAsia="en-US"/>
        </w:rPr>
      </w:pPr>
      <w:r w:rsidRPr="009C0C21">
        <w:rPr>
          <w:rFonts w:eastAsia="Calibri"/>
          <w:lang w:eastAsia="en-US"/>
        </w:rPr>
        <w:t>3.1. Приложение № 1. ____________________ на ____ стр.;</w:t>
      </w:r>
    </w:p>
    <w:p w:rsidR="002F5768" w:rsidRPr="009C0C21" w:rsidRDefault="002F5768" w:rsidP="002F5768">
      <w:pPr>
        <w:ind w:firstLine="720"/>
        <w:jc w:val="both"/>
        <w:rPr>
          <w:rFonts w:eastAsia="Calibri"/>
          <w:lang w:eastAsia="en-US"/>
        </w:rPr>
      </w:pPr>
      <w:r w:rsidRPr="009C0C21">
        <w:rPr>
          <w:rFonts w:eastAsia="Calibri"/>
          <w:lang w:eastAsia="en-US"/>
        </w:rPr>
        <w:t xml:space="preserve">3.2. Приложение № ___ </w:t>
      </w:r>
    </w:p>
    <w:p w:rsidR="002F5768" w:rsidRPr="009C0C21" w:rsidRDefault="002F5768" w:rsidP="002F5768">
      <w:pPr>
        <w:ind w:firstLine="720"/>
        <w:jc w:val="both"/>
        <w:rPr>
          <w:rFonts w:eastAsia="Calibri"/>
          <w:lang w:eastAsia="en-US"/>
        </w:rPr>
      </w:pPr>
      <w:r w:rsidRPr="009C0C21">
        <w:rPr>
          <w:rFonts w:eastAsia="Calibri"/>
          <w:lang w:eastAsia="en-US"/>
        </w:rPr>
        <w:t>(</w:t>
      </w:r>
      <w:r w:rsidRPr="009C0C21">
        <w:rPr>
          <w:rFonts w:eastAsia="Calibri"/>
          <w:i/>
          <w:iCs/>
          <w:lang w:eastAsia="en-US"/>
        </w:rPr>
        <w:t>указать другие приложения к заявке, с отражением названия документа и количество страниц содержания</w:t>
      </w:r>
      <w:r w:rsidRPr="009C0C21">
        <w:rPr>
          <w:rFonts w:eastAsia="Calibri"/>
          <w:lang w:eastAsia="en-US"/>
        </w:rPr>
        <w:t>;</w:t>
      </w:r>
    </w:p>
    <w:p w:rsidR="002F5768" w:rsidRPr="009C0C21" w:rsidRDefault="002F5768" w:rsidP="002F5768">
      <w:pPr>
        <w:ind w:firstLine="720"/>
        <w:jc w:val="both"/>
        <w:rPr>
          <w:rFonts w:eastAsia="Calibri"/>
          <w:lang w:eastAsia="en-US"/>
        </w:rPr>
      </w:pPr>
      <w:r w:rsidRPr="009C0C21">
        <w:rPr>
          <w:rFonts w:eastAsia="Calibri"/>
          <w:lang w:eastAsia="en-US"/>
        </w:rPr>
        <w:t>4. Участник закупки ознакомлен с материалами, содержащимися в конкурсной документации и проекте договора, и не имеет претензий к содержимому.</w:t>
      </w:r>
    </w:p>
    <w:p w:rsidR="002F5768" w:rsidRPr="009C0C21" w:rsidRDefault="002F5768" w:rsidP="002F5768">
      <w:pPr>
        <w:ind w:firstLine="720"/>
        <w:jc w:val="both"/>
        <w:rPr>
          <w:rFonts w:eastAsia="Calibri"/>
          <w:lang w:eastAsia="en-US"/>
        </w:rPr>
      </w:pPr>
      <w:r w:rsidRPr="009C0C21">
        <w:rPr>
          <w:rFonts w:eastAsia="Calibri"/>
          <w:lang w:eastAsia="en-US"/>
        </w:rPr>
        <w:t xml:space="preserve">5. Участник закупки согласен, что в случае, если им не были учтены какие-либо расценки на оказание услуг, которые должны быть оказаны в соответствии с предметом договора, они будут оказаны в полном объеме и в соответствии с требованиями конкурсной документации, проекта договора и Технического задания. </w:t>
      </w:r>
    </w:p>
    <w:p w:rsidR="002F5768" w:rsidRPr="009C0C21" w:rsidRDefault="002F5768" w:rsidP="002F5768">
      <w:pPr>
        <w:ind w:firstLine="720"/>
        <w:jc w:val="both"/>
        <w:rPr>
          <w:rFonts w:eastAsia="Calibri"/>
          <w:lang w:eastAsia="en-US"/>
        </w:rPr>
      </w:pPr>
      <w:r w:rsidRPr="009C0C21">
        <w:rPr>
          <w:rFonts w:eastAsia="Calibri"/>
          <w:lang w:eastAsia="en-US"/>
        </w:rPr>
        <w:t>6. Если ценовое предложение участника закупки будет принято Заказчиком, участник закупки берет на себя обязательство оказать услугу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Техническом задании конкурсной документации.</w:t>
      </w:r>
    </w:p>
    <w:p w:rsidR="002F5768" w:rsidRPr="009C0C21" w:rsidRDefault="002F5768" w:rsidP="002F5768">
      <w:pPr>
        <w:ind w:firstLine="720"/>
        <w:jc w:val="both"/>
        <w:rPr>
          <w:rFonts w:eastAsia="Calibri"/>
          <w:lang w:eastAsia="en-US"/>
        </w:rPr>
      </w:pPr>
      <w:r w:rsidRPr="009C0C21">
        <w:rPr>
          <w:rFonts w:eastAsia="Calibri"/>
          <w:lang w:eastAsia="en-US"/>
        </w:rPr>
        <w:t>7. Участник закупки гарантирует достоверность информации, представленной в настоящей заявке на участие.</w:t>
      </w:r>
    </w:p>
    <w:p w:rsidR="002F5768" w:rsidRPr="009C0C21" w:rsidRDefault="002F5768" w:rsidP="002F5768">
      <w:pPr>
        <w:ind w:firstLine="720"/>
        <w:jc w:val="both"/>
        <w:rPr>
          <w:rFonts w:eastAsia="Calibri"/>
          <w:lang w:eastAsia="en-US"/>
        </w:rPr>
      </w:pPr>
      <w:r w:rsidRPr="009C0C21">
        <w:rPr>
          <w:rFonts w:eastAsia="Calibri"/>
          <w:lang w:eastAsia="en-US"/>
        </w:rPr>
        <w:t xml:space="preserve">8. В случае, если предложение участника закупки будет признано лучшими, ____________ </w:t>
      </w:r>
      <w:r w:rsidRPr="009C0C21">
        <w:rPr>
          <w:rFonts w:eastAsia="Calibri"/>
          <w:i/>
          <w:lang w:eastAsia="en-US"/>
        </w:rPr>
        <w:t>(название участника закупки)</w:t>
      </w:r>
      <w:r w:rsidRPr="009C0C21">
        <w:rPr>
          <w:rFonts w:eastAsia="Calibri"/>
          <w:lang w:eastAsia="en-US"/>
        </w:rPr>
        <w:t xml:space="preserve"> возлагает на себя обязательства подписать договор с Заказчиком на оказание услуг в соответствии с требованиями конкурсной документации.</w:t>
      </w:r>
    </w:p>
    <w:p w:rsidR="002F5768" w:rsidRPr="009C0C21" w:rsidRDefault="002F5768" w:rsidP="002F5768">
      <w:pPr>
        <w:ind w:firstLine="709"/>
        <w:jc w:val="both"/>
        <w:rPr>
          <w:rFonts w:eastAsia="Calibri"/>
          <w:lang w:eastAsia="en-US"/>
        </w:rPr>
      </w:pPr>
      <w:r w:rsidRPr="009C0C21">
        <w:rPr>
          <w:rFonts w:eastAsia="Calibri"/>
          <w:lang w:eastAsia="en-US"/>
        </w:rPr>
        <w:t>9. Если предложения участника конкурса будет лучшими после предложения победителя конкурса, а победитель конкурса будет признан уклонившимся от заключения договора, участник закупки обязуется подписать договор на оказание услуг в соответствии с требованиями конкурсной документации.</w:t>
      </w:r>
    </w:p>
    <w:p w:rsidR="002F5768" w:rsidRPr="009C0C21" w:rsidRDefault="002F5768" w:rsidP="002F5768">
      <w:pPr>
        <w:ind w:firstLine="720"/>
        <w:jc w:val="both"/>
        <w:rPr>
          <w:rFonts w:eastAsia="Calibri"/>
          <w:lang w:eastAsia="en-US"/>
        </w:rPr>
      </w:pPr>
      <w:r w:rsidRPr="009C0C21">
        <w:rPr>
          <w:rFonts w:eastAsia="Calibri"/>
          <w:lang w:eastAsia="en-US"/>
        </w:rPr>
        <w:t>10. Участник закупки подтверждает, что извещен о включении сведений в Реестр недобросовестных поставщиков в случае уклонения от заключения договора.</w:t>
      </w:r>
    </w:p>
    <w:p w:rsidR="002F5768" w:rsidRPr="009C0C21" w:rsidRDefault="002F5768" w:rsidP="002F5768">
      <w:pPr>
        <w:pBdr>
          <w:bottom w:val="single" w:sz="4" w:space="1" w:color="auto"/>
        </w:pBdr>
        <w:spacing w:line="276" w:lineRule="auto"/>
        <w:ind w:firstLine="720"/>
        <w:jc w:val="both"/>
        <w:rPr>
          <w:rFonts w:eastAsia="Calibri"/>
          <w:lang w:eastAsia="en-US"/>
        </w:rPr>
      </w:pPr>
      <w:r w:rsidRPr="009C0C21">
        <w:rPr>
          <w:rFonts w:eastAsia="Calibri"/>
          <w:lang w:eastAsia="en-US"/>
        </w:rPr>
        <w:t xml:space="preserve">11. __________________ </w:t>
      </w:r>
      <w:r w:rsidRPr="009C0C21">
        <w:rPr>
          <w:rFonts w:eastAsia="Calibri"/>
          <w:i/>
          <w:lang w:eastAsia="en-US"/>
        </w:rPr>
        <w:t xml:space="preserve">(название организации) </w:t>
      </w:r>
      <w:r w:rsidRPr="009C0C21">
        <w:rPr>
          <w:rFonts w:eastAsia="Calibri"/>
          <w:lang w:eastAsia="en-US"/>
        </w:rPr>
        <w:t>уведомляет, что</w:t>
      </w:r>
      <w:r w:rsidRPr="009C0C21">
        <w:rPr>
          <w:rFonts w:eastAsia="Calibri"/>
          <w:i/>
          <w:lang w:eastAsia="en-US"/>
        </w:rPr>
        <w:t xml:space="preserve"> </w:t>
      </w:r>
      <w:r w:rsidRPr="009C0C21">
        <w:rPr>
          <w:rFonts w:eastAsia="Calibri"/>
          <w:b/>
          <w:i/>
          <w:lang w:eastAsia="en-US"/>
        </w:rPr>
        <w:t>относится/не относится</w:t>
      </w:r>
      <w:r w:rsidRPr="009C0C21">
        <w:rPr>
          <w:rFonts w:eastAsia="Calibri"/>
          <w:lang w:eastAsia="en-US"/>
        </w:rPr>
        <w:t xml:space="preserve"> к субъекту малого предпринимательства (СМП) или социально ориентированным некоммерческим организациям (СОНО).</w:t>
      </w:r>
    </w:p>
    <w:p w:rsidR="002F5768" w:rsidRPr="009C0C21" w:rsidRDefault="002F5768" w:rsidP="002F5768">
      <w:pPr>
        <w:pBdr>
          <w:bottom w:val="single" w:sz="4" w:space="1" w:color="auto"/>
        </w:pBdr>
        <w:spacing w:line="276" w:lineRule="auto"/>
        <w:ind w:firstLine="720"/>
        <w:jc w:val="both"/>
        <w:rPr>
          <w:rFonts w:eastAsia="Calibri"/>
          <w:lang w:eastAsia="en-US"/>
        </w:rPr>
      </w:pPr>
      <w:r w:rsidRPr="009C0C21">
        <w:rPr>
          <w:rFonts w:eastAsia="Calibri"/>
          <w:lang w:eastAsia="en-US"/>
        </w:rPr>
        <w:t xml:space="preserve">  </w:t>
      </w:r>
    </w:p>
    <w:p w:rsidR="002F5768" w:rsidRPr="009C0C21" w:rsidRDefault="002F5768" w:rsidP="002F5768">
      <w:pPr>
        <w:spacing w:line="276" w:lineRule="auto"/>
        <w:jc w:val="center"/>
        <w:rPr>
          <w:rFonts w:eastAsia="Calibri"/>
          <w:i/>
          <w:sz w:val="18"/>
          <w:szCs w:val="18"/>
          <w:lang w:eastAsia="en-US"/>
        </w:rPr>
      </w:pPr>
      <w:r w:rsidRPr="009C0C21">
        <w:rPr>
          <w:rFonts w:eastAsia="Calibri"/>
          <w:i/>
          <w:sz w:val="18"/>
          <w:szCs w:val="18"/>
          <w:lang w:eastAsia="en-US"/>
        </w:rPr>
        <w:t>Участник закупки указывает соответствующую принадлежность</w:t>
      </w:r>
    </w:p>
    <w:p w:rsidR="002F5768" w:rsidRPr="009C0C21" w:rsidRDefault="002F5768" w:rsidP="002F5768">
      <w:pPr>
        <w:spacing w:line="276" w:lineRule="auto"/>
        <w:jc w:val="center"/>
        <w:rPr>
          <w:rFonts w:eastAsia="Calibri"/>
          <w:i/>
          <w:sz w:val="18"/>
          <w:szCs w:val="18"/>
          <w:lang w:eastAsia="en-US"/>
        </w:rPr>
      </w:pPr>
    </w:p>
    <w:p w:rsidR="002F5768" w:rsidRPr="009C0C21" w:rsidRDefault="002F5768" w:rsidP="002F5768">
      <w:pPr>
        <w:spacing w:line="276" w:lineRule="auto"/>
        <w:ind w:firstLine="709"/>
        <w:jc w:val="both"/>
        <w:rPr>
          <w:rFonts w:eastAsia="Calibri"/>
          <w:i/>
          <w:lang w:eastAsia="en-US"/>
        </w:rPr>
      </w:pPr>
      <w:r w:rsidRPr="009C0C21">
        <w:rPr>
          <w:rFonts w:eastAsia="Calibri"/>
          <w:lang w:eastAsia="en-US"/>
        </w:rPr>
        <w:t xml:space="preserve">Примечание: </w:t>
      </w:r>
      <w:r w:rsidRPr="009C0C21">
        <w:rPr>
          <w:rFonts w:eastAsia="Calibri"/>
          <w:i/>
          <w:lang w:eastAsia="en-US"/>
        </w:rPr>
        <w:t xml:space="preserve">наличие всех указанных отнесений в заявке участника закупки одновременно (например: </w:t>
      </w:r>
      <w:r w:rsidRPr="009C0C21">
        <w:rPr>
          <w:rFonts w:eastAsia="Calibri"/>
          <w:b/>
          <w:i/>
          <w:lang w:eastAsia="en-US"/>
        </w:rPr>
        <w:t xml:space="preserve">«относится/не относится») Заказчик может </w:t>
      </w:r>
      <w:r w:rsidRPr="009C0C21">
        <w:rPr>
          <w:rFonts w:eastAsia="Calibri"/>
          <w:i/>
          <w:lang w:eastAsia="en-US"/>
        </w:rPr>
        <w:t>расценивать как введение в заблуждение, и, следовательно, как несоответствие требованиям документации открытого конкурса.</w:t>
      </w:r>
    </w:p>
    <w:p w:rsidR="002F5768" w:rsidRPr="009C0C21" w:rsidRDefault="002F5768" w:rsidP="002F5768">
      <w:pPr>
        <w:ind w:firstLine="709"/>
        <w:jc w:val="both"/>
        <w:rPr>
          <w:rFonts w:eastAsia="Calibri"/>
          <w:lang w:eastAsia="en-US"/>
        </w:rPr>
      </w:pPr>
      <w:r w:rsidRPr="009C0C21">
        <w:rPr>
          <w:rFonts w:eastAsia="Calibri"/>
          <w:lang w:eastAsia="en-US"/>
        </w:rPr>
        <w:t xml:space="preserve">12. Сообщаю, что для оперативного уведомления участника закупки по вопросам организационного характера и взаимодействия с Заказчиком будет уполномочен _____________________________________________________________________________________ </w:t>
      </w:r>
    </w:p>
    <w:p w:rsidR="002F5768" w:rsidRPr="009C0C21" w:rsidRDefault="002F5768" w:rsidP="002F5768">
      <w:pPr>
        <w:jc w:val="center"/>
        <w:rPr>
          <w:rFonts w:eastAsia="Calibri"/>
          <w:lang w:eastAsia="en-US"/>
        </w:rPr>
      </w:pPr>
      <w:r w:rsidRPr="009C0C21">
        <w:rPr>
          <w:rFonts w:eastAsia="Calibri"/>
          <w:i/>
          <w:lang w:eastAsia="en-US"/>
        </w:rPr>
        <w:t>(указать Ф.И.О., должность и контактную информацию уполномоченного лица, включая телефон (с указанием междугородного кода телефонной связи), адрес электронной почты)</w:t>
      </w:r>
      <w:r w:rsidRPr="009C0C21">
        <w:rPr>
          <w:rFonts w:eastAsia="Calibri"/>
          <w:lang w:eastAsia="en-US"/>
        </w:rPr>
        <w:t>.</w:t>
      </w:r>
    </w:p>
    <w:p w:rsidR="002F5768" w:rsidRPr="009C0C21" w:rsidRDefault="002F5768" w:rsidP="002F5768">
      <w:pPr>
        <w:ind w:firstLine="720"/>
        <w:jc w:val="both"/>
        <w:rPr>
          <w:rFonts w:eastAsia="Calibri"/>
          <w:lang w:eastAsia="en-US"/>
        </w:rPr>
      </w:pPr>
      <w:r w:rsidRPr="009C0C21">
        <w:rPr>
          <w:rFonts w:eastAsia="Calibri"/>
          <w:lang w:eastAsia="en-US"/>
        </w:rPr>
        <w:t>13. Информационные данные участника закупки:</w:t>
      </w:r>
    </w:p>
    <w:p w:rsidR="002F5768" w:rsidRPr="009C0C21" w:rsidRDefault="002F5768" w:rsidP="002F5768">
      <w:pPr>
        <w:ind w:left="709"/>
        <w:jc w:val="both"/>
        <w:rPr>
          <w:rFonts w:eastAsia="Calibri"/>
          <w:lang w:eastAsia="en-US"/>
        </w:rPr>
      </w:pPr>
      <w:r w:rsidRPr="009C0C21">
        <w:rPr>
          <w:rFonts w:eastAsia="Calibri"/>
          <w:lang w:eastAsia="en-US"/>
        </w:rPr>
        <w:t>Адрес местонахождения участника конкурса: __________________________</w:t>
      </w:r>
    </w:p>
    <w:p w:rsidR="002F5768" w:rsidRPr="009C0C21" w:rsidRDefault="002F5768" w:rsidP="002F5768">
      <w:pPr>
        <w:ind w:left="709"/>
        <w:jc w:val="both"/>
        <w:rPr>
          <w:rFonts w:eastAsia="Calibri"/>
          <w:lang w:eastAsia="en-US"/>
        </w:rPr>
      </w:pPr>
      <w:r w:rsidRPr="009C0C21">
        <w:rPr>
          <w:rFonts w:eastAsia="Calibri"/>
          <w:lang w:eastAsia="en-US"/>
        </w:rPr>
        <w:t>ОГРН _______________________</w:t>
      </w:r>
    </w:p>
    <w:p w:rsidR="002F5768" w:rsidRPr="009C0C21" w:rsidRDefault="002F5768" w:rsidP="002F5768">
      <w:pPr>
        <w:ind w:left="709"/>
        <w:jc w:val="both"/>
        <w:rPr>
          <w:rFonts w:eastAsia="Calibri"/>
          <w:lang w:eastAsia="en-US"/>
        </w:rPr>
      </w:pPr>
      <w:r w:rsidRPr="009C0C21">
        <w:rPr>
          <w:rFonts w:eastAsia="Calibri"/>
          <w:lang w:eastAsia="en-US"/>
        </w:rPr>
        <w:t>ИНН ____________________ КПП _________________________</w:t>
      </w:r>
    </w:p>
    <w:p w:rsidR="002F5768" w:rsidRPr="009C0C21" w:rsidRDefault="002F5768" w:rsidP="002F5768">
      <w:pPr>
        <w:ind w:firstLine="720"/>
        <w:jc w:val="both"/>
        <w:rPr>
          <w:rFonts w:eastAsia="Calibri"/>
          <w:lang w:eastAsia="en-US"/>
        </w:rPr>
      </w:pPr>
      <w:r w:rsidRPr="009C0C21">
        <w:rPr>
          <w:rFonts w:eastAsia="Calibri"/>
          <w:lang w:eastAsia="en-US"/>
        </w:rPr>
        <w:t xml:space="preserve">14. Банковские реквизиты участника закупки: </w:t>
      </w:r>
    </w:p>
    <w:p w:rsidR="002F5768" w:rsidRPr="009C0C21" w:rsidRDefault="002F5768" w:rsidP="002F5768">
      <w:pPr>
        <w:ind w:left="709"/>
        <w:jc w:val="both"/>
        <w:rPr>
          <w:rFonts w:eastAsia="Calibri"/>
          <w:lang w:eastAsia="en-US"/>
        </w:rPr>
      </w:pPr>
      <w:r w:rsidRPr="009C0C21">
        <w:rPr>
          <w:rFonts w:eastAsia="Calibri"/>
          <w:lang w:eastAsia="en-US"/>
        </w:rPr>
        <w:t>Наименование и местонахождение обслуживающего банка _____________</w:t>
      </w:r>
    </w:p>
    <w:p w:rsidR="002F5768" w:rsidRPr="009C0C21" w:rsidRDefault="002F5768" w:rsidP="002F5768">
      <w:pPr>
        <w:ind w:left="709"/>
        <w:jc w:val="both"/>
        <w:rPr>
          <w:rFonts w:eastAsia="Calibri"/>
          <w:lang w:eastAsia="en-US"/>
        </w:rPr>
      </w:pPr>
      <w:r w:rsidRPr="009C0C21">
        <w:rPr>
          <w:rFonts w:eastAsia="Calibri"/>
          <w:lang w:eastAsia="en-US"/>
        </w:rPr>
        <w:t>Расчетный счет ____________________</w:t>
      </w:r>
    </w:p>
    <w:p w:rsidR="002F5768" w:rsidRPr="009C0C21" w:rsidRDefault="002F5768" w:rsidP="002F5768">
      <w:pPr>
        <w:ind w:left="709"/>
        <w:jc w:val="both"/>
        <w:rPr>
          <w:rFonts w:eastAsia="Calibri"/>
          <w:lang w:eastAsia="en-US"/>
        </w:rPr>
      </w:pPr>
      <w:r w:rsidRPr="009C0C21">
        <w:rPr>
          <w:rFonts w:eastAsia="Calibri"/>
          <w:lang w:eastAsia="en-US"/>
        </w:rPr>
        <w:t>Корреспондентский счет ____________________</w:t>
      </w:r>
    </w:p>
    <w:p w:rsidR="002F5768" w:rsidRPr="009C0C21" w:rsidRDefault="002F5768" w:rsidP="002F5768">
      <w:pPr>
        <w:ind w:left="709"/>
        <w:jc w:val="both"/>
        <w:rPr>
          <w:rFonts w:eastAsia="Calibri"/>
          <w:lang w:eastAsia="en-US"/>
        </w:rPr>
      </w:pPr>
      <w:r w:rsidRPr="009C0C21">
        <w:rPr>
          <w:rFonts w:eastAsia="Calibri"/>
          <w:lang w:eastAsia="en-US"/>
        </w:rPr>
        <w:t>Код БИК ____________________</w:t>
      </w:r>
    </w:p>
    <w:p w:rsidR="002F5768" w:rsidRPr="009C0C21" w:rsidRDefault="002F5768" w:rsidP="002F5768">
      <w:pPr>
        <w:ind w:firstLine="720"/>
        <w:jc w:val="both"/>
        <w:rPr>
          <w:rFonts w:eastAsia="Calibri"/>
          <w:lang w:eastAsia="en-US"/>
        </w:rPr>
      </w:pPr>
      <w:r w:rsidRPr="009C0C21">
        <w:rPr>
          <w:rFonts w:eastAsia="Calibri"/>
          <w:lang w:eastAsia="en-US"/>
        </w:rPr>
        <w:t>15. Корреспонденцию в адрес участника закупки просим направлять по адресу: _________________________________________________________________.</w:t>
      </w:r>
    </w:p>
    <w:p w:rsidR="002F5768" w:rsidRPr="009C0C21" w:rsidRDefault="002F5768" w:rsidP="002F5768">
      <w:pPr>
        <w:ind w:firstLine="720"/>
        <w:jc w:val="both"/>
        <w:rPr>
          <w:rFonts w:eastAsia="Calibri"/>
          <w:lang w:eastAsia="en-US"/>
        </w:rPr>
      </w:pPr>
      <w:r w:rsidRPr="009C0C21">
        <w:rPr>
          <w:rFonts w:eastAsia="Calibri"/>
          <w:lang w:eastAsia="en-US"/>
        </w:rPr>
        <w:t>16. К настоящей заявке на участие в конкурсе прилагаются документы, являющиеся неотъемлемой частью заявке на участие в конкурсе, содержание которого соответствует описи документов.</w:t>
      </w:r>
    </w:p>
    <w:p w:rsidR="002F5768" w:rsidRPr="009C0C21" w:rsidRDefault="002F5768" w:rsidP="002F5768">
      <w:pPr>
        <w:spacing w:after="160"/>
        <w:rPr>
          <w:rFonts w:eastAsia="Calibri"/>
          <w:b/>
          <w:lang w:eastAsia="en-US"/>
        </w:rPr>
      </w:pPr>
    </w:p>
    <w:p w:rsidR="002F5768" w:rsidRPr="009C0C21" w:rsidRDefault="002F5768" w:rsidP="002F5768">
      <w:pPr>
        <w:rPr>
          <w:rFonts w:eastAsia="Calibri"/>
          <w:sz w:val="22"/>
          <w:szCs w:val="22"/>
          <w:lang w:eastAsia="en-US"/>
        </w:rPr>
      </w:pPr>
    </w:p>
    <w:p w:rsidR="002F5768" w:rsidRPr="009C0C21" w:rsidRDefault="002F5768" w:rsidP="002F5768">
      <w:pPr>
        <w:rPr>
          <w:rFonts w:eastAsia="Calibri"/>
          <w:b/>
          <w:lang w:eastAsia="en-US"/>
        </w:rPr>
      </w:pPr>
      <w:r w:rsidRPr="009C0C21">
        <w:rPr>
          <w:rFonts w:eastAsia="Calibri"/>
          <w:b/>
          <w:lang w:eastAsia="en-US"/>
        </w:rPr>
        <w:t xml:space="preserve">Участник конкурса / </w:t>
      </w:r>
    </w:p>
    <w:p w:rsidR="002F5768" w:rsidRPr="009C0C21" w:rsidRDefault="002F5768" w:rsidP="002F5768">
      <w:pPr>
        <w:rPr>
          <w:rFonts w:eastAsia="Calibri"/>
          <w:vertAlign w:val="superscript"/>
          <w:lang w:eastAsia="en-US"/>
        </w:rPr>
      </w:pPr>
      <w:r w:rsidRPr="009C0C21">
        <w:rPr>
          <w:rFonts w:eastAsia="Calibri"/>
          <w:b/>
          <w:lang w:eastAsia="en-US"/>
        </w:rPr>
        <w:t xml:space="preserve">уполномоченный представитель  </w:t>
      </w:r>
      <w:r w:rsidRPr="009C0C21">
        <w:rPr>
          <w:rFonts w:eastAsia="Calibri"/>
          <w:vertAlign w:val="superscript"/>
          <w:lang w:eastAsia="en-US"/>
        </w:rPr>
        <w:t xml:space="preserve">         _____________________________________              </w:t>
      </w:r>
      <w:r w:rsidRPr="009C0C21">
        <w:rPr>
          <w:rFonts w:eastAsia="Calibri"/>
          <w:lang w:eastAsia="en-US"/>
        </w:rPr>
        <w:t>(Фамилия И.О.)</w:t>
      </w:r>
      <w:r w:rsidRPr="009C0C21">
        <w:rPr>
          <w:rFonts w:eastAsia="Calibri"/>
          <w:vertAlign w:val="superscript"/>
          <w:lang w:eastAsia="en-US"/>
        </w:rPr>
        <w:t xml:space="preserve">    </w:t>
      </w:r>
    </w:p>
    <w:p w:rsidR="002F5768" w:rsidRPr="009C0C21" w:rsidRDefault="002F5768" w:rsidP="002F5768">
      <w:pPr>
        <w:rPr>
          <w:rFonts w:eastAsia="Calibri"/>
          <w:sz w:val="22"/>
          <w:szCs w:val="22"/>
          <w:vertAlign w:val="superscript"/>
          <w:lang w:eastAsia="en-US"/>
        </w:rPr>
      </w:pPr>
      <w:r w:rsidRPr="009C0C21">
        <w:rPr>
          <w:rFonts w:eastAsia="Calibri"/>
          <w:sz w:val="22"/>
          <w:szCs w:val="22"/>
          <w:vertAlign w:val="superscript"/>
          <w:lang w:eastAsia="en-US"/>
        </w:rPr>
        <w:t xml:space="preserve">                                                                                                                                                                               (подпись)</w:t>
      </w:r>
    </w:p>
    <w:p w:rsidR="002F5768" w:rsidRPr="009C0C21" w:rsidRDefault="002F5768" w:rsidP="002F5768">
      <w:pPr>
        <w:rPr>
          <w:rFonts w:eastAsia="Calibri"/>
          <w:sz w:val="22"/>
          <w:szCs w:val="22"/>
          <w:vertAlign w:val="superscript"/>
          <w:lang w:eastAsia="en-US"/>
        </w:rPr>
      </w:pPr>
      <w:r w:rsidRPr="009C0C21">
        <w:rPr>
          <w:rFonts w:eastAsia="Calibri"/>
          <w:sz w:val="22"/>
          <w:szCs w:val="22"/>
          <w:vertAlign w:val="superscript"/>
          <w:lang w:eastAsia="en-US"/>
        </w:rPr>
        <w:t>(должность, основание и реквизиты документа, подтверждающие полномочия соответствующего лица, подписавшего заявку на участие в конкурсе)</w:t>
      </w:r>
    </w:p>
    <w:p w:rsidR="002F5768" w:rsidRPr="009C0C21" w:rsidRDefault="002F5768" w:rsidP="002F5768">
      <w:pPr>
        <w:rPr>
          <w:rFonts w:eastAsia="Calibri"/>
          <w:lang w:eastAsia="en-US"/>
        </w:rPr>
      </w:pPr>
      <w:r w:rsidRPr="009C0C21">
        <w:rPr>
          <w:rFonts w:eastAsia="Calibri"/>
          <w:lang w:eastAsia="en-US"/>
        </w:rPr>
        <w:t>М.П.</w:t>
      </w:r>
    </w:p>
    <w:p w:rsidR="002F5768" w:rsidRPr="009C0C21" w:rsidRDefault="002F5768" w:rsidP="002F5768">
      <w:pPr>
        <w:spacing w:line="259" w:lineRule="auto"/>
        <w:rPr>
          <w:rFonts w:eastAsia="Calibri"/>
          <w:lang w:eastAsia="en-US"/>
        </w:rPr>
      </w:pPr>
    </w:p>
    <w:p w:rsidR="002F5768" w:rsidRPr="009C0C21" w:rsidRDefault="002F5768" w:rsidP="002F5768">
      <w:pPr>
        <w:spacing w:after="200" w:line="276" w:lineRule="auto"/>
        <w:rPr>
          <w:rFonts w:eastAsia="Calibri"/>
          <w:lang w:eastAsia="en-US"/>
        </w:rPr>
      </w:pPr>
      <w:r w:rsidRPr="009C0C21">
        <w:rPr>
          <w:rFonts w:eastAsia="Calibri"/>
          <w:lang w:eastAsia="en-US"/>
        </w:rPr>
        <w:br w:type="page"/>
      </w:r>
    </w:p>
    <w:p w:rsidR="002F5768" w:rsidRPr="009C0C21" w:rsidRDefault="002F5768" w:rsidP="002F5768">
      <w:pPr>
        <w:spacing w:line="276" w:lineRule="auto"/>
        <w:ind w:left="6804" w:right="-3"/>
        <w:rPr>
          <w:rFonts w:eastAsia="Calibri"/>
          <w:lang w:eastAsia="en-US"/>
        </w:rPr>
      </w:pPr>
      <w:r w:rsidRPr="009C0C21">
        <w:rPr>
          <w:rFonts w:eastAsia="Calibri"/>
          <w:lang w:eastAsia="en-US"/>
        </w:rPr>
        <w:t xml:space="preserve">Приложение № 1 </w:t>
      </w:r>
    </w:p>
    <w:p w:rsidR="002F5768" w:rsidRPr="009C0C21" w:rsidRDefault="002F5768" w:rsidP="002F5768">
      <w:pPr>
        <w:spacing w:line="276" w:lineRule="auto"/>
        <w:ind w:left="6804"/>
        <w:rPr>
          <w:rFonts w:eastAsia="Calibri"/>
          <w:lang w:eastAsia="en-US"/>
        </w:rPr>
      </w:pPr>
      <w:r w:rsidRPr="009C0C21">
        <w:rPr>
          <w:rFonts w:eastAsia="Calibri"/>
          <w:lang w:eastAsia="en-US"/>
        </w:rPr>
        <w:t>к Заявке на участие в конкурсе</w:t>
      </w:r>
    </w:p>
    <w:p w:rsidR="002F5768" w:rsidRPr="009C0C21" w:rsidRDefault="002F5768" w:rsidP="002F5768">
      <w:pPr>
        <w:spacing w:line="259" w:lineRule="auto"/>
        <w:jc w:val="center"/>
        <w:rPr>
          <w:rFonts w:eastAsia="Calibri"/>
          <w:b/>
          <w:lang w:eastAsia="en-US"/>
        </w:rPr>
      </w:pPr>
    </w:p>
    <w:p w:rsidR="002F5768" w:rsidRPr="009C0C21" w:rsidRDefault="002F5768" w:rsidP="002F5768">
      <w:pPr>
        <w:spacing w:line="259" w:lineRule="auto"/>
        <w:jc w:val="center"/>
        <w:rPr>
          <w:rFonts w:eastAsia="Calibri"/>
          <w:b/>
          <w:lang w:eastAsia="en-US"/>
        </w:rPr>
      </w:pPr>
    </w:p>
    <w:p w:rsidR="002F5768" w:rsidRPr="009C0C21" w:rsidRDefault="002F5768" w:rsidP="002F5768">
      <w:pPr>
        <w:autoSpaceDE w:val="0"/>
        <w:autoSpaceDN w:val="0"/>
        <w:adjustRightInd w:val="0"/>
        <w:spacing w:line="259" w:lineRule="auto"/>
        <w:jc w:val="center"/>
        <w:rPr>
          <w:b/>
          <w:sz w:val="28"/>
          <w:szCs w:val="28"/>
          <w:lang w:eastAsia="ar-SA"/>
        </w:rPr>
      </w:pPr>
      <w:r w:rsidRPr="009C0C21">
        <w:rPr>
          <w:rFonts w:eastAsia="Calibri"/>
          <w:b/>
          <w:lang w:eastAsia="en-US"/>
        </w:rPr>
        <w:t>АНКЕТА УЧАСТНИКА ЗАКУПКИ</w:t>
      </w:r>
    </w:p>
    <w:p w:rsidR="002F5768" w:rsidRPr="009C0C21" w:rsidRDefault="002F5768" w:rsidP="002F5768">
      <w:pPr>
        <w:spacing w:line="259" w:lineRule="auto"/>
        <w:jc w:val="center"/>
        <w:rPr>
          <w:rFonts w:ascii="Calibri" w:eastAsia="Calibri" w:hAnsi="Calibri"/>
          <w:b/>
          <w:sz w:val="22"/>
          <w:szCs w:val="22"/>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3828"/>
      </w:tblGrid>
      <w:tr w:rsidR="002F5768" w:rsidRPr="009C0C21" w:rsidTr="002F5768">
        <w:trPr>
          <w:trHeight w:val="822"/>
          <w:tblHeader/>
        </w:trPr>
        <w:tc>
          <w:tcPr>
            <w:tcW w:w="567" w:type="dxa"/>
            <w:vAlign w:val="center"/>
          </w:tcPr>
          <w:p w:rsidR="002F5768" w:rsidRPr="009C0C21" w:rsidRDefault="002F5768" w:rsidP="002F5768">
            <w:pPr>
              <w:widowControl w:val="0"/>
              <w:spacing w:line="259" w:lineRule="auto"/>
              <w:jc w:val="center"/>
              <w:rPr>
                <w:rFonts w:eastAsia="Calibri"/>
                <w:lang w:eastAsia="en-US"/>
              </w:rPr>
            </w:pPr>
            <w:bookmarkStart w:id="88" w:name="_Toc308098276"/>
            <w:r w:rsidRPr="009C0C21">
              <w:rPr>
                <w:rFonts w:eastAsia="Calibri"/>
                <w:lang w:eastAsia="en-US"/>
              </w:rPr>
              <w:t>№ п/п</w:t>
            </w:r>
          </w:p>
        </w:tc>
        <w:tc>
          <w:tcPr>
            <w:tcW w:w="5670"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Наименование</w:t>
            </w:r>
          </w:p>
        </w:tc>
        <w:tc>
          <w:tcPr>
            <w:tcW w:w="3828"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Сведения об участнике открытого конкурса в электронной форме</w:t>
            </w:r>
          </w:p>
        </w:tc>
      </w:tr>
      <w:tr w:rsidR="002F5768" w:rsidRPr="009C0C21" w:rsidTr="002F5768">
        <w:tc>
          <w:tcPr>
            <w:tcW w:w="567"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1.</w:t>
            </w:r>
          </w:p>
        </w:tc>
        <w:tc>
          <w:tcPr>
            <w:tcW w:w="5670" w:type="dxa"/>
          </w:tcPr>
          <w:p w:rsidR="002F5768" w:rsidRPr="009C0C21" w:rsidRDefault="002F5768" w:rsidP="002F5768">
            <w:pPr>
              <w:widowControl w:val="0"/>
              <w:spacing w:line="259" w:lineRule="auto"/>
              <w:rPr>
                <w:rFonts w:eastAsia="Calibri"/>
                <w:lang w:eastAsia="en-US"/>
              </w:rPr>
            </w:pPr>
            <w:r w:rsidRPr="009C0C21">
              <w:rPr>
                <w:rFonts w:eastAsia="Calibri"/>
                <w:lang w:eastAsia="en-US"/>
              </w:rPr>
              <w:t>Наименование, фирменное наименование участника (при наличии) (для юридического лица)</w:t>
            </w:r>
          </w:p>
        </w:tc>
        <w:tc>
          <w:tcPr>
            <w:tcW w:w="3828" w:type="dxa"/>
          </w:tcPr>
          <w:p w:rsidR="002F5768" w:rsidRPr="009C0C21" w:rsidRDefault="002F5768" w:rsidP="002F5768">
            <w:pPr>
              <w:widowControl w:val="0"/>
              <w:spacing w:line="259" w:lineRule="auto"/>
              <w:rPr>
                <w:rFonts w:eastAsia="Calibri"/>
                <w:lang w:eastAsia="en-US"/>
              </w:rPr>
            </w:pPr>
          </w:p>
        </w:tc>
      </w:tr>
      <w:tr w:rsidR="002F5768" w:rsidRPr="009C0C21" w:rsidTr="002F5768">
        <w:tc>
          <w:tcPr>
            <w:tcW w:w="567"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2.</w:t>
            </w:r>
          </w:p>
        </w:tc>
        <w:tc>
          <w:tcPr>
            <w:tcW w:w="5670" w:type="dxa"/>
          </w:tcPr>
          <w:p w:rsidR="002F5768" w:rsidRPr="009C0C21" w:rsidRDefault="002F5768" w:rsidP="002F5768">
            <w:pPr>
              <w:widowControl w:val="0"/>
              <w:spacing w:line="259" w:lineRule="auto"/>
              <w:rPr>
                <w:rFonts w:eastAsia="Calibri"/>
                <w:lang w:eastAsia="en-US"/>
              </w:rPr>
            </w:pPr>
            <w:r w:rsidRPr="009C0C21">
              <w:rPr>
                <w:rFonts w:eastAsia="Calibri"/>
                <w:lang w:eastAsia="en-US"/>
              </w:rPr>
              <w:t>Место нахождения (для юридического лица)</w:t>
            </w:r>
          </w:p>
        </w:tc>
        <w:tc>
          <w:tcPr>
            <w:tcW w:w="3828" w:type="dxa"/>
          </w:tcPr>
          <w:p w:rsidR="002F5768" w:rsidRPr="009C0C21" w:rsidRDefault="002F5768" w:rsidP="002F5768">
            <w:pPr>
              <w:widowControl w:val="0"/>
              <w:spacing w:line="259" w:lineRule="auto"/>
              <w:rPr>
                <w:rFonts w:eastAsia="Calibri"/>
                <w:lang w:eastAsia="en-US"/>
              </w:rPr>
            </w:pPr>
          </w:p>
        </w:tc>
      </w:tr>
      <w:tr w:rsidR="002F5768" w:rsidRPr="009C0C21" w:rsidTr="002F5768">
        <w:tc>
          <w:tcPr>
            <w:tcW w:w="567"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3.</w:t>
            </w:r>
          </w:p>
        </w:tc>
        <w:tc>
          <w:tcPr>
            <w:tcW w:w="5670" w:type="dxa"/>
          </w:tcPr>
          <w:p w:rsidR="002F5768" w:rsidRPr="009C0C21" w:rsidRDefault="002F5768" w:rsidP="002F5768">
            <w:pPr>
              <w:widowControl w:val="0"/>
              <w:spacing w:line="259" w:lineRule="auto"/>
              <w:rPr>
                <w:rFonts w:eastAsia="Calibri"/>
                <w:lang w:eastAsia="en-US"/>
              </w:rPr>
            </w:pPr>
            <w:r w:rsidRPr="009C0C21">
              <w:rPr>
                <w:rFonts w:eastAsia="Calibri"/>
                <w:lang w:eastAsia="en-US"/>
              </w:rPr>
              <w:t xml:space="preserve">Почтовый адрес </w:t>
            </w:r>
          </w:p>
        </w:tc>
        <w:tc>
          <w:tcPr>
            <w:tcW w:w="3828" w:type="dxa"/>
          </w:tcPr>
          <w:p w:rsidR="002F5768" w:rsidRPr="009C0C21" w:rsidRDefault="002F5768" w:rsidP="002F5768">
            <w:pPr>
              <w:widowControl w:val="0"/>
              <w:spacing w:line="259" w:lineRule="auto"/>
              <w:rPr>
                <w:rFonts w:eastAsia="Calibri"/>
                <w:lang w:eastAsia="en-US"/>
              </w:rPr>
            </w:pPr>
          </w:p>
        </w:tc>
      </w:tr>
      <w:tr w:rsidR="002F5768" w:rsidRPr="009C0C21" w:rsidTr="002F5768">
        <w:tc>
          <w:tcPr>
            <w:tcW w:w="567"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4.</w:t>
            </w:r>
          </w:p>
        </w:tc>
        <w:tc>
          <w:tcPr>
            <w:tcW w:w="5670" w:type="dxa"/>
          </w:tcPr>
          <w:p w:rsidR="002F5768" w:rsidRPr="009C0C21" w:rsidRDefault="002F5768" w:rsidP="002F5768">
            <w:pPr>
              <w:widowControl w:val="0"/>
              <w:spacing w:line="259" w:lineRule="auto"/>
              <w:rPr>
                <w:rFonts w:eastAsia="Calibri"/>
                <w:lang w:eastAsia="en-US"/>
              </w:rPr>
            </w:pPr>
            <w:r w:rsidRPr="009C0C21">
              <w:rPr>
                <w:rFonts w:eastAsia="Calibri"/>
                <w:lang w:eastAsia="en-US"/>
              </w:rPr>
              <w:t>Идентификационный номер налогоплательщика участника открытого конкурса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конкурса в электронной форме (для иностранного лица)</w:t>
            </w:r>
          </w:p>
        </w:tc>
        <w:tc>
          <w:tcPr>
            <w:tcW w:w="3828" w:type="dxa"/>
          </w:tcPr>
          <w:p w:rsidR="002F5768" w:rsidRPr="009C0C21" w:rsidRDefault="002F5768" w:rsidP="002F5768">
            <w:pPr>
              <w:widowControl w:val="0"/>
              <w:spacing w:line="259" w:lineRule="auto"/>
              <w:rPr>
                <w:rFonts w:eastAsia="Calibri"/>
                <w:lang w:eastAsia="en-US"/>
              </w:rPr>
            </w:pPr>
          </w:p>
        </w:tc>
      </w:tr>
      <w:tr w:rsidR="002F5768" w:rsidRPr="009C0C21" w:rsidTr="002F5768">
        <w:tc>
          <w:tcPr>
            <w:tcW w:w="567"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5.</w:t>
            </w:r>
          </w:p>
        </w:tc>
        <w:tc>
          <w:tcPr>
            <w:tcW w:w="5670" w:type="dxa"/>
          </w:tcPr>
          <w:p w:rsidR="002F5768" w:rsidRPr="009C0C21" w:rsidRDefault="002F5768" w:rsidP="002F5768">
            <w:pPr>
              <w:widowControl w:val="0"/>
              <w:spacing w:line="259" w:lineRule="auto"/>
              <w:rPr>
                <w:rFonts w:eastAsia="Calibri"/>
                <w:lang w:eastAsia="en-US"/>
              </w:rPr>
            </w:pPr>
            <w:r w:rsidRPr="009C0C21">
              <w:rPr>
                <w:rFonts w:eastAsia="Calibri"/>
                <w:lang w:eastAsia="en-US"/>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в электронной форме</w:t>
            </w:r>
          </w:p>
        </w:tc>
        <w:tc>
          <w:tcPr>
            <w:tcW w:w="3828" w:type="dxa"/>
          </w:tcPr>
          <w:p w:rsidR="002F5768" w:rsidRPr="009C0C21" w:rsidRDefault="002F5768" w:rsidP="002F5768">
            <w:pPr>
              <w:widowControl w:val="0"/>
              <w:spacing w:line="259" w:lineRule="auto"/>
              <w:rPr>
                <w:rFonts w:eastAsia="Calibri"/>
                <w:lang w:eastAsia="en-US"/>
              </w:rPr>
            </w:pPr>
          </w:p>
        </w:tc>
      </w:tr>
      <w:tr w:rsidR="002F5768" w:rsidRPr="009C0C21" w:rsidTr="002F5768">
        <w:tc>
          <w:tcPr>
            <w:tcW w:w="567"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6.</w:t>
            </w:r>
          </w:p>
        </w:tc>
        <w:tc>
          <w:tcPr>
            <w:tcW w:w="5670" w:type="dxa"/>
          </w:tcPr>
          <w:p w:rsidR="002F5768" w:rsidRPr="009C0C21" w:rsidRDefault="002F5768" w:rsidP="002F5768">
            <w:pPr>
              <w:widowControl w:val="0"/>
              <w:spacing w:line="259" w:lineRule="auto"/>
              <w:rPr>
                <w:rFonts w:eastAsia="Calibri"/>
                <w:lang w:eastAsia="en-US"/>
              </w:rPr>
            </w:pPr>
            <w:r w:rsidRPr="009C0C21">
              <w:rPr>
                <w:rFonts w:eastAsia="Calibri"/>
                <w:lang w:eastAsia="en-US"/>
              </w:rPr>
              <w:t>Фамилия, имя, отчество (при наличии) (для физического лица)</w:t>
            </w:r>
          </w:p>
        </w:tc>
        <w:tc>
          <w:tcPr>
            <w:tcW w:w="3828" w:type="dxa"/>
          </w:tcPr>
          <w:p w:rsidR="002F5768" w:rsidRPr="009C0C21" w:rsidRDefault="002F5768" w:rsidP="002F5768">
            <w:pPr>
              <w:widowControl w:val="0"/>
              <w:spacing w:line="259" w:lineRule="auto"/>
              <w:rPr>
                <w:rFonts w:eastAsia="Calibri"/>
                <w:lang w:eastAsia="en-US"/>
              </w:rPr>
            </w:pPr>
          </w:p>
        </w:tc>
      </w:tr>
      <w:tr w:rsidR="002F5768" w:rsidRPr="009C0C21" w:rsidTr="002F5768">
        <w:tc>
          <w:tcPr>
            <w:tcW w:w="567"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7.</w:t>
            </w:r>
          </w:p>
        </w:tc>
        <w:tc>
          <w:tcPr>
            <w:tcW w:w="5670" w:type="dxa"/>
          </w:tcPr>
          <w:p w:rsidR="002F5768" w:rsidRPr="009C0C21" w:rsidRDefault="002F5768" w:rsidP="002F5768">
            <w:pPr>
              <w:widowControl w:val="0"/>
              <w:spacing w:line="259" w:lineRule="auto"/>
              <w:rPr>
                <w:rFonts w:eastAsia="Calibri"/>
                <w:lang w:eastAsia="en-US"/>
              </w:rPr>
            </w:pPr>
            <w:r w:rsidRPr="009C0C21">
              <w:rPr>
                <w:rFonts w:eastAsia="Calibri"/>
                <w:lang w:eastAsia="en-US"/>
              </w:rPr>
              <w:t>Паспортные данные (для физического лица)</w:t>
            </w:r>
          </w:p>
        </w:tc>
        <w:tc>
          <w:tcPr>
            <w:tcW w:w="3828" w:type="dxa"/>
          </w:tcPr>
          <w:p w:rsidR="002F5768" w:rsidRPr="009C0C21" w:rsidRDefault="002F5768" w:rsidP="002F5768">
            <w:pPr>
              <w:widowControl w:val="0"/>
              <w:spacing w:line="259" w:lineRule="auto"/>
              <w:rPr>
                <w:rFonts w:eastAsia="Calibri"/>
                <w:lang w:eastAsia="en-US"/>
              </w:rPr>
            </w:pPr>
          </w:p>
        </w:tc>
      </w:tr>
      <w:tr w:rsidR="002F5768" w:rsidRPr="009C0C21" w:rsidTr="002F5768">
        <w:tc>
          <w:tcPr>
            <w:tcW w:w="567"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8.</w:t>
            </w:r>
          </w:p>
        </w:tc>
        <w:tc>
          <w:tcPr>
            <w:tcW w:w="5670" w:type="dxa"/>
          </w:tcPr>
          <w:p w:rsidR="002F5768" w:rsidRPr="009C0C21" w:rsidRDefault="002F5768" w:rsidP="002F5768">
            <w:pPr>
              <w:widowControl w:val="0"/>
              <w:spacing w:line="259" w:lineRule="auto"/>
              <w:rPr>
                <w:rFonts w:eastAsia="Calibri"/>
                <w:lang w:eastAsia="en-US"/>
              </w:rPr>
            </w:pPr>
            <w:r w:rsidRPr="009C0C21">
              <w:rPr>
                <w:rFonts w:eastAsia="Calibri"/>
                <w:lang w:eastAsia="en-US"/>
              </w:rPr>
              <w:t>Место жительства (для физического лица)</w:t>
            </w:r>
          </w:p>
        </w:tc>
        <w:tc>
          <w:tcPr>
            <w:tcW w:w="3828" w:type="dxa"/>
          </w:tcPr>
          <w:p w:rsidR="002F5768" w:rsidRPr="009C0C21" w:rsidRDefault="002F5768" w:rsidP="002F5768">
            <w:pPr>
              <w:widowControl w:val="0"/>
              <w:spacing w:line="259" w:lineRule="auto"/>
              <w:rPr>
                <w:rFonts w:eastAsia="Calibri"/>
                <w:lang w:eastAsia="en-US"/>
              </w:rPr>
            </w:pPr>
          </w:p>
        </w:tc>
      </w:tr>
      <w:tr w:rsidR="002F5768" w:rsidRPr="009C0C21" w:rsidTr="002F5768">
        <w:tc>
          <w:tcPr>
            <w:tcW w:w="567"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9.</w:t>
            </w:r>
          </w:p>
        </w:tc>
        <w:tc>
          <w:tcPr>
            <w:tcW w:w="5670" w:type="dxa"/>
          </w:tcPr>
          <w:p w:rsidR="002F5768" w:rsidRPr="009C0C21" w:rsidRDefault="002F5768" w:rsidP="002F5768">
            <w:pPr>
              <w:widowControl w:val="0"/>
              <w:spacing w:line="259" w:lineRule="auto"/>
              <w:rPr>
                <w:rFonts w:eastAsia="Calibri"/>
                <w:lang w:eastAsia="en-US"/>
              </w:rPr>
            </w:pPr>
            <w:r w:rsidRPr="009C0C21">
              <w:rPr>
                <w:rFonts w:eastAsia="Calibri"/>
                <w:lang w:eastAsia="en-US"/>
              </w:rPr>
              <w:t>Номер контактного телефона</w:t>
            </w:r>
          </w:p>
        </w:tc>
        <w:tc>
          <w:tcPr>
            <w:tcW w:w="3828" w:type="dxa"/>
          </w:tcPr>
          <w:p w:rsidR="002F5768" w:rsidRPr="009C0C21" w:rsidRDefault="002F5768" w:rsidP="002F5768">
            <w:pPr>
              <w:widowControl w:val="0"/>
              <w:spacing w:line="259" w:lineRule="auto"/>
              <w:rPr>
                <w:rFonts w:eastAsia="Calibri"/>
                <w:lang w:eastAsia="en-US"/>
              </w:rPr>
            </w:pPr>
          </w:p>
        </w:tc>
      </w:tr>
      <w:tr w:rsidR="002F5768" w:rsidRPr="009C0C21" w:rsidTr="002F5768">
        <w:tc>
          <w:tcPr>
            <w:tcW w:w="567"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10.</w:t>
            </w:r>
          </w:p>
        </w:tc>
        <w:tc>
          <w:tcPr>
            <w:tcW w:w="5670" w:type="dxa"/>
          </w:tcPr>
          <w:p w:rsidR="002F5768" w:rsidRPr="009C0C21" w:rsidRDefault="002F5768" w:rsidP="002F5768">
            <w:pPr>
              <w:widowControl w:val="0"/>
              <w:spacing w:line="259" w:lineRule="auto"/>
              <w:rPr>
                <w:rFonts w:eastAsia="Calibri"/>
                <w:lang w:eastAsia="en-US"/>
              </w:rPr>
            </w:pPr>
            <w:r w:rsidRPr="009C0C21">
              <w:rPr>
                <w:rFonts w:eastAsia="Calibri"/>
                <w:lang w:eastAsia="en-US"/>
              </w:rPr>
              <w:t>Адрес электронной почты</w:t>
            </w:r>
          </w:p>
        </w:tc>
        <w:tc>
          <w:tcPr>
            <w:tcW w:w="3828" w:type="dxa"/>
          </w:tcPr>
          <w:p w:rsidR="002F5768" w:rsidRPr="009C0C21" w:rsidRDefault="002F5768" w:rsidP="002F5768">
            <w:pPr>
              <w:widowControl w:val="0"/>
              <w:spacing w:line="259" w:lineRule="auto"/>
              <w:rPr>
                <w:rFonts w:eastAsia="Calibri"/>
                <w:lang w:eastAsia="en-US"/>
              </w:rPr>
            </w:pPr>
          </w:p>
        </w:tc>
      </w:tr>
      <w:tr w:rsidR="002F5768" w:rsidRPr="009C0C21" w:rsidTr="002F5768">
        <w:tc>
          <w:tcPr>
            <w:tcW w:w="567"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11.</w:t>
            </w:r>
          </w:p>
        </w:tc>
        <w:tc>
          <w:tcPr>
            <w:tcW w:w="5670" w:type="dxa"/>
          </w:tcPr>
          <w:p w:rsidR="002F5768" w:rsidRPr="009C0C21" w:rsidRDefault="002F5768" w:rsidP="002F5768">
            <w:pPr>
              <w:widowControl w:val="0"/>
              <w:spacing w:line="259" w:lineRule="auto"/>
              <w:rPr>
                <w:rFonts w:eastAsia="Calibri"/>
                <w:lang w:eastAsia="en-US"/>
              </w:rPr>
            </w:pPr>
            <w:r w:rsidRPr="009C0C21">
              <w:rPr>
                <w:rFonts w:eastAsia="Calibri"/>
                <w:lang w:eastAsia="en-US"/>
              </w:rPr>
              <w:t>ОКПО, ОКТМО</w:t>
            </w:r>
          </w:p>
        </w:tc>
        <w:tc>
          <w:tcPr>
            <w:tcW w:w="3828" w:type="dxa"/>
          </w:tcPr>
          <w:p w:rsidR="002F5768" w:rsidRPr="009C0C21" w:rsidRDefault="002F5768" w:rsidP="002F5768">
            <w:pPr>
              <w:widowControl w:val="0"/>
              <w:spacing w:line="259" w:lineRule="auto"/>
              <w:rPr>
                <w:rFonts w:eastAsia="Calibri"/>
                <w:lang w:eastAsia="en-US"/>
              </w:rPr>
            </w:pPr>
          </w:p>
        </w:tc>
      </w:tr>
      <w:tr w:rsidR="002F5768" w:rsidRPr="009C0C21" w:rsidTr="002F5768">
        <w:tc>
          <w:tcPr>
            <w:tcW w:w="567" w:type="dxa"/>
            <w:vAlign w:val="center"/>
          </w:tcPr>
          <w:p w:rsidR="002F5768" w:rsidRPr="009C0C21" w:rsidRDefault="002F5768" w:rsidP="002F5768">
            <w:pPr>
              <w:widowControl w:val="0"/>
              <w:spacing w:line="259" w:lineRule="auto"/>
              <w:jc w:val="center"/>
              <w:rPr>
                <w:rFonts w:eastAsia="Calibri"/>
                <w:lang w:eastAsia="en-US"/>
              </w:rPr>
            </w:pPr>
            <w:r w:rsidRPr="009C0C21">
              <w:rPr>
                <w:rFonts w:eastAsia="Calibri"/>
                <w:lang w:eastAsia="en-US"/>
              </w:rPr>
              <w:t>12.</w:t>
            </w:r>
          </w:p>
        </w:tc>
        <w:tc>
          <w:tcPr>
            <w:tcW w:w="5670" w:type="dxa"/>
          </w:tcPr>
          <w:p w:rsidR="002F5768" w:rsidRPr="009C0C21" w:rsidRDefault="002F5768" w:rsidP="002F5768">
            <w:pPr>
              <w:widowControl w:val="0"/>
              <w:spacing w:line="259" w:lineRule="auto"/>
              <w:rPr>
                <w:rFonts w:eastAsia="Calibri"/>
                <w:lang w:eastAsia="en-US"/>
              </w:rPr>
            </w:pPr>
            <w:r w:rsidRPr="009C0C21">
              <w:rPr>
                <w:rFonts w:eastAsia="Calibri"/>
                <w:lang w:eastAsia="en-US"/>
              </w:rPr>
              <w:t>ИНН / КПП / ОГРН</w:t>
            </w:r>
          </w:p>
        </w:tc>
        <w:tc>
          <w:tcPr>
            <w:tcW w:w="3828" w:type="dxa"/>
          </w:tcPr>
          <w:p w:rsidR="002F5768" w:rsidRPr="009C0C21" w:rsidRDefault="002F5768" w:rsidP="002F5768">
            <w:pPr>
              <w:widowControl w:val="0"/>
              <w:spacing w:line="259" w:lineRule="auto"/>
              <w:rPr>
                <w:rFonts w:eastAsia="Calibri"/>
                <w:lang w:eastAsia="en-US"/>
              </w:rPr>
            </w:pPr>
          </w:p>
        </w:tc>
      </w:tr>
      <w:bookmarkEnd w:id="88"/>
    </w:tbl>
    <w:p w:rsidR="002F5768" w:rsidRPr="009C0C21" w:rsidRDefault="002F5768" w:rsidP="002F5768">
      <w:pPr>
        <w:spacing w:line="259" w:lineRule="auto"/>
        <w:jc w:val="both"/>
        <w:rPr>
          <w:rFonts w:eastAsia="Calibri"/>
          <w:i/>
          <w:iCs/>
          <w:lang w:eastAsia="en-US"/>
        </w:rPr>
      </w:pPr>
    </w:p>
    <w:p w:rsidR="002F5768" w:rsidRPr="009C0C21" w:rsidRDefault="002F5768" w:rsidP="002F5768">
      <w:pPr>
        <w:spacing w:line="256" w:lineRule="auto"/>
        <w:rPr>
          <w:rFonts w:eastAsia="Calibri"/>
          <w:lang w:eastAsia="en-US"/>
        </w:rPr>
      </w:pPr>
    </w:p>
    <w:p w:rsidR="002F5768" w:rsidRPr="009C0C21" w:rsidRDefault="002F5768" w:rsidP="002F5768">
      <w:pPr>
        <w:spacing w:line="256" w:lineRule="auto"/>
        <w:rPr>
          <w:rFonts w:eastAsia="Calibri"/>
          <w:lang w:eastAsia="en-US"/>
        </w:rPr>
      </w:pPr>
    </w:p>
    <w:p w:rsidR="002F5768" w:rsidRPr="009C0C21" w:rsidRDefault="002F5768" w:rsidP="002F5768">
      <w:pPr>
        <w:spacing w:line="259" w:lineRule="auto"/>
        <w:rPr>
          <w:rFonts w:eastAsia="Calibri"/>
          <w:b/>
          <w:lang w:eastAsia="en-US"/>
        </w:rPr>
      </w:pPr>
      <w:r w:rsidRPr="009C0C21">
        <w:rPr>
          <w:rFonts w:eastAsia="Calibri"/>
          <w:b/>
          <w:lang w:eastAsia="en-US"/>
        </w:rPr>
        <w:t xml:space="preserve">Участник конкурса / </w:t>
      </w:r>
    </w:p>
    <w:p w:rsidR="002F5768" w:rsidRPr="009C0C21" w:rsidRDefault="002F5768" w:rsidP="002F5768">
      <w:pPr>
        <w:spacing w:line="259" w:lineRule="auto"/>
        <w:rPr>
          <w:rFonts w:eastAsia="Calibri"/>
          <w:vertAlign w:val="superscript"/>
          <w:lang w:eastAsia="en-US"/>
        </w:rPr>
      </w:pPr>
      <w:r w:rsidRPr="009C0C21">
        <w:rPr>
          <w:rFonts w:eastAsia="Calibri"/>
          <w:b/>
          <w:lang w:eastAsia="en-US"/>
        </w:rPr>
        <w:t xml:space="preserve">уполномоченный представитель  </w:t>
      </w:r>
      <w:r w:rsidRPr="009C0C21">
        <w:rPr>
          <w:rFonts w:eastAsia="Calibri"/>
          <w:vertAlign w:val="superscript"/>
          <w:lang w:eastAsia="en-US"/>
        </w:rPr>
        <w:t xml:space="preserve">         _____________________________________              </w:t>
      </w:r>
      <w:r w:rsidRPr="009C0C21">
        <w:rPr>
          <w:rFonts w:eastAsia="Calibri"/>
          <w:lang w:eastAsia="en-US"/>
        </w:rPr>
        <w:t>(Фамилия И.О.)</w:t>
      </w:r>
      <w:r w:rsidRPr="009C0C21">
        <w:rPr>
          <w:rFonts w:eastAsia="Calibri"/>
          <w:vertAlign w:val="superscript"/>
          <w:lang w:eastAsia="en-US"/>
        </w:rPr>
        <w:t xml:space="preserve">    </w:t>
      </w:r>
    </w:p>
    <w:p w:rsidR="002F5768" w:rsidRPr="009C0C21" w:rsidRDefault="002F5768" w:rsidP="002F5768">
      <w:pPr>
        <w:spacing w:line="259" w:lineRule="auto"/>
        <w:rPr>
          <w:rFonts w:eastAsia="Calibri"/>
          <w:sz w:val="20"/>
          <w:szCs w:val="20"/>
          <w:vertAlign w:val="superscript"/>
          <w:lang w:eastAsia="en-US"/>
        </w:rPr>
      </w:pPr>
      <w:r w:rsidRPr="009C0C21">
        <w:rPr>
          <w:rFonts w:eastAsia="Calibri"/>
          <w:sz w:val="22"/>
          <w:szCs w:val="22"/>
          <w:vertAlign w:val="superscript"/>
          <w:lang w:eastAsia="en-US"/>
        </w:rPr>
        <w:t xml:space="preserve">                                                                                                                                                                               (подпись)</w:t>
      </w:r>
    </w:p>
    <w:p w:rsidR="002F5768" w:rsidRPr="009C0C21" w:rsidRDefault="002F5768" w:rsidP="002F5768">
      <w:pPr>
        <w:spacing w:line="259" w:lineRule="auto"/>
        <w:rPr>
          <w:rFonts w:eastAsia="Calibri"/>
          <w:sz w:val="22"/>
          <w:szCs w:val="22"/>
          <w:vertAlign w:val="superscript"/>
          <w:lang w:eastAsia="en-US"/>
        </w:rPr>
      </w:pPr>
      <w:r w:rsidRPr="009C0C21">
        <w:rPr>
          <w:rFonts w:eastAsia="Calibri"/>
          <w:sz w:val="22"/>
          <w:szCs w:val="22"/>
          <w:vertAlign w:val="superscript"/>
          <w:lang w:eastAsia="en-US"/>
        </w:rPr>
        <w:t>(должность, основание и реквизиты документа, подтверждающие полномочия соответствующего лица, подписавшего заявку на участие в конкурсе)</w:t>
      </w:r>
    </w:p>
    <w:p w:rsidR="002F5768" w:rsidRPr="009C0C21" w:rsidRDefault="002F5768" w:rsidP="002F5768">
      <w:pPr>
        <w:spacing w:line="259" w:lineRule="auto"/>
        <w:rPr>
          <w:rFonts w:eastAsia="Calibri"/>
          <w:lang w:eastAsia="en-US"/>
        </w:rPr>
      </w:pPr>
      <w:r w:rsidRPr="009C0C21">
        <w:rPr>
          <w:rFonts w:eastAsia="Calibri"/>
          <w:lang w:eastAsia="en-US"/>
        </w:rPr>
        <w:t>М.П.</w:t>
      </w:r>
    </w:p>
    <w:p w:rsidR="002F5768" w:rsidRPr="009C0C21" w:rsidRDefault="002F5768" w:rsidP="002F5768">
      <w:pPr>
        <w:rPr>
          <w:rFonts w:eastAsia="Calibri"/>
          <w:lang w:eastAsia="en-US"/>
        </w:rPr>
      </w:pPr>
    </w:p>
    <w:p w:rsidR="002F5768" w:rsidRPr="009C0C21" w:rsidRDefault="002F5768" w:rsidP="002F5768">
      <w:pPr>
        <w:rPr>
          <w:rFonts w:eastAsia="Calibri"/>
          <w:lang w:eastAsia="en-US"/>
        </w:rPr>
      </w:pPr>
      <w:r w:rsidRPr="009C0C21">
        <w:rPr>
          <w:rFonts w:eastAsia="Calibri"/>
          <w:lang w:eastAsia="en-US"/>
        </w:rPr>
        <w:br w:type="page"/>
      </w:r>
    </w:p>
    <w:p w:rsidR="002F5768" w:rsidRPr="009C0C21" w:rsidRDefault="002F5768" w:rsidP="00913319">
      <w:pPr>
        <w:spacing w:line="276" w:lineRule="auto"/>
        <w:ind w:firstLine="709"/>
        <w:jc w:val="both"/>
        <w:rPr>
          <w:b/>
        </w:rPr>
      </w:pPr>
    </w:p>
    <w:p w:rsidR="002F5768" w:rsidRPr="009C0C21" w:rsidRDefault="002F5768" w:rsidP="002F5768">
      <w:pPr>
        <w:spacing w:line="276" w:lineRule="auto"/>
        <w:ind w:left="6804" w:right="-3"/>
        <w:rPr>
          <w:rFonts w:eastAsia="Calibri"/>
          <w:lang w:eastAsia="en-US"/>
        </w:rPr>
      </w:pPr>
      <w:r w:rsidRPr="009C0C21">
        <w:rPr>
          <w:rFonts w:eastAsia="Calibri"/>
          <w:lang w:eastAsia="en-US"/>
        </w:rPr>
        <w:t xml:space="preserve">Приложение № 2 </w:t>
      </w:r>
    </w:p>
    <w:p w:rsidR="002F5768" w:rsidRPr="009C0C21" w:rsidRDefault="002F5768" w:rsidP="002F5768">
      <w:pPr>
        <w:spacing w:line="276" w:lineRule="auto"/>
        <w:ind w:left="6804"/>
        <w:rPr>
          <w:rFonts w:eastAsia="Calibri"/>
          <w:lang w:eastAsia="en-US"/>
        </w:rPr>
      </w:pPr>
      <w:r w:rsidRPr="009C0C21">
        <w:rPr>
          <w:rFonts w:eastAsia="Calibri"/>
          <w:lang w:eastAsia="en-US"/>
        </w:rPr>
        <w:t>к Заявке на участие в конкурсе</w:t>
      </w:r>
    </w:p>
    <w:p w:rsidR="002F5768" w:rsidRPr="009C0C21" w:rsidRDefault="002F5768" w:rsidP="002F5768">
      <w:pPr>
        <w:spacing w:line="259" w:lineRule="auto"/>
        <w:jc w:val="center"/>
        <w:rPr>
          <w:rFonts w:eastAsia="Calibri"/>
          <w:b/>
          <w:lang w:eastAsia="en-US"/>
        </w:rPr>
      </w:pPr>
    </w:p>
    <w:p w:rsidR="002F5768" w:rsidRPr="009C0C21" w:rsidRDefault="002F5768" w:rsidP="002F5768">
      <w:pPr>
        <w:spacing w:line="259" w:lineRule="auto"/>
        <w:jc w:val="center"/>
        <w:rPr>
          <w:rFonts w:eastAsia="Calibri"/>
          <w:b/>
          <w:lang w:eastAsia="en-US"/>
        </w:rPr>
      </w:pPr>
    </w:p>
    <w:p w:rsidR="002F5768" w:rsidRPr="009C0C21" w:rsidRDefault="002F5768" w:rsidP="002F5768">
      <w:pPr>
        <w:autoSpaceDE w:val="0"/>
        <w:autoSpaceDN w:val="0"/>
        <w:adjustRightInd w:val="0"/>
        <w:spacing w:line="259" w:lineRule="auto"/>
        <w:ind w:firstLine="709"/>
        <w:jc w:val="both"/>
        <w:rPr>
          <w:rFonts w:eastAsia="Calibri"/>
          <w:b/>
          <w:lang w:eastAsia="en-US"/>
        </w:rPr>
      </w:pPr>
    </w:p>
    <w:p w:rsidR="002F5768" w:rsidRPr="009C0C21" w:rsidRDefault="002F5768" w:rsidP="002F5768">
      <w:pPr>
        <w:autoSpaceDE w:val="0"/>
        <w:autoSpaceDN w:val="0"/>
        <w:adjustRightInd w:val="0"/>
        <w:spacing w:line="259" w:lineRule="auto"/>
        <w:ind w:firstLine="709"/>
        <w:jc w:val="both"/>
        <w:rPr>
          <w:rFonts w:eastAsia="Calibri"/>
          <w:b/>
          <w:lang w:eastAsia="en-US"/>
        </w:rPr>
      </w:pPr>
    </w:p>
    <w:p w:rsidR="002F5768" w:rsidRPr="009C0C21" w:rsidRDefault="002F5768" w:rsidP="002F5768">
      <w:pPr>
        <w:autoSpaceDE w:val="0"/>
        <w:autoSpaceDN w:val="0"/>
        <w:adjustRightInd w:val="0"/>
        <w:spacing w:line="259" w:lineRule="auto"/>
        <w:jc w:val="center"/>
        <w:rPr>
          <w:rFonts w:eastAsia="Calibri"/>
          <w:b/>
          <w:lang w:eastAsia="en-US"/>
        </w:rPr>
      </w:pPr>
    </w:p>
    <w:p w:rsidR="002F5768" w:rsidRPr="009C0C21" w:rsidRDefault="002F5768" w:rsidP="002F5768">
      <w:pPr>
        <w:autoSpaceDE w:val="0"/>
        <w:autoSpaceDN w:val="0"/>
        <w:adjustRightInd w:val="0"/>
        <w:spacing w:line="259" w:lineRule="auto"/>
        <w:jc w:val="center"/>
        <w:rPr>
          <w:rFonts w:eastAsia="Calibri"/>
          <w:b/>
          <w:lang w:eastAsia="en-US"/>
        </w:rPr>
      </w:pPr>
      <w:r w:rsidRPr="009C0C21">
        <w:rPr>
          <w:rFonts w:eastAsia="Calibri"/>
          <w:b/>
          <w:lang w:eastAsia="en-US"/>
        </w:rPr>
        <w:t xml:space="preserve">Пояснительная записка участника закупки, </w:t>
      </w:r>
    </w:p>
    <w:p w:rsidR="002F5768" w:rsidRPr="009C0C21" w:rsidRDefault="002F5768" w:rsidP="002F5768">
      <w:pPr>
        <w:autoSpaceDE w:val="0"/>
        <w:autoSpaceDN w:val="0"/>
        <w:adjustRightInd w:val="0"/>
        <w:spacing w:line="259" w:lineRule="auto"/>
        <w:jc w:val="center"/>
        <w:rPr>
          <w:rFonts w:eastAsia="Calibri"/>
          <w:b/>
          <w:lang w:eastAsia="en-US"/>
        </w:rPr>
      </w:pPr>
      <w:r w:rsidRPr="009C0C21">
        <w:rPr>
          <w:rFonts w:eastAsia="Calibri"/>
          <w:b/>
          <w:lang w:eastAsia="en-US"/>
        </w:rPr>
        <w:t>характеризующая описание методики оказания услуг Заказчику</w:t>
      </w:r>
    </w:p>
    <w:p w:rsidR="002F5768" w:rsidRPr="009C0C21" w:rsidRDefault="002F5768" w:rsidP="002F5768">
      <w:pPr>
        <w:autoSpaceDE w:val="0"/>
        <w:autoSpaceDN w:val="0"/>
        <w:adjustRightInd w:val="0"/>
        <w:spacing w:line="259" w:lineRule="auto"/>
        <w:ind w:firstLine="709"/>
        <w:jc w:val="both"/>
        <w:rPr>
          <w:b/>
          <w:sz w:val="28"/>
          <w:szCs w:val="28"/>
          <w:lang w:eastAsia="ar-SA"/>
        </w:rPr>
      </w:pPr>
    </w:p>
    <w:p w:rsidR="002F5768" w:rsidRPr="009C0C21" w:rsidRDefault="002F5768" w:rsidP="002F5768">
      <w:pPr>
        <w:autoSpaceDE w:val="0"/>
        <w:autoSpaceDN w:val="0"/>
        <w:adjustRightInd w:val="0"/>
        <w:spacing w:line="259" w:lineRule="auto"/>
        <w:ind w:firstLine="709"/>
        <w:jc w:val="both"/>
        <w:rPr>
          <w:b/>
          <w:sz w:val="28"/>
          <w:szCs w:val="28"/>
          <w:lang w:eastAsia="ar-SA"/>
        </w:rPr>
      </w:pPr>
    </w:p>
    <w:p w:rsidR="002F5768" w:rsidRPr="009C0C21" w:rsidRDefault="002F5768" w:rsidP="002F5768">
      <w:pPr>
        <w:ind w:firstLine="709"/>
        <w:jc w:val="both"/>
        <w:rPr>
          <w:rFonts w:eastAsia="Calibri"/>
          <w:iCs/>
          <w:lang w:eastAsia="en-US"/>
        </w:rPr>
      </w:pPr>
      <w:r w:rsidRPr="009C0C21">
        <w:rPr>
          <w:rFonts w:eastAsia="Calibri"/>
          <w:iCs/>
          <w:lang w:eastAsia="en-US"/>
        </w:rPr>
        <w:t>Участник закупки описывает и прилагает методику оказания услуги согласно предмету проводимой закупки, в соответствии Техническим заданием конкурсной документации, с предложением отражения параметров, указанных в критерии «К</w:t>
      </w:r>
      <w:r w:rsidRPr="009C0C21">
        <w:rPr>
          <w:rFonts w:eastAsia="Calibri"/>
          <w:lang w:eastAsia="en-US"/>
        </w:rPr>
        <w:t>ачественные, функциональные и экологические характеристики объекта закупки</w:t>
      </w:r>
      <w:r w:rsidRPr="009C0C21">
        <w:rPr>
          <w:rFonts w:eastAsia="Calibri"/>
          <w:iCs/>
          <w:lang w:eastAsia="en-US"/>
        </w:rPr>
        <w:t xml:space="preserve">», а также порядок взаимодействия с Заказчиком при оказании услуги. </w:t>
      </w:r>
    </w:p>
    <w:p w:rsidR="002F5768" w:rsidRPr="009C0C21" w:rsidRDefault="002F5768" w:rsidP="002F5768">
      <w:pPr>
        <w:ind w:firstLine="709"/>
        <w:jc w:val="both"/>
        <w:rPr>
          <w:rFonts w:eastAsia="Calibri"/>
          <w:iCs/>
          <w:lang w:eastAsia="en-US"/>
        </w:rPr>
      </w:pPr>
    </w:p>
    <w:p w:rsidR="002F5768" w:rsidRPr="009C0C21" w:rsidRDefault="002F5768" w:rsidP="002F5768">
      <w:pPr>
        <w:ind w:firstLine="709"/>
        <w:jc w:val="both"/>
        <w:rPr>
          <w:rFonts w:eastAsia="Calibri"/>
          <w:iCs/>
          <w:lang w:eastAsia="en-US"/>
        </w:rPr>
      </w:pPr>
      <w:r w:rsidRPr="009C0C21">
        <w:rPr>
          <w:rFonts w:eastAsia="Calibri"/>
          <w:iCs/>
          <w:lang w:eastAsia="en-US"/>
        </w:rPr>
        <w:t xml:space="preserve">Требования к форме составления, количеству листов, форме содержания Заказчиком не устанавливается. </w:t>
      </w:r>
    </w:p>
    <w:p w:rsidR="002F5768" w:rsidRPr="009C0C21" w:rsidRDefault="002F5768" w:rsidP="002F5768">
      <w:pPr>
        <w:spacing w:before="120" w:after="160"/>
        <w:ind w:firstLine="709"/>
        <w:jc w:val="both"/>
        <w:rPr>
          <w:rFonts w:eastAsia="Calibri"/>
          <w:lang w:eastAsia="en-US"/>
        </w:rPr>
      </w:pPr>
      <w:r w:rsidRPr="009C0C21">
        <w:rPr>
          <w:rFonts w:eastAsia="Calibri"/>
          <w:lang w:eastAsia="en-US"/>
        </w:rPr>
        <w:t>Участник может представить любые документы и сведения, характеризующие качество оказания услуг участником конкурса (по своему усмотрению), в том числе сведения о членстве в международных организациях аудиторов, осуществляющих контроль качества.</w:t>
      </w:r>
    </w:p>
    <w:p w:rsidR="002F5768" w:rsidRPr="009C0C21" w:rsidRDefault="002F5768" w:rsidP="002F5768">
      <w:pPr>
        <w:ind w:firstLine="709"/>
        <w:jc w:val="both"/>
        <w:rPr>
          <w:rFonts w:eastAsia="Calibri"/>
          <w:iCs/>
          <w:lang w:eastAsia="en-US"/>
        </w:rPr>
      </w:pPr>
      <w:r w:rsidRPr="009C0C21">
        <w:rPr>
          <w:rFonts w:eastAsia="Calibri"/>
          <w:iCs/>
          <w:lang w:eastAsia="en-US"/>
        </w:rPr>
        <w:t>При отсутствии пояснительной записки заявка участника закупки не будет расценена как несоответствующей требованиям конкурсной документации.</w:t>
      </w:r>
    </w:p>
    <w:p w:rsidR="002F5768" w:rsidRPr="009C0C21" w:rsidRDefault="002F5768" w:rsidP="002F5768">
      <w:pPr>
        <w:spacing w:line="259" w:lineRule="auto"/>
        <w:jc w:val="both"/>
        <w:rPr>
          <w:rFonts w:eastAsia="Calibri"/>
          <w:i/>
          <w:iCs/>
          <w:lang w:eastAsia="en-US"/>
        </w:rPr>
      </w:pPr>
    </w:p>
    <w:p w:rsidR="002F5768" w:rsidRPr="009C0C21" w:rsidRDefault="002F5768" w:rsidP="002F5768">
      <w:pPr>
        <w:spacing w:line="259" w:lineRule="auto"/>
        <w:jc w:val="both"/>
        <w:rPr>
          <w:rFonts w:eastAsia="Calibri"/>
          <w:i/>
          <w:iCs/>
          <w:lang w:eastAsia="en-US"/>
        </w:rPr>
      </w:pPr>
    </w:p>
    <w:p w:rsidR="002F5768" w:rsidRPr="009C0C21" w:rsidRDefault="002F5768" w:rsidP="002F5768">
      <w:pPr>
        <w:spacing w:line="259" w:lineRule="auto"/>
        <w:jc w:val="both"/>
        <w:rPr>
          <w:rFonts w:eastAsia="Calibri"/>
          <w:i/>
          <w:iCs/>
          <w:lang w:eastAsia="en-US"/>
        </w:rPr>
      </w:pPr>
    </w:p>
    <w:p w:rsidR="002F5768" w:rsidRPr="009C0C21" w:rsidRDefault="002F5768" w:rsidP="002F5768">
      <w:pPr>
        <w:spacing w:line="259" w:lineRule="auto"/>
        <w:jc w:val="both"/>
        <w:rPr>
          <w:rFonts w:eastAsia="Calibri"/>
          <w:i/>
          <w:iCs/>
          <w:lang w:eastAsia="en-US"/>
        </w:rPr>
      </w:pPr>
    </w:p>
    <w:p w:rsidR="002F5768" w:rsidRPr="009C0C21" w:rsidRDefault="002F5768" w:rsidP="002F5768">
      <w:pPr>
        <w:spacing w:line="259" w:lineRule="auto"/>
        <w:jc w:val="both"/>
        <w:rPr>
          <w:rFonts w:eastAsia="Calibri"/>
          <w:i/>
          <w:iCs/>
          <w:lang w:eastAsia="en-US"/>
        </w:rPr>
      </w:pPr>
    </w:p>
    <w:p w:rsidR="002F5768" w:rsidRPr="009C0C21" w:rsidRDefault="002F5768" w:rsidP="002F5768">
      <w:pPr>
        <w:spacing w:line="259" w:lineRule="auto"/>
        <w:jc w:val="both"/>
        <w:rPr>
          <w:rFonts w:eastAsia="Calibri"/>
          <w:i/>
          <w:iCs/>
          <w:lang w:eastAsia="en-US"/>
        </w:rPr>
      </w:pPr>
      <w:r w:rsidRPr="009C0C21">
        <w:rPr>
          <w:rFonts w:eastAsia="Calibri"/>
          <w:i/>
          <w:iCs/>
          <w:lang w:eastAsia="en-US"/>
        </w:rPr>
        <w:t xml:space="preserve">Примечание: </w:t>
      </w:r>
    </w:p>
    <w:p w:rsidR="002F5768" w:rsidRPr="009C0C21" w:rsidRDefault="002F5768" w:rsidP="002F5768">
      <w:pPr>
        <w:spacing w:line="259" w:lineRule="auto"/>
        <w:jc w:val="both"/>
        <w:rPr>
          <w:rFonts w:eastAsia="Calibri"/>
          <w:i/>
          <w:iCs/>
          <w:lang w:eastAsia="en-US"/>
        </w:rPr>
      </w:pPr>
      <w:r w:rsidRPr="009C0C21">
        <w:rPr>
          <w:rFonts w:eastAsia="Calibri"/>
          <w:i/>
          <w:iCs/>
          <w:lang w:eastAsia="en-US"/>
        </w:rPr>
        <w:t xml:space="preserve">Участник закупки может подтвердить содержащиеся в данной форме сведения, приложив к ней любые необходимые, по СВОЕМУ УСМОТРЕНИЮ, документы. </w:t>
      </w:r>
    </w:p>
    <w:p w:rsidR="002F5768" w:rsidRPr="009C0C21" w:rsidRDefault="002F5768" w:rsidP="002F5768">
      <w:pPr>
        <w:spacing w:line="256" w:lineRule="auto"/>
        <w:rPr>
          <w:rFonts w:eastAsia="Calibri"/>
          <w:lang w:eastAsia="en-US"/>
        </w:rPr>
      </w:pPr>
    </w:p>
    <w:p w:rsidR="002F5768" w:rsidRPr="009C0C21" w:rsidRDefault="002F5768" w:rsidP="002F5768">
      <w:pPr>
        <w:spacing w:line="259" w:lineRule="auto"/>
        <w:rPr>
          <w:rFonts w:eastAsia="Calibri"/>
          <w:b/>
          <w:lang w:eastAsia="en-US"/>
        </w:rPr>
      </w:pPr>
      <w:r w:rsidRPr="009C0C21">
        <w:rPr>
          <w:rFonts w:eastAsia="Calibri"/>
          <w:b/>
          <w:lang w:eastAsia="en-US"/>
        </w:rPr>
        <w:t xml:space="preserve">Участник конкурса / </w:t>
      </w:r>
    </w:p>
    <w:p w:rsidR="002F5768" w:rsidRPr="009C0C21" w:rsidRDefault="002F5768" w:rsidP="002F5768">
      <w:pPr>
        <w:spacing w:line="259" w:lineRule="auto"/>
        <w:rPr>
          <w:rFonts w:eastAsia="Calibri"/>
          <w:vertAlign w:val="superscript"/>
          <w:lang w:eastAsia="en-US"/>
        </w:rPr>
      </w:pPr>
      <w:r w:rsidRPr="009C0C21">
        <w:rPr>
          <w:rFonts w:eastAsia="Calibri"/>
          <w:b/>
          <w:lang w:eastAsia="en-US"/>
        </w:rPr>
        <w:t xml:space="preserve">уполномоченный представитель  </w:t>
      </w:r>
      <w:r w:rsidRPr="009C0C21">
        <w:rPr>
          <w:rFonts w:eastAsia="Calibri"/>
          <w:vertAlign w:val="superscript"/>
          <w:lang w:eastAsia="en-US"/>
        </w:rPr>
        <w:t xml:space="preserve">         _____________________________________              </w:t>
      </w:r>
      <w:r w:rsidRPr="009C0C21">
        <w:rPr>
          <w:rFonts w:eastAsia="Calibri"/>
          <w:lang w:eastAsia="en-US"/>
        </w:rPr>
        <w:t>(Фамилия И.О.)</w:t>
      </w:r>
      <w:r w:rsidRPr="009C0C21">
        <w:rPr>
          <w:rFonts w:eastAsia="Calibri"/>
          <w:vertAlign w:val="superscript"/>
          <w:lang w:eastAsia="en-US"/>
        </w:rPr>
        <w:t xml:space="preserve">    </w:t>
      </w:r>
    </w:p>
    <w:p w:rsidR="002F5768" w:rsidRPr="009C0C21" w:rsidRDefault="002F5768" w:rsidP="002F5768">
      <w:pPr>
        <w:spacing w:line="259" w:lineRule="auto"/>
        <w:rPr>
          <w:rFonts w:eastAsia="Calibri"/>
          <w:sz w:val="20"/>
          <w:szCs w:val="20"/>
          <w:vertAlign w:val="superscript"/>
          <w:lang w:eastAsia="en-US"/>
        </w:rPr>
      </w:pPr>
      <w:r w:rsidRPr="009C0C21">
        <w:rPr>
          <w:rFonts w:eastAsia="Calibri"/>
          <w:sz w:val="22"/>
          <w:szCs w:val="22"/>
          <w:vertAlign w:val="superscript"/>
          <w:lang w:eastAsia="en-US"/>
        </w:rPr>
        <w:t xml:space="preserve">                                                                                                                                                                               (подпись)</w:t>
      </w:r>
    </w:p>
    <w:p w:rsidR="002F5768" w:rsidRPr="009C0C21" w:rsidRDefault="002F5768" w:rsidP="002F5768">
      <w:pPr>
        <w:spacing w:line="259" w:lineRule="auto"/>
        <w:rPr>
          <w:rFonts w:eastAsia="Calibri"/>
          <w:sz w:val="22"/>
          <w:szCs w:val="22"/>
          <w:vertAlign w:val="superscript"/>
          <w:lang w:eastAsia="en-US"/>
        </w:rPr>
      </w:pPr>
      <w:r w:rsidRPr="009C0C21">
        <w:rPr>
          <w:rFonts w:eastAsia="Calibri"/>
          <w:sz w:val="22"/>
          <w:szCs w:val="22"/>
          <w:vertAlign w:val="superscript"/>
          <w:lang w:eastAsia="en-US"/>
        </w:rPr>
        <w:t>(должность, основание и реквизиты документа, подтверждающие полномочия соответствующего лица, подписавшего заявку на участие в конкурсе)</w:t>
      </w:r>
    </w:p>
    <w:p w:rsidR="002F5768" w:rsidRPr="009C0C21" w:rsidRDefault="002F5768" w:rsidP="002F5768">
      <w:pPr>
        <w:spacing w:line="259" w:lineRule="auto"/>
        <w:rPr>
          <w:rFonts w:eastAsia="Calibri"/>
          <w:lang w:eastAsia="en-US"/>
        </w:rPr>
      </w:pPr>
      <w:r w:rsidRPr="009C0C21">
        <w:rPr>
          <w:rFonts w:eastAsia="Calibri"/>
          <w:lang w:eastAsia="en-US"/>
        </w:rPr>
        <w:t>М.П.</w:t>
      </w:r>
    </w:p>
    <w:p w:rsidR="002F5768" w:rsidRPr="009C0C21" w:rsidRDefault="002F5768" w:rsidP="002F5768">
      <w:pPr>
        <w:spacing w:line="259" w:lineRule="auto"/>
        <w:rPr>
          <w:rFonts w:eastAsia="Calibri"/>
          <w:lang w:eastAsia="en-US"/>
        </w:rPr>
      </w:pPr>
    </w:p>
    <w:p w:rsidR="002F5768" w:rsidRPr="009C0C21" w:rsidRDefault="002F5768" w:rsidP="002F5768">
      <w:pPr>
        <w:spacing w:line="276" w:lineRule="auto"/>
        <w:ind w:firstLine="709"/>
        <w:jc w:val="both"/>
        <w:rPr>
          <w:b/>
        </w:rPr>
      </w:pPr>
      <w:r w:rsidRPr="009C0C21">
        <w:rPr>
          <w:rFonts w:eastAsia="Calibri"/>
          <w:lang w:eastAsia="en-US"/>
        </w:rPr>
        <w:br w:type="page"/>
      </w:r>
    </w:p>
    <w:p w:rsidR="002F5768" w:rsidRPr="009C0C21" w:rsidRDefault="002F5768" w:rsidP="00913319">
      <w:pPr>
        <w:spacing w:line="276" w:lineRule="auto"/>
        <w:ind w:firstLine="709"/>
        <w:jc w:val="both"/>
        <w:rPr>
          <w:b/>
        </w:rPr>
      </w:pPr>
    </w:p>
    <w:p w:rsidR="002F5768" w:rsidRPr="009C0C21" w:rsidRDefault="002F5768" w:rsidP="002F5768">
      <w:pPr>
        <w:ind w:firstLine="6804"/>
        <w:rPr>
          <w:rFonts w:eastAsia="Calibri"/>
          <w:lang w:eastAsia="en-US"/>
        </w:rPr>
      </w:pPr>
      <w:r w:rsidRPr="009C0C21">
        <w:rPr>
          <w:rFonts w:eastAsia="Calibri"/>
          <w:lang w:eastAsia="en-US"/>
        </w:rPr>
        <w:t xml:space="preserve">Приложение № 3 </w:t>
      </w:r>
    </w:p>
    <w:p w:rsidR="002F5768" w:rsidRPr="009C0C21" w:rsidRDefault="002F5768" w:rsidP="002F5768">
      <w:pPr>
        <w:ind w:left="6804"/>
        <w:rPr>
          <w:rFonts w:eastAsia="Calibri"/>
          <w:lang w:eastAsia="en-US"/>
        </w:rPr>
      </w:pPr>
      <w:r w:rsidRPr="009C0C21">
        <w:rPr>
          <w:rFonts w:eastAsia="Calibri"/>
          <w:lang w:eastAsia="en-US"/>
        </w:rPr>
        <w:t>к Заявке на участие в конкурсе</w:t>
      </w:r>
    </w:p>
    <w:p w:rsidR="002F5768" w:rsidRPr="009C0C21" w:rsidRDefault="002F5768" w:rsidP="002F5768">
      <w:pPr>
        <w:jc w:val="center"/>
        <w:rPr>
          <w:rFonts w:eastAsia="Calibri"/>
          <w:b/>
          <w:lang w:eastAsia="en-US"/>
        </w:rPr>
      </w:pPr>
    </w:p>
    <w:p w:rsidR="002F5768" w:rsidRPr="009C0C21" w:rsidRDefault="002F5768" w:rsidP="002F5768">
      <w:pPr>
        <w:jc w:val="center"/>
        <w:rPr>
          <w:rFonts w:eastAsia="Calibri"/>
          <w:b/>
          <w:lang w:eastAsia="en-US"/>
        </w:rPr>
      </w:pPr>
    </w:p>
    <w:p w:rsidR="002F5768" w:rsidRPr="009C0C21" w:rsidRDefault="002F5768" w:rsidP="002F5768">
      <w:pPr>
        <w:jc w:val="center"/>
        <w:rPr>
          <w:rFonts w:eastAsia="Calibri"/>
          <w:b/>
          <w:lang w:eastAsia="en-US"/>
        </w:rPr>
      </w:pPr>
      <w:r w:rsidRPr="009C0C21">
        <w:rPr>
          <w:rFonts w:eastAsia="Calibri"/>
          <w:b/>
          <w:lang w:eastAsia="en-US"/>
        </w:rPr>
        <w:t>Информация о квалификации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099"/>
        <w:gridCol w:w="5092"/>
      </w:tblGrid>
      <w:tr w:rsidR="002F5768" w:rsidRPr="009C0C21" w:rsidTr="002F5768">
        <w:tc>
          <w:tcPr>
            <w:tcW w:w="840"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autoSpaceDE w:val="0"/>
              <w:autoSpaceDN w:val="0"/>
              <w:adjustRightInd w:val="0"/>
              <w:jc w:val="center"/>
              <w:rPr>
                <w:rFonts w:eastAsia="Calibri"/>
                <w:b/>
                <w:lang w:eastAsia="en-US"/>
              </w:rPr>
            </w:pPr>
            <w:r w:rsidRPr="009C0C21">
              <w:rPr>
                <w:rFonts w:eastAsia="Calibri"/>
                <w:b/>
                <w:lang w:eastAsia="en-US"/>
              </w:rPr>
              <w:t>№ п/п</w:t>
            </w:r>
          </w:p>
        </w:tc>
        <w:tc>
          <w:tcPr>
            <w:tcW w:w="4122"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autoSpaceDE w:val="0"/>
              <w:autoSpaceDN w:val="0"/>
              <w:adjustRightInd w:val="0"/>
              <w:jc w:val="center"/>
              <w:rPr>
                <w:rFonts w:eastAsia="Calibri"/>
                <w:b/>
                <w:lang w:eastAsia="en-US"/>
              </w:rPr>
            </w:pPr>
            <w:r w:rsidRPr="009C0C21">
              <w:rPr>
                <w:rFonts w:eastAsia="Calibri"/>
                <w:b/>
                <w:lang w:eastAsia="en-US"/>
              </w:rPr>
              <w:t>Наименование показателя</w:t>
            </w:r>
          </w:p>
        </w:tc>
        <w:tc>
          <w:tcPr>
            <w:tcW w:w="5125"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autoSpaceDE w:val="0"/>
              <w:autoSpaceDN w:val="0"/>
              <w:adjustRightInd w:val="0"/>
              <w:jc w:val="center"/>
              <w:rPr>
                <w:rFonts w:eastAsia="Calibri"/>
                <w:b/>
                <w:lang w:eastAsia="en-US"/>
              </w:rPr>
            </w:pPr>
            <w:r w:rsidRPr="009C0C21">
              <w:rPr>
                <w:rFonts w:eastAsia="Calibri"/>
                <w:b/>
                <w:lang w:eastAsia="en-US"/>
              </w:rPr>
              <w:t>Предложение участника</w:t>
            </w:r>
          </w:p>
        </w:tc>
      </w:tr>
      <w:tr w:rsidR="002F5768" w:rsidRPr="009C0C21" w:rsidTr="002F5768">
        <w:tc>
          <w:tcPr>
            <w:tcW w:w="840"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autoSpaceDE w:val="0"/>
              <w:autoSpaceDN w:val="0"/>
              <w:adjustRightInd w:val="0"/>
              <w:jc w:val="center"/>
              <w:rPr>
                <w:rFonts w:eastAsia="Calibri"/>
                <w:lang w:eastAsia="en-US"/>
              </w:rPr>
            </w:pPr>
            <w:r w:rsidRPr="009C0C21">
              <w:rPr>
                <w:rFonts w:eastAsia="Calibri"/>
                <w:lang w:eastAsia="en-US"/>
              </w:rPr>
              <w:t>1.</w:t>
            </w:r>
          </w:p>
        </w:tc>
        <w:tc>
          <w:tcPr>
            <w:tcW w:w="4122"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widowControl w:val="0"/>
              <w:autoSpaceDE w:val="0"/>
              <w:autoSpaceDN w:val="0"/>
              <w:adjustRightInd w:val="0"/>
              <w:rPr>
                <w:rFonts w:eastAsia="Calibri"/>
                <w:lang w:eastAsia="en-US"/>
              </w:rPr>
            </w:pPr>
            <w:r w:rsidRPr="009C0C21">
              <w:rPr>
                <w:rFonts w:eastAsia="Calibri"/>
                <w:lang w:eastAsia="en-US"/>
              </w:rPr>
              <w:t xml:space="preserve">Опыт участника закупки по успешному выполнению и/или оказанию услуги </w:t>
            </w:r>
          </w:p>
        </w:tc>
        <w:tc>
          <w:tcPr>
            <w:tcW w:w="5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autoSpaceDE w:val="0"/>
              <w:autoSpaceDN w:val="0"/>
              <w:adjustRightInd w:val="0"/>
              <w:ind w:firstLine="183"/>
              <w:jc w:val="both"/>
              <w:rPr>
                <w:rFonts w:eastAsia="Calibri"/>
                <w:lang w:eastAsia="en-US"/>
              </w:rPr>
            </w:pPr>
            <w:r w:rsidRPr="009C0C21">
              <w:rPr>
                <w:rFonts w:eastAsia="Calibri"/>
                <w:lang w:eastAsia="en-US"/>
              </w:rPr>
              <w:t>___ ( ______ ) контрактов (договоров).</w:t>
            </w:r>
          </w:p>
          <w:p w:rsidR="002F5768" w:rsidRPr="009C0C21" w:rsidRDefault="002F5768" w:rsidP="002F5768">
            <w:pPr>
              <w:autoSpaceDE w:val="0"/>
              <w:autoSpaceDN w:val="0"/>
              <w:adjustRightInd w:val="0"/>
              <w:ind w:firstLine="183"/>
              <w:jc w:val="both"/>
              <w:rPr>
                <w:rFonts w:eastAsia="Calibri"/>
                <w:lang w:eastAsia="en-US"/>
              </w:rPr>
            </w:pPr>
            <w:r w:rsidRPr="009C0C21">
              <w:rPr>
                <w:rFonts w:eastAsia="Calibri"/>
                <w:lang w:eastAsia="en-US"/>
              </w:rPr>
              <w:t>Подтверждается таблицей опыта выполнения и/или оказания услуг, приложенной к заявке на участие в открытом конкурсе.</w:t>
            </w:r>
          </w:p>
        </w:tc>
      </w:tr>
      <w:tr w:rsidR="002F5768" w:rsidRPr="009C0C21" w:rsidTr="002F5768">
        <w:tc>
          <w:tcPr>
            <w:tcW w:w="840"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autoSpaceDE w:val="0"/>
              <w:autoSpaceDN w:val="0"/>
              <w:adjustRightInd w:val="0"/>
              <w:jc w:val="center"/>
              <w:rPr>
                <w:rFonts w:eastAsia="Calibri"/>
                <w:lang w:eastAsia="en-US"/>
              </w:rPr>
            </w:pPr>
            <w:r w:rsidRPr="009C0C21">
              <w:rPr>
                <w:rFonts w:eastAsia="Calibri"/>
                <w:lang w:eastAsia="en-US"/>
              </w:rPr>
              <w:t>2.</w:t>
            </w:r>
          </w:p>
        </w:tc>
        <w:tc>
          <w:tcPr>
            <w:tcW w:w="4122"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left" w:pos="989"/>
              </w:tabs>
              <w:autoSpaceDE w:val="0"/>
              <w:autoSpaceDN w:val="0"/>
              <w:adjustRightInd w:val="0"/>
              <w:rPr>
                <w:rFonts w:eastAsia="Arial"/>
                <w:lang w:eastAsia="en-US"/>
              </w:rPr>
            </w:pPr>
            <w:r w:rsidRPr="009C0C21">
              <w:rPr>
                <w:rFonts w:eastAsia="Arial"/>
                <w:lang w:eastAsia="en-US"/>
              </w:rPr>
              <w:t>Лимит страхования ответственности</w:t>
            </w:r>
          </w:p>
        </w:tc>
        <w:tc>
          <w:tcPr>
            <w:tcW w:w="5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autoSpaceDE w:val="0"/>
              <w:autoSpaceDN w:val="0"/>
              <w:adjustRightInd w:val="0"/>
              <w:ind w:firstLine="183"/>
              <w:jc w:val="both"/>
              <w:rPr>
                <w:lang w:eastAsia="en-US"/>
              </w:rPr>
            </w:pPr>
            <w:r w:rsidRPr="009C0C21">
              <w:rPr>
                <w:lang w:eastAsia="en-US"/>
              </w:rPr>
              <w:t>______ ( __________ ) рублей  ______ копеек.</w:t>
            </w:r>
          </w:p>
          <w:p w:rsidR="002F5768" w:rsidRPr="009C0C21" w:rsidRDefault="002F5768" w:rsidP="002F5768">
            <w:pPr>
              <w:autoSpaceDE w:val="0"/>
              <w:autoSpaceDN w:val="0"/>
              <w:adjustRightInd w:val="0"/>
              <w:ind w:firstLine="183"/>
              <w:jc w:val="both"/>
              <w:rPr>
                <w:lang w:eastAsia="en-US"/>
              </w:rPr>
            </w:pPr>
            <w:r w:rsidRPr="009C0C21">
              <w:rPr>
                <w:lang w:eastAsia="en-US"/>
              </w:rPr>
              <w:t>Подтверждается копией полиса страхования ответственности.</w:t>
            </w:r>
          </w:p>
        </w:tc>
      </w:tr>
      <w:tr w:rsidR="002F5768" w:rsidRPr="009C0C21" w:rsidTr="002F5768">
        <w:tc>
          <w:tcPr>
            <w:tcW w:w="840"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autoSpaceDE w:val="0"/>
              <w:autoSpaceDN w:val="0"/>
              <w:adjustRightInd w:val="0"/>
              <w:jc w:val="center"/>
              <w:rPr>
                <w:rFonts w:eastAsia="Calibri"/>
                <w:lang w:eastAsia="en-US"/>
              </w:rPr>
            </w:pPr>
            <w:r w:rsidRPr="009C0C21">
              <w:rPr>
                <w:rFonts w:eastAsia="Calibri"/>
                <w:lang w:eastAsia="en-US"/>
              </w:rPr>
              <w:t>3.</w:t>
            </w:r>
          </w:p>
        </w:tc>
        <w:tc>
          <w:tcPr>
            <w:tcW w:w="4122"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rPr>
                <w:rFonts w:eastAsia="Arial"/>
                <w:lang w:eastAsia="en-US"/>
              </w:rPr>
            </w:pPr>
            <w:r w:rsidRPr="009C0C21">
              <w:rPr>
                <w:rFonts w:eastAsia="Arial"/>
                <w:lang w:eastAsia="en-US"/>
              </w:rPr>
              <w:t>Деловая репутация участника закупки</w:t>
            </w:r>
          </w:p>
        </w:tc>
        <w:tc>
          <w:tcPr>
            <w:tcW w:w="5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autoSpaceDE w:val="0"/>
              <w:autoSpaceDN w:val="0"/>
              <w:adjustRightInd w:val="0"/>
              <w:ind w:firstLine="183"/>
              <w:jc w:val="both"/>
              <w:rPr>
                <w:lang w:eastAsia="en-US"/>
              </w:rPr>
            </w:pPr>
            <w:r w:rsidRPr="009C0C21">
              <w:rPr>
                <w:lang w:eastAsia="en-US"/>
              </w:rPr>
              <w:t>Участником закупки подтверждена деловая репутация в соответствии с условиями конкурсной документации и представлены следующие документы:</w:t>
            </w:r>
          </w:p>
          <w:p w:rsidR="002F5768" w:rsidRPr="009C0C21" w:rsidRDefault="002F5768" w:rsidP="002F5768">
            <w:pPr>
              <w:autoSpaceDE w:val="0"/>
              <w:autoSpaceDN w:val="0"/>
              <w:adjustRightInd w:val="0"/>
              <w:ind w:left="170" w:firstLine="183"/>
              <w:jc w:val="both"/>
              <w:rPr>
                <w:lang w:eastAsia="en-US"/>
              </w:rPr>
            </w:pPr>
            <w:r w:rsidRPr="009C0C21">
              <w:rPr>
                <w:lang w:eastAsia="en-US"/>
              </w:rPr>
              <w:t>1.</w:t>
            </w:r>
          </w:p>
          <w:p w:rsidR="002F5768" w:rsidRPr="009C0C21" w:rsidRDefault="002F5768" w:rsidP="002F5768">
            <w:pPr>
              <w:autoSpaceDE w:val="0"/>
              <w:autoSpaceDN w:val="0"/>
              <w:adjustRightInd w:val="0"/>
              <w:ind w:left="170" w:firstLine="183"/>
              <w:jc w:val="both"/>
              <w:rPr>
                <w:lang w:eastAsia="en-US"/>
              </w:rPr>
            </w:pPr>
            <w:r w:rsidRPr="009C0C21">
              <w:rPr>
                <w:lang w:eastAsia="en-US"/>
              </w:rPr>
              <w:t>2.</w:t>
            </w:r>
          </w:p>
          <w:p w:rsidR="002F5768" w:rsidRPr="009C0C21" w:rsidRDefault="002F5768" w:rsidP="002F5768">
            <w:pPr>
              <w:autoSpaceDE w:val="0"/>
              <w:autoSpaceDN w:val="0"/>
              <w:adjustRightInd w:val="0"/>
              <w:ind w:left="170" w:firstLine="183"/>
              <w:jc w:val="both"/>
              <w:rPr>
                <w:lang w:eastAsia="en-US"/>
              </w:rPr>
            </w:pPr>
            <w:r w:rsidRPr="009C0C21">
              <w:rPr>
                <w:lang w:eastAsia="en-US"/>
              </w:rPr>
              <w:t>3.</w:t>
            </w:r>
          </w:p>
          <w:p w:rsidR="002F5768" w:rsidRPr="009C0C21" w:rsidRDefault="002F5768" w:rsidP="002F5768">
            <w:pPr>
              <w:autoSpaceDE w:val="0"/>
              <w:autoSpaceDN w:val="0"/>
              <w:adjustRightInd w:val="0"/>
              <w:ind w:left="170" w:firstLine="183"/>
              <w:jc w:val="both"/>
              <w:rPr>
                <w:lang w:eastAsia="en-US"/>
              </w:rPr>
            </w:pPr>
          </w:p>
        </w:tc>
      </w:tr>
      <w:tr w:rsidR="002F5768" w:rsidRPr="009C0C21" w:rsidTr="002F5768">
        <w:tc>
          <w:tcPr>
            <w:tcW w:w="840" w:type="dxa"/>
            <w:tcBorders>
              <w:top w:val="single" w:sz="4" w:space="0" w:color="auto"/>
              <w:left w:val="single" w:sz="4" w:space="0" w:color="auto"/>
              <w:bottom w:val="single" w:sz="4" w:space="0" w:color="auto"/>
              <w:right w:val="single" w:sz="4" w:space="0" w:color="auto"/>
            </w:tcBorders>
            <w:hideMark/>
          </w:tcPr>
          <w:p w:rsidR="002F5768" w:rsidRPr="009C0C21" w:rsidRDefault="002F5768" w:rsidP="002F5768">
            <w:pPr>
              <w:autoSpaceDE w:val="0"/>
              <w:autoSpaceDN w:val="0"/>
              <w:adjustRightInd w:val="0"/>
              <w:jc w:val="center"/>
              <w:rPr>
                <w:rFonts w:eastAsia="Calibri"/>
                <w:lang w:eastAsia="en-US"/>
              </w:rPr>
            </w:pPr>
            <w:r w:rsidRPr="009C0C21">
              <w:rPr>
                <w:rFonts w:eastAsia="Calibri"/>
                <w:lang w:eastAsia="en-US"/>
              </w:rPr>
              <w:t>4.</w:t>
            </w:r>
          </w:p>
        </w:tc>
        <w:tc>
          <w:tcPr>
            <w:tcW w:w="4122"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left" w:pos="989"/>
              </w:tabs>
              <w:autoSpaceDE w:val="0"/>
              <w:autoSpaceDN w:val="0"/>
              <w:adjustRightInd w:val="0"/>
              <w:ind w:left="34"/>
              <w:rPr>
                <w:rFonts w:eastAsia="Arial"/>
                <w:lang w:eastAsia="en-US"/>
              </w:rPr>
            </w:pPr>
            <w:r w:rsidRPr="009C0C21">
              <w:rPr>
                <w:rFonts w:eastAsia="Arial"/>
                <w:lang w:eastAsia="en-US"/>
              </w:rPr>
              <w:t>Квалификация трудовых ресурсов</w:t>
            </w:r>
          </w:p>
        </w:tc>
        <w:tc>
          <w:tcPr>
            <w:tcW w:w="5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autoSpaceDE w:val="0"/>
              <w:autoSpaceDN w:val="0"/>
              <w:adjustRightInd w:val="0"/>
              <w:ind w:firstLine="183"/>
              <w:jc w:val="both"/>
              <w:rPr>
                <w:lang w:eastAsia="en-US"/>
              </w:rPr>
            </w:pPr>
            <w:r w:rsidRPr="009C0C21">
              <w:rPr>
                <w:lang w:eastAsia="en-US"/>
              </w:rPr>
              <w:t>Участником закупки подтверждена квалификация трудовых ресурсов в соответствии с условиями конкурсной документации и представлены следующие документы:</w:t>
            </w:r>
          </w:p>
          <w:p w:rsidR="002F5768" w:rsidRPr="009C0C21" w:rsidRDefault="002F5768" w:rsidP="002F5768">
            <w:pPr>
              <w:autoSpaceDE w:val="0"/>
              <w:autoSpaceDN w:val="0"/>
              <w:adjustRightInd w:val="0"/>
              <w:ind w:left="174" w:firstLine="183"/>
              <w:jc w:val="both"/>
              <w:rPr>
                <w:lang w:eastAsia="en-US"/>
              </w:rPr>
            </w:pPr>
            <w:r w:rsidRPr="009C0C21">
              <w:rPr>
                <w:lang w:eastAsia="en-US"/>
              </w:rPr>
              <w:t>1.</w:t>
            </w:r>
          </w:p>
          <w:p w:rsidR="002F5768" w:rsidRPr="009C0C21" w:rsidRDefault="002F5768" w:rsidP="002F5768">
            <w:pPr>
              <w:autoSpaceDE w:val="0"/>
              <w:autoSpaceDN w:val="0"/>
              <w:adjustRightInd w:val="0"/>
              <w:ind w:left="174" w:firstLine="183"/>
              <w:jc w:val="both"/>
              <w:rPr>
                <w:lang w:eastAsia="en-US"/>
              </w:rPr>
            </w:pPr>
            <w:r w:rsidRPr="009C0C21">
              <w:rPr>
                <w:lang w:eastAsia="en-US"/>
              </w:rPr>
              <w:t>2.</w:t>
            </w:r>
          </w:p>
          <w:p w:rsidR="002F5768" w:rsidRPr="009C0C21" w:rsidRDefault="002F5768" w:rsidP="002F5768">
            <w:pPr>
              <w:autoSpaceDE w:val="0"/>
              <w:autoSpaceDN w:val="0"/>
              <w:adjustRightInd w:val="0"/>
              <w:ind w:left="174" w:firstLine="183"/>
              <w:jc w:val="both"/>
              <w:rPr>
                <w:lang w:eastAsia="en-US"/>
              </w:rPr>
            </w:pPr>
            <w:r w:rsidRPr="009C0C21">
              <w:rPr>
                <w:lang w:eastAsia="en-US"/>
              </w:rPr>
              <w:t>3.</w:t>
            </w:r>
          </w:p>
          <w:p w:rsidR="002F5768" w:rsidRPr="009C0C21" w:rsidRDefault="002F5768" w:rsidP="002F5768">
            <w:pPr>
              <w:autoSpaceDE w:val="0"/>
              <w:autoSpaceDN w:val="0"/>
              <w:adjustRightInd w:val="0"/>
              <w:ind w:left="174" w:firstLine="183"/>
              <w:jc w:val="both"/>
              <w:rPr>
                <w:lang w:eastAsia="en-US"/>
              </w:rPr>
            </w:pPr>
          </w:p>
        </w:tc>
      </w:tr>
      <w:tr w:rsidR="002F5768" w:rsidRPr="009C0C21" w:rsidTr="002F5768">
        <w:tc>
          <w:tcPr>
            <w:tcW w:w="840"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autoSpaceDE w:val="0"/>
              <w:autoSpaceDN w:val="0"/>
              <w:adjustRightInd w:val="0"/>
              <w:jc w:val="center"/>
              <w:rPr>
                <w:rFonts w:eastAsia="Calibri"/>
                <w:lang w:eastAsia="en-US"/>
              </w:rPr>
            </w:pPr>
            <w:r w:rsidRPr="009C0C21">
              <w:rPr>
                <w:rFonts w:eastAsia="Calibri"/>
                <w:lang w:eastAsia="en-US"/>
              </w:rPr>
              <w:t>5.</w:t>
            </w:r>
          </w:p>
        </w:tc>
        <w:tc>
          <w:tcPr>
            <w:tcW w:w="4122"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left" w:pos="989"/>
              </w:tabs>
              <w:autoSpaceDE w:val="0"/>
              <w:autoSpaceDN w:val="0"/>
              <w:adjustRightInd w:val="0"/>
              <w:ind w:left="34"/>
              <w:rPr>
                <w:rFonts w:eastAsia="Arial"/>
                <w:lang w:eastAsia="en-US"/>
              </w:rPr>
            </w:pPr>
            <w:r w:rsidRPr="009C0C21">
              <w:rPr>
                <w:rFonts w:eastAsia="Calibri"/>
                <w:lang w:eastAsia="en-US"/>
              </w:rPr>
              <w:t>Обеспеченность участника закупки трудовыми ресурсами (опыт и квалификация специалистов).</w:t>
            </w:r>
          </w:p>
        </w:tc>
        <w:tc>
          <w:tcPr>
            <w:tcW w:w="5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autoSpaceDE w:val="0"/>
              <w:autoSpaceDN w:val="0"/>
              <w:adjustRightInd w:val="0"/>
              <w:ind w:firstLine="183"/>
              <w:jc w:val="both"/>
              <w:rPr>
                <w:lang w:eastAsia="en-US"/>
              </w:rPr>
            </w:pPr>
            <w:r w:rsidRPr="009C0C21">
              <w:rPr>
                <w:lang w:eastAsia="en-US"/>
              </w:rPr>
              <w:t>Участником закупки подтверждена обеспеченность участника закупки и представлены следующие документы:</w:t>
            </w:r>
          </w:p>
          <w:p w:rsidR="002F5768" w:rsidRPr="009C0C21" w:rsidRDefault="002F5768" w:rsidP="002F5768">
            <w:pPr>
              <w:autoSpaceDE w:val="0"/>
              <w:autoSpaceDN w:val="0"/>
              <w:adjustRightInd w:val="0"/>
              <w:ind w:left="174" w:firstLine="183"/>
              <w:jc w:val="both"/>
              <w:rPr>
                <w:lang w:eastAsia="en-US"/>
              </w:rPr>
            </w:pPr>
            <w:r w:rsidRPr="009C0C21">
              <w:rPr>
                <w:lang w:eastAsia="en-US"/>
              </w:rPr>
              <w:t>1.</w:t>
            </w:r>
          </w:p>
          <w:p w:rsidR="002F5768" w:rsidRPr="009C0C21" w:rsidRDefault="002F5768" w:rsidP="002F5768">
            <w:pPr>
              <w:autoSpaceDE w:val="0"/>
              <w:autoSpaceDN w:val="0"/>
              <w:adjustRightInd w:val="0"/>
              <w:ind w:left="174" w:firstLine="183"/>
              <w:jc w:val="both"/>
              <w:rPr>
                <w:lang w:eastAsia="en-US"/>
              </w:rPr>
            </w:pPr>
            <w:r w:rsidRPr="009C0C21">
              <w:rPr>
                <w:lang w:eastAsia="en-US"/>
              </w:rPr>
              <w:t>2.</w:t>
            </w:r>
          </w:p>
          <w:p w:rsidR="002F5768" w:rsidRPr="009C0C21" w:rsidRDefault="002F5768" w:rsidP="002F5768">
            <w:pPr>
              <w:autoSpaceDE w:val="0"/>
              <w:autoSpaceDN w:val="0"/>
              <w:adjustRightInd w:val="0"/>
              <w:ind w:left="174" w:firstLine="183"/>
              <w:jc w:val="both"/>
              <w:rPr>
                <w:lang w:eastAsia="en-US"/>
              </w:rPr>
            </w:pPr>
            <w:r w:rsidRPr="009C0C21">
              <w:rPr>
                <w:lang w:eastAsia="en-US"/>
              </w:rPr>
              <w:t>3.</w:t>
            </w:r>
          </w:p>
          <w:p w:rsidR="002F5768" w:rsidRPr="009C0C21" w:rsidRDefault="002F5768" w:rsidP="002F5768">
            <w:pPr>
              <w:autoSpaceDE w:val="0"/>
              <w:autoSpaceDN w:val="0"/>
              <w:adjustRightInd w:val="0"/>
              <w:ind w:left="174" w:firstLine="183"/>
              <w:jc w:val="both"/>
              <w:rPr>
                <w:lang w:eastAsia="en-US"/>
              </w:rPr>
            </w:pPr>
          </w:p>
        </w:tc>
      </w:tr>
      <w:tr w:rsidR="002F5768" w:rsidRPr="009C0C21" w:rsidTr="002F5768">
        <w:tc>
          <w:tcPr>
            <w:tcW w:w="840"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autoSpaceDE w:val="0"/>
              <w:autoSpaceDN w:val="0"/>
              <w:adjustRightInd w:val="0"/>
              <w:jc w:val="center"/>
              <w:rPr>
                <w:rFonts w:eastAsia="Calibri"/>
                <w:lang w:eastAsia="en-US"/>
              </w:rPr>
            </w:pPr>
            <w:r w:rsidRPr="009C0C21">
              <w:rPr>
                <w:rFonts w:eastAsia="Calibri"/>
                <w:lang w:eastAsia="en-US"/>
              </w:rPr>
              <w:t xml:space="preserve">6. </w:t>
            </w:r>
          </w:p>
        </w:tc>
        <w:tc>
          <w:tcPr>
            <w:tcW w:w="4122"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tabs>
                <w:tab w:val="left" w:pos="989"/>
              </w:tabs>
              <w:autoSpaceDE w:val="0"/>
              <w:autoSpaceDN w:val="0"/>
              <w:adjustRightInd w:val="0"/>
              <w:ind w:left="34"/>
              <w:rPr>
                <w:rFonts w:eastAsia="Calibri"/>
                <w:lang w:eastAsia="en-US"/>
              </w:rPr>
            </w:pPr>
            <w:r w:rsidRPr="009C0C21">
              <w:rPr>
                <w:rFonts w:eastAsia="Calibri"/>
                <w:lang w:eastAsia="en-US"/>
              </w:rPr>
              <w:t>Наличие отзывов и благодарственных писем</w:t>
            </w:r>
          </w:p>
        </w:tc>
        <w:tc>
          <w:tcPr>
            <w:tcW w:w="5125" w:type="dxa"/>
            <w:tcBorders>
              <w:top w:val="single" w:sz="4" w:space="0" w:color="auto"/>
              <w:left w:val="single" w:sz="4" w:space="0" w:color="auto"/>
              <w:bottom w:val="single" w:sz="4" w:space="0" w:color="auto"/>
              <w:right w:val="single" w:sz="4" w:space="0" w:color="auto"/>
            </w:tcBorders>
          </w:tcPr>
          <w:p w:rsidR="002F5768" w:rsidRPr="009C0C21" w:rsidRDefault="002F5768" w:rsidP="002F5768">
            <w:pPr>
              <w:autoSpaceDE w:val="0"/>
              <w:autoSpaceDN w:val="0"/>
              <w:adjustRightInd w:val="0"/>
              <w:ind w:firstLine="183"/>
              <w:jc w:val="both"/>
              <w:rPr>
                <w:lang w:eastAsia="en-US"/>
              </w:rPr>
            </w:pPr>
            <w:r w:rsidRPr="009C0C21">
              <w:rPr>
                <w:lang w:eastAsia="en-US"/>
              </w:rPr>
              <w:t>Участником закупки представлено _____ отзывов (благодарственных) писем</w:t>
            </w:r>
          </w:p>
        </w:tc>
      </w:tr>
    </w:tbl>
    <w:p w:rsidR="002F5768" w:rsidRPr="009C0C21" w:rsidRDefault="002F5768" w:rsidP="002F5768">
      <w:pPr>
        <w:autoSpaceDE w:val="0"/>
        <w:autoSpaceDN w:val="0"/>
        <w:adjustRightInd w:val="0"/>
        <w:ind w:firstLine="709"/>
        <w:jc w:val="both"/>
        <w:rPr>
          <w:b/>
          <w:lang w:eastAsia="ar-SA"/>
        </w:rPr>
      </w:pPr>
    </w:p>
    <w:p w:rsidR="002F5768" w:rsidRPr="009C0C21" w:rsidRDefault="002F5768" w:rsidP="002F5768">
      <w:pPr>
        <w:autoSpaceDE w:val="0"/>
        <w:autoSpaceDN w:val="0"/>
        <w:adjustRightInd w:val="0"/>
        <w:ind w:firstLine="709"/>
        <w:jc w:val="both"/>
        <w:rPr>
          <w:b/>
          <w:lang w:eastAsia="ar-SA"/>
        </w:rPr>
      </w:pPr>
    </w:p>
    <w:p w:rsidR="002F5768" w:rsidRPr="009C0C21" w:rsidRDefault="002F5768" w:rsidP="002F5768">
      <w:pPr>
        <w:autoSpaceDE w:val="0"/>
        <w:autoSpaceDN w:val="0"/>
        <w:adjustRightInd w:val="0"/>
        <w:ind w:firstLine="709"/>
        <w:jc w:val="both"/>
        <w:rPr>
          <w:b/>
          <w:lang w:eastAsia="ar-SA"/>
        </w:rPr>
      </w:pPr>
    </w:p>
    <w:p w:rsidR="002F5768" w:rsidRPr="009C0C21" w:rsidRDefault="002F5768" w:rsidP="002F5768">
      <w:pPr>
        <w:spacing w:line="256" w:lineRule="auto"/>
        <w:rPr>
          <w:rFonts w:eastAsia="Calibri"/>
          <w:lang w:eastAsia="en-US"/>
        </w:rPr>
      </w:pPr>
    </w:p>
    <w:p w:rsidR="002F5768" w:rsidRPr="009C0C21" w:rsidRDefault="002F5768" w:rsidP="002F5768">
      <w:pPr>
        <w:spacing w:line="259" w:lineRule="auto"/>
        <w:rPr>
          <w:rFonts w:eastAsia="Calibri"/>
          <w:b/>
          <w:lang w:eastAsia="en-US"/>
        </w:rPr>
      </w:pPr>
      <w:r w:rsidRPr="009C0C21">
        <w:rPr>
          <w:rFonts w:eastAsia="Calibri"/>
          <w:b/>
          <w:lang w:eastAsia="en-US"/>
        </w:rPr>
        <w:t xml:space="preserve">Участник конкурса / </w:t>
      </w:r>
    </w:p>
    <w:p w:rsidR="002F5768" w:rsidRPr="009C0C21" w:rsidRDefault="002F5768" w:rsidP="002F5768">
      <w:pPr>
        <w:spacing w:line="259" w:lineRule="auto"/>
        <w:rPr>
          <w:rFonts w:eastAsia="Calibri"/>
          <w:vertAlign w:val="superscript"/>
          <w:lang w:eastAsia="en-US"/>
        </w:rPr>
      </w:pPr>
      <w:r w:rsidRPr="009C0C21">
        <w:rPr>
          <w:rFonts w:eastAsia="Calibri"/>
          <w:b/>
          <w:lang w:eastAsia="en-US"/>
        </w:rPr>
        <w:t xml:space="preserve">уполномоченный представитель  </w:t>
      </w:r>
      <w:r w:rsidRPr="009C0C21">
        <w:rPr>
          <w:rFonts w:eastAsia="Calibri"/>
          <w:vertAlign w:val="superscript"/>
          <w:lang w:eastAsia="en-US"/>
        </w:rPr>
        <w:t xml:space="preserve">         _____________________________________              </w:t>
      </w:r>
      <w:r w:rsidRPr="009C0C21">
        <w:rPr>
          <w:rFonts w:eastAsia="Calibri"/>
          <w:lang w:eastAsia="en-US"/>
        </w:rPr>
        <w:t>(Фамилия И.О.)</w:t>
      </w:r>
      <w:r w:rsidRPr="009C0C21">
        <w:rPr>
          <w:rFonts w:eastAsia="Calibri"/>
          <w:vertAlign w:val="superscript"/>
          <w:lang w:eastAsia="en-US"/>
        </w:rPr>
        <w:t xml:space="preserve">    </w:t>
      </w:r>
    </w:p>
    <w:p w:rsidR="002F5768" w:rsidRPr="009C0C21" w:rsidRDefault="002F5768" w:rsidP="002F5768">
      <w:pPr>
        <w:spacing w:line="259" w:lineRule="auto"/>
        <w:rPr>
          <w:rFonts w:eastAsia="Calibri"/>
          <w:sz w:val="20"/>
          <w:szCs w:val="20"/>
          <w:vertAlign w:val="superscript"/>
          <w:lang w:eastAsia="en-US"/>
        </w:rPr>
      </w:pPr>
      <w:r w:rsidRPr="009C0C21">
        <w:rPr>
          <w:rFonts w:eastAsia="Calibri"/>
          <w:sz w:val="22"/>
          <w:szCs w:val="22"/>
          <w:vertAlign w:val="superscript"/>
          <w:lang w:eastAsia="en-US"/>
        </w:rPr>
        <w:t xml:space="preserve">                                                                                                                                                                               (подпись)</w:t>
      </w:r>
    </w:p>
    <w:p w:rsidR="002F5768" w:rsidRPr="009C0C21" w:rsidRDefault="002F5768" w:rsidP="002F5768">
      <w:pPr>
        <w:spacing w:line="259" w:lineRule="auto"/>
        <w:rPr>
          <w:rFonts w:eastAsia="Calibri"/>
          <w:sz w:val="22"/>
          <w:szCs w:val="22"/>
          <w:vertAlign w:val="superscript"/>
          <w:lang w:eastAsia="en-US"/>
        </w:rPr>
      </w:pPr>
      <w:r w:rsidRPr="009C0C21">
        <w:rPr>
          <w:rFonts w:eastAsia="Calibri"/>
          <w:sz w:val="22"/>
          <w:szCs w:val="22"/>
          <w:vertAlign w:val="superscript"/>
          <w:lang w:eastAsia="en-US"/>
        </w:rPr>
        <w:t>(должность, основание и реквизиты документа, подтверждающие полномочия соответствующего лица, подписавшего заявку на участие в конкурсе)</w:t>
      </w:r>
    </w:p>
    <w:p w:rsidR="002F5768" w:rsidRPr="009C0C21" w:rsidRDefault="002F5768" w:rsidP="002F5768">
      <w:pPr>
        <w:spacing w:line="276" w:lineRule="auto"/>
        <w:ind w:firstLine="709"/>
        <w:jc w:val="both"/>
        <w:rPr>
          <w:rFonts w:eastAsia="Calibri"/>
          <w:lang w:eastAsia="en-US"/>
        </w:rPr>
      </w:pPr>
      <w:r w:rsidRPr="009C0C21">
        <w:rPr>
          <w:rFonts w:eastAsia="Calibri"/>
          <w:lang w:eastAsia="en-US"/>
        </w:rPr>
        <w:t>М.П</w:t>
      </w:r>
    </w:p>
    <w:p w:rsidR="002F5768" w:rsidRPr="009C0C21" w:rsidRDefault="002F5768" w:rsidP="002F5768">
      <w:pPr>
        <w:spacing w:line="276" w:lineRule="auto"/>
        <w:ind w:firstLine="709"/>
        <w:jc w:val="both"/>
        <w:rPr>
          <w:rFonts w:eastAsia="Calibri"/>
          <w:lang w:eastAsia="en-US"/>
        </w:rPr>
      </w:pPr>
    </w:p>
    <w:p w:rsidR="007B0379" w:rsidRPr="009C0C21" w:rsidRDefault="007B0379" w:rsidP="002F5768">
      <w:pPr>
        <w:autoSpaceDE w:val="0"/>
        <w:autoSpaceDN w:val="0"/>
        <w:adjustRightInd w:val="0"/>
        <w:jc w:val="right"/>
        <w:rPr>
          <w:lang w:eastAsia="ar-SA"/>
        </w:rPr>
      </w:pPr>
    </w:p>
    <w:p w:rsidR="002F5768" w:rsidRPr="009C0C21" w:rsidRDefault="002F5768" w:rsidP="002F5768">
      <w:pPr>
        <w:autoSpaceDE w:val="0"/>
        <w:autoSpaceDN w:val="0"/>
        <w:adjustRightInd w:val="0"/>
        <w:jc w:val="right"/>
        <w:rPr>
          <w:lang w:eastAsia="ar-SA"/>
        </w:rPr>
      </w:pPr>
      <w:r w:rsidRPr="009C0C21">
        <w:rPr>
          <w:lang w:eastAsia="ar-SA"/>
        </w:rPr>
        <w:t xml:space="preserve">Приложение № 4 </w:t>
      </w:r>
    </w:p>
    <w:p w:rsidR="002F5768" w:rsidRPr="009C0C21" w:rsidRDefault="002F5768" w:rsidP="002F5768">
      <w:pPr>
        <w:autoSpaceDE w:val="0"/>
        <w:autoSpaceDN w:val="0"/>
        <w:adjustRightInd w:val="0"/>
        <w:jc w:val="right"/>
        <w:rPr>
          <w:lang w:eastAsia="ar-SA"/>
        </w:rPr>
      </w:pPr>
      <w:r w:rsidRPr="009C0C21">
        <w:rPr>
          <w:lang w:eastAsia="ar-SA"/>
        </w:rPr>
        <w:t>к Заявке на участие в конкурсе</w:t>
      </w:r>
    </w:p>
    <w:p w:rsidR="002F5768" w:rsidRPr="009C0C21" w:rsidRDefault="002F5768" w:rsidP="002F5768">
      <w:pPr>
        <w:autoSpaceDE w:val="0"/>
        <w:autoSpaceDN w:val="0"/>
        <w:adjustRightInd w:val="0"/>
        <w:jc w:val="center"/>
        <w:rPr>
          <w:b/>
          <w:lang w:eastAsia="ar-SA"/>
        </w:rPr>
      </w:pPr>
    </w:p>
    <w:p w:rsidR="002F5768" w:rsidRPr="009C0C21" w:rsidRDefault="002F5768" w:rsidP="002F5768">
      <w:pPr>
        <w:autoSpaceDE w:val="0"/>
        <w:autoSpaceDN w:val="0"/>
        <w:adjustRightInd w:val="0"/>
        <w:jc w:val="center"/>
        <w:rPr>
          <w:b/>
          <w:lang w:eastAsia="ar-SA"/>
        </w:rPr>
      </w:pPr>
      <w:r w:rsidRPr="009C0C21">
        <w:rPr>
          <w:b/>
          <w:lang w:eastAsia="ar-SA"/>
        </w:rPr>
        <w:t>Опыт участника закупки по успешному выполнению и/или оказанию услуги</w:t>
      </w:r>
    </w:p>
    <w:p w:rsidR="002F5768" w:rsidRPr="009C0C21" w:rsidRDefault="002F5768" w:rsidP="002F5768">
      <w:pPr>
        <w:autoSpaceDE w:val="0"/>
        <w:autoSpaceDN w:val="0"/>
        <w:adjustRightInd w:val="0"/>
        <w:jc w:val="center"/>
        <w:rPr>
          <w:b/>
          <w:lang w:eastAsia="ar-SA"/>
        </w:rPr>
      </w:pPr>
    </w:p>
    <w:tbl>
      <w:tblPr>
        <w:tblStyle w:val="aff8"/>
        <w:tblW w:w="0" w:type="auto"/>
        <w:tblLook w:val="04A0" w:firstRow="1" w:lastRow="0" w:firstColumn="1" w:lastColumn="0" w:noHBand="0" w:noVBand="1"/>
      </w:tblPr>
      <w:tblGrid>
        <w:gridCol w:w="538"/>
        <w:gridCol w:w="1717"/>
        <w:gridCol w:w="1361"/>
        <w:gridCol w:w="1286"/>
        <w:gridCol w:w="1325"/>
        <w:gridCol w:w="1704"/>
        <w:gridCol w:w="2205"/>
      </w:tblGrid>
      <w:tr w:rsidR="002F5768" w:rsidRPr="009C0C21" w:rsidTr="002F5768">
        <w:tc>
          <w:tcPr>
            <w:tcW w:w="1468" w:type="dxa"/>
          </w:tcPr>
          <w:p w:rsidR="002F5768" w:rsidRPr="009C0C21" w:rsidRDefault="002F5768" w:rsidP="002F5768">
            <w:pPr>
              <w:autoSpaceDE w:val="0"/>
              <w:autoSpaceDN w:val="0"/>
              <w:adjustRightInd w:val="0"/>
              <w:jc w:val="center"/>
              <w:rPr>
                <w:b/>
                <w:lang w:eastAsia="ar-SA"/>
              </w:rPr>
            </w:pPr>
            <w:r w:rsidRPr="009C0C21">
              <w:rPr>
                <w:b/>
                <w:lang w:eastAsia="ar-SA"/>
              </w:rPr>
              <w:t>№ п/п</w:t>
            </w:r>
          </w:p>
        </w:tc>
        <w:tc>
          <w:tcPr>
            <w:tcW w:w="1468" w:type="dxa"/>
          </w:tcPr>
          <w:p w:rsidR="002F5768" w:rsidRPr="009C0C21" w:rsidRDefault="002F5768" w:rsidP="002F5768">
            <w:pPr>
              <w:autoSpaceDE w:val="0"/>
              <w:autoSpaceDN w:val="0"/>
              <w:adjustRightInd w:val="0"/>
              <w:jc w:val="center"/>
              <w:rPr>
                <w:b/>
                <w:lang w:eastAsia="ar-SA"/>
              </w:rPr>
            </w:pPr>
            <w:r w:rsidRPr="009C0C21">
              <w:rPr>
                <w:b/>
                <w:lang w:eastAsia="ar-SA"/>
              </w:rPr>
              <w:t>Наименование Заказчика</w:t>
            </w:r>
          </w:p>
        </w:tc>
        <w:tc>
          <w:tcPr>
            <w:tcW w:w="1468" w:type="dxa"/>
          </w:tcPr>
          <w:p w:rsidR="002F5768" w:rsidRPr="009C0C21" w:rsidRDefault="002F5768" w:rsidP="002F5768">
            <w:pPr>
              <w:autoSpaceDE w:val="0"/>
              <w:autoSpaceDN w:val="0"/>
              <w:adjustRightInd w:val="0"/>
              <w:jc w:val="center"/>
              <w:rPr>
                <w:b/>
                <w:lang w:eastAsia="ar-SA"/>
              </w:rPr>
            </w:pPr>
            <w:r w:rsidRPr="009C0C21">
              <w:rPr>
                <w:b/>
                <w:lang w:eastAsia="ar-SA"/>
              </w:rPr>
              <w:t>Дата и номер договора (или контракта)</w:t>
            </w:r>
          </w:p>
        </w:tc>
        <w:tc>
          <w:tcPr>
            <w:tcW w:w="1469" w:type="dxa"/>
          </w:tcPr>
          <w:p w:rsidR="002F5768" w:rsidRPr="009C0C21" w:rsidRDefault="002F5768" w:rsidP="002F5768">
            <w:pPr>
              <w:autoSpaceDE w:val="0"/>
              <w:autoSpaceDN w:val="0"/>
              <w:adjustRightInd w:val="0"/>
              <w:jc w:val="center"/>
              <w:rPr>
                <w:b/>
                <w:lang w:eastAsia="ar-SA"/>
              </w:rPr>
            </w:pPr>
            <w:r w:rsidRPr="009C0C21">
              <w:rPr>
                <w:b/>
                <w:lang w:eastAsia="ar-SA"/>
              </w:rPr>
              <w:t>Сумма контракта (договора)</w:t>
            </w:r>
          </w:p>
        </w:tc>
        <w:tc>
          <w:tcPr>
            <w:tcW w:w="1469" w:type="dxa"/>
          </w:tcPr>
          <w:p w:rsidR="002F5768" w:rsidRPr="009C0C21" w:rsidRDefault="002F5768" w:rsidP="002F5768">
            <w:pPr>
              <w:autoSpaceDE w:val="0"/>
              <w:autoSpaceDN w:val="0"/>
              <w:adjustRightInd w:val="0"/>
              <w:jc w:val="center"/>
              <w:rPr>
                <w:b/>
                <w:lang w:eastAsia="ar-SA"/>
              </w:rPr>
            </w:pPr>
            <w:r w:rsidRPr="009C0C21">
              <w:rPr>
                <w:b/>
                <w:lang w:eastAsia="ar-SA"/>
              </w:rPr>
              <w:t>Наличие/</w:t>
            </w:r>
          </w:p>
          <w:p w:rsidR="002F5768" w:rsidRPr="009C0C21" w:rsidRDefault="002F5768" w:rsidP="002F5768">
            <w:pPr>
              <w:autoSpaceDE w:val="0"/>
              <w:autoSpaceDN w:val="0"/>
              <w:adjustRightInd w:val="0"/>
              <w:jc w:val="center"/>
              <w:rPr>
                <w:b/>
                <w:lang w:eastAsia="ar-SA"/>
              </w:rPr>
            </w:pPr>
            <w:r w:rsidRPr="009C0C21">
              <w:rPr>
                <w:b/>
                <w:lang w:eastAsia="ar-SA"/>
              </w:rPr>
              <w:t>отсутствие штрафных санкций со стороны Заказчика</w:t>
            </w:r>
          </w:p>
        </w:tc>
        <w:tc>
          <w:tcPr>
            <w:tcW w:w="1469" w:type="dxa"/>
          </w:tcPr>
          <w:p w:rsidR="002F5768" w:rsidRPr="009C0C21" w:rsidRDefault="002F5768" w:rsidP="002F5768">
            <w:pPr>
              <w:autoSpaceDE w:val="0"/>
              <w:autoSpaceDN w:val="0"/>
              <w:adjustRightInd w:val="0"/>
              <w:jc w:val="center"/>
              <w:rPr>
                <w:b/>
                <w:lang w:eastAsia="ar-SA"/>
              </w:rPr>
            </w:pPr>
            <w:r w:rsidRPr="009C0C21">
              <w:rPr>
                <w:b/>
                <w:lang w:eastAsia="ar-SA"/>
              </w:rPr>
              <w:t>Исполнен/</w:t>
            </w:r>
          </w:p>
          <w:p w:rsidR="002F5768" w:rsidRPr="009C0C21" w:rsidRDefault="002F5768" w:rsidP="002F5768">
            <w:pPr>
              <w:autoSpaceDE w:val="0"/>
              <w:autoSpaceDN w:val="0"/>
              <w:adjustRightInd w:val="0"/>
              <w:jc w:val="center"/>
              <w:rPr>
                <w:b/>
                <w:lang w:eastAsia="ar-SA"/>
              </w:rPr>
            </w:pPr>
            <w:r w:rsidRPr="009C0C21">
              <w:rPr>
                <w:b/>
                <w:lang w:eastAsia="ar-SA"/>
              </w:rPr>
              <w:t>не исполнен контракт (договор), заключенный между Заказчиком и Исполнителем услуги</w:t>
            </w:r>
          </w:p>
        </w:tc>
        <w:tc>
          <w:tcPr>
            <w:tcW w:w="1469" w:type="dxa"/>
          </w:tcPr>
          <w:p w:rsidR="002F5768" w:rsidRPr="009C0C21" w:rsidRDefault="002F5768" w:rsidP="002F5768">
            <w:pPr>
              <w:autoSpaceDE w:val="0"/>
              <w:autoSpaceDN w:val="0"/>
              <w:adjustRightInd w:val="0"/>
              <w:jc w:val="center"/>
              <w:rPr>
                <w:b/>
                <w:lang w:eastAsia="ar-SA"/>
              </w:rPr>
            </w:pPr>
            <w:r w:rsidRPr="009C0C21">
              <w:rPr>
                <w:b/>
                <w:lang w:eastAsia="ar-SA"/>
              </w:rPr>
              <w:t xml:space="preserve">Реестровый номер закупки, опубликованной в единой информационной системе на сайте </w:t>
            </w:r>
            <w:hyperlink r:id="rId17" w:history="1">
              <w:r w:rsidRPr="009C0C21">
                <w:rPr>
                  <w:b/>
                  <w:lang w:val="en-US" w:eastAsia="ar-SA"/>
                </w:rPr>
                <w:t>www</w:t>
              </w:r>
              <w:r w:rsidRPr="009C0C21">
                <w:rPr>
                  <w:b/>
                  <w:lang w:eastAsia="ar-SA"/>
                </w:rPr>
                <w:t>.</w:t>
              </w:r>
              <w:r w:rsidRPr="009C0C21">
                <w:rPr>
                  <w:b/>
                  <w:lang w:val="en-US" w:eastAsia="ar-SA"/>
                </w:rPr>
                <w:t>zakupki</w:t>
              </w:r>
              <w:r w:rsidRPr="009C0C21">
                <w:rPr>
                  <w:b/>
                  <w:lang w:eastAsia="ar-SA"/>
                </w:rPr>
                <w:t>.</w:t>
              </w:r>
              <w:r w:rsidRPr="009C0C21">
                <w:rPr>
                  <w:b/>
                  <w:lang w:val="en-US" w:eastAsia="ar-SA"/>
                </w:rPr>
                <w:t>gov</w:t>
              </w:r>
              <w:r w:rsidRPr="009C0C21">
                <w:rPr>
                  <w:b/>
                  <w:lang w:eastAsia="ar-SA"/>
                </w:rPr>
                <w:t>.</w:t>
              </w:r>
              <w:r w:rsidRPr="009C0C21">
                <w:rPr>
                  <w:b/>
                  <w:lang w:val="en-US" w:eastAsia="ar-SA"/>
                </w:rPr>
                <w:t>ru</w:t>
              </w:r>
            </w:hyperlink>
            <w:r w:rsidRPr="009C0C21">
              <w:rPr>
                <w:b/>
                <w:lang w:eastAsia="ar-SA"/>
              </w:rPr>
              <w:t xml:space="preserve"> (при наличии, при отсутствии – указывается соответствующая информация от участника закупки).</w:t>
            </w:r>
          </w:p>
        </w:tc>
      </w:tr>
      <w:tr w:rsidR="002F5768" w:rsidRPr="009C0C21" w:rsidTr="002F5768">
        <w:tc>
          <w:tcPr>
            <w:tcW w:w="1468" w:type="dxa"/>
          </w:tcPr>
          <w:p w:rsidR="002F5768" w:rsidRPr="009C0C21" w:rsidRDefault="002F5768" w:rsidP="002F5768">
            <w:pPr>
              <w:autoSpaceDE w:val="0"/>
              <w:autoSpaceDN w:val="0"/>
              <w:adjustRightInd w:val="0"/>
              <w:jc w:val="center"/>
              <w:rPr>
                <w:b/>
                <w:lang w:eastAsia="ar-SA"/>
              </w:rPr>
            </w:pPr>
          </w:p>
        </w:tc>
        <w:tc>
          <w:tcPr>
            <w:tcW w:w="1468" w:type="dxa"/>
          </w:tcPr>
          <w:p w:rsidR="002F5768" w:rsidRPr="009C0C21" w:rsidRDefault="002F5768" w:rsidP="002F5768">
            <w:pPr>
              <w:autoSpaceDE w:val="0"/>
              <w:autoSpaceDN w:val="0"/>
              <w:adjustRightInd w:val="0"/>
              <w:jc w:val="center"/>
              <w:rPr>
                <w:b/>
                <w:lang w:eastAsia="ar-SA"/>
              </w:rPr>
            </w:pPr>
          </w:p>
        </w:tc>
        <w:tc>
          <w:tcPr>
            <w:tcW w:w="1468" w:type="dxa"/>
          </w:tcPr>
          <w:p w:rsidR="002F5768" w:rsidRPr="009C0C21" w:rsidRDefault="002F5768" w:rsidP="002F5768">
            <w:pPr>
              <w:autoSpaceDE w:val="0"/>
              <w:autoSpaceDN w:val="0"/>
              <w:adjustRightInd w:val="0"/>
              <w:jc w:val="center"/>
              <w:rPr>
                <w:b/>
                <w:lang w:eastAsia="ar-SA"/>
              </w:rPr>
            </w:pPr>
          </w:p>
        </w:tc>
        <w:tc>
          <w:tcPr>
            <w:tcW w:w="1469" w:type="dxa"/>
          </w:tcPr>
          <w:p w:rsidR="002F5768" w:rsidRPr="009C0C21" w:rsidRDefault="002F5768" w:rsidP="002F5768">
            <w:pPr>
              <w:autoSpaceDE w:val="0"/>
              <w:autoSpaceDN w:val="0"/>
              <w:adjustRightInd w:val="0"/>
              <w:jc w:val="center"/>
              <w:rPr>
                <w:b/>
                <w:lang w:eastAsia="ar-SA"/>
              </w:rPr>
            </w:pPr>
          </w:p>
        </w:tc>
        <w:tc>
          <w:tcPr>
            <w:tcW w:w="1469" w:type="dxa"/>
          </w:tcPr>
          <w:p w:rsidR="002F5768" w:rsidRPr="009C0C21" w:rsidRDefault="002F5768" w:rsidP="002F5768">
            <w:pPr>
              <w:autoSpaceDE w:val="0"/>
              <w:autoSpaceDN w:val="0"/>
              <w:adjustRightInd w:val="0"/>
              <w:jc w:val="center"/>
              <w:rPr>
                <w:b/>
                <w:lang w:eastAsia="ar-SA"/>
              </w:rPr>
            </w:pPr>
          </w:p>
        </w:tc>
        <w:tc>
          <w:tcPr>
            <w:tcW w:w="1469" w:type="dxa"/>
          </w:tcPr>
          <w:p w:rsidR="002F5768" w:rsidRPr="009C0C21" w:rsidRDefault="002F5768" w:rsidP="002F5768">
            <w:pPr>
              <w:autoSpaceDE w:val="0"/>
              <w:autoSpaceDN w:val="0"/>
              <w:adjustRightInd w:val="0"/>
              <w:jc w:val="center"/>
              <w:rPr>
                <w:b/>
                <w:lang w:eastAsia="ar-SA"/>
              </w:rPr>
            </w:pPr>
          </w:p>
        </w:tc>
        <w:tc>
          <w:tcPr>
            <w:tcW w:w="1469" w:type="dxa"/>
          </w:tcPr>
          <w:p w:rsidR="002F5768" w:rsidRPr="009C0C21" w:rsidRDefault="002F5768" w:rsidP="002F5768">
            <w:pPr>
              <w:autoSpaceDE w:val="0"/>
              <w:autoSpaceDN w:val="0"/>
              <w:adjustRightInd w:val="0"/>
              <w:jc w:val="center"/>
              <w:rPr>
                <w:b/>
                <w:lang w:eastAsia="ar-SA"/>
              </w:rPr>
            </w:pPr>
          </w:p>
        </w:tc>
      </w:tr>
    </w:tbl>
    <w:p w:rsidR="002F5768" w:rsidRPr="009C0C21" w:rsidRDefault="002F5768" w:rsidP="002F5768">
      <w:pPr>
        <w:autoSpaceDE w:val="0"/>
        <w:autoSpaceDN w:val="0"/>
        <w:adjustRightInd w:val="0"/>
        <w:jc w:val="center"/>
        <w:rPr>
          <w:b/>
          <w:lang w:eastAsia="ar-SA"/>
        </w:rPr>
      </w:pPr>
    </w:p>
    <w:p w:rsidR="002F5768" w:rsidRPr="009C0C21" w:rsidRDefault="002F5768" w:rsidP="002F5768">
      <w:pPr>
        <w:jc w:val="center"/>
        <w:rPr>
          <w:rFonts w:eastAsia="Calibri"/>
          <w:b/>
          <w:lang w:eastAsia="en-US"/>
        </w:rPr>
      </w:pPr>
    </w:p>
    <w:p w:rsidR="002F5768" w:rsidRPr="009C0C21" w:rsidRDefault="002F5768" w:rsidP="002F5768">
      <w:pPr>
        <w:jc w:val="center"/>
        <w:rPr>
          <w:rFonts w:eastAsia="Calibri"/>
          <w:b/>
          <w:lang w:eastAsia="en-US"/>
        </w:rPr>
      </w:pPr>
    </w:p>
    <w:p w:rsidR="002F5768" w:rsidRPr="009C0C21" w:rsidRDefault="002F5768" w:rsidP="002F5768">
      <w:pPr>
        <w:autoSpaceDE w:val="0"/>
        <w:autoSpaceDN w:val="0"/>
        <w:adjustRightInd w:val="0"/>
        <w:jc w:val="both"/>
        <w:rPr>
          <w:b/>
          <w:lang w:eastAsia="ar-SA"/>
        </w:rPr>
      </w:pPr>
    </w:p>
    <w:p w:rsidR="002F5768" w:rsidRPr="009C0C21" w:rsidRDefault="002F5768" w:rsidP="002F5768">
      <w:pPr>
        <w:jc w:val="both"/>
        <w:rPr>
          <w:rFonts w:eastAsia="Calibri"/>
          <w:i/>
          <w:iCs/>
          <w:lang w:eastAsia="en-US"/>
        </w:rPr>
      </w:pPr>
      <w:r w:rsidRPr="009C0C21">
        <w:rPr>
          <w:rFonts w:eastAsia="Calibri"/>
          <w:i/>
          <w:iCs/>
          <w:lang w:eastAsia="en-US"/>
        </w:rPr>
        <w:t xml:space="preserve">Примечание: </w:t>
      </w:r>
    </w:p>
    <w:p w:rsidR="002F5768" w:rsidRPr="009C0C21" w:rsidRDefault="002F5768" w:rsidP="002F5768">
      <w:pPr>
        <w:jc w:val="both"/>
        <w:rPr>
          <w:rFonts w:eastAsia="Calibri"/>
          <w:i/>
          <w:iCs/>
          <w:lang w:eastAsia="en-US"/>
        </w:rPr>
      </w:pPr>
      <w:r w:rsidRPr="009C0C21">
        <w:rPr>
          <w:rFonts w:eastAsia="Calibri"/>
          <w:i/>
          <w:iCs/>
          <w:lang w:eastAsia="en-US"/>
        </w:rPr>
        <w:t>Участник закупки может подтвердить содержащиеся в данной форме сведения, приложив к ней любые необходимые, по его усмотрению, документы, но с необходимым представлением документов отраженных в настоящей документации.</w:t>
      </w:r>
    </w:p>
    <w:p w:rsidR="002F5768" w:rsidRPr="009C0C21" w:rsidRDefault="002F5768" w:rsidP="002F5768">
      <w:pPr>
        <w:jc w:val="both"/>
        <w:rPr>
          <w:rFonts w:eastAsia="Calibri"/>
          <w:i/>
          <w:iCs/>
          <w:lang w:eastAsia="en-US"/>
        </w:rPr>
      </w:pPr>
    </w:p>
    <w:p w:rsidR="002F5768" w:rsidRPr="009C0C21" w:rsidRDefault="002F5768" w:rsidP="002F5768">
      <w:pPr>
        <w:jc w:val="both"/>
        <w:rPr>
          <w:rFonts w:eastAsia="Calibri"/>
          <w:b/>
          <w:lang w:eastAsia="en-US"/>
        </w:rPr>
      </w:pPr>
      <w:r w:rsidRPr="009C0C21">
        <w:rPr>
          <w:rFonts w:eastAsia="Calibri"/>
          <w:i/>
          <w:iCs/>
          <w:lang w:eastAsia="en-US"/>
        </w:rPr>
        <w:t xml:space="preserve">. </w:t>
      </w:r>
      <w:r w:rsidRPr="009C0C21">
        <w:rPr>
          <w:rFonts w:eastAsia="Calibri"/>
          <w:b/>
          <w:lang w:eastAsia="en-US"/>
        </w:rPr>
        <w:t xml:space="preserve">Участник конкурса / </w:t>
      </w:r>
    </w:p>
    <w:p w:rsidR="002F5768" w:rsidRPr="009C0C21" w:rsidRDefault="002F5768" w:rsidP="002F5768">
      <w:pPr>
        <w:spacing w:line="259" w:lineRule="auto"/>
        <w:rPr>
          <w:rFonts w:eastAsia="Calibri"/>
          <w:vertAlign w:val="superscript"/>
          <w:lang w:eastAsia="en-US"/>
        </w:rPr>
      </w:pPr>
      <w:r w:rsidRPr="009C0C21">
        <w:rPr>
          <w:rFonts w:eastAsia="Calibri"/>
          <w:b/>
          <w:lang w:eastAsia="en-US"/>
        </w:rPr>
        <w:t xml:space="preserve">уполномоченный представитель  </w:t>
      </w:r>
      <w:r w:rsidRPr="009C0C21">
        <w:rPr>
          <w:rFonts w:eastAsia="Calibri"/>
          <w:vertAlign w:val="superscript"/>
          <w:lang w:eastAsia="en-US"/>
        </w:rPr>
        <w:t xml:space="preserve">         _____________________________________              </w:t>
      </w:r>
      <w:r w:rsidRPr="009C0C21">
        <w:rPr>
          <w:rFonts w:eastAsia="Calibri"/>
          <w:lang w:eastAsia="en-US"/>
        </w:rPr>
        <w:t>(Фамилия И.О.)</w:t>
      </w:r>
      <w:r w:rsidRPr="009C0C21">
        <w:rPr>
          <w:rFonts w:eastAsia="Calibri"/>
          <w:vertAlign w:val="superscript"/>
          <w:lang w:eastAsia="en-US"/>
        </w:rPr>
        <w:t xml:space="preserve">    </w:t>
      </w:r>
    </w:p>
    <w:p w:rsidR="002F5768" w:rsidRPr="009C0C21" w:rsidRDefault="002F5768" w:rsidP="002F5768">
      <w:pPr>
        <w:spacing w:line="259" w:lineRule="auto"/>
        <w:rPr>
          <w:rFonts w:eastAsia="Calibri"/>
          <w:sz w:val="20"/>
          <w:szCs w:val="20"/>
          <w:vertAlign w:val="superscript"/>
          <w:lang w:eastAsia="en-US"/>
        </w:rPr>
      </w:pPr>
      <w:r w:rsidRPr="009C0C21">
        <w:rPr>
          <w:rFonts w:eastAsia="Calibri"/>
          <w:sz w:val="22"/>
          <w:szCs w:val="22"/>
          <w:vertAlign w:val="superscript"/>
          <w:lang w:eastAsia="en-US"/>
        </w:rPr>
        <w:t xml:space="preserve">                                                                                                                                                                               (подпись)</w:t>
      </w:r>
    </w:p>
    <w:p w:rsidR="002F5768" w:rsidRPr="009C0C21" w:rsidRDefault="002F5768" w:rsidP="002F5768">
      <w:pPr>
        <w:spacing w:line="259" w:lineRule="auto"/>
        <w:rPr>
          <w:rFonts w:eastAsia="Calibri"/>
          <w:sz w:val="22"/>
          <w:szCs w:val="22"/>
          <w:vertAlign w:val="superscript"/>
          <w:lang w:eastAsia="en-US"/>
        </w:rPr>
      </w:pPr>
      <w:r w:rsidRPr="009C0C21">
        <w:rPr>
          <w:rFonts w:eastAsia="Calibri"/>
          <w:sz w:val="22"/>
          <w:szCs w:val="22"/>
          <w:vertAlign w:val="superscript"/>
          <w:lang w:eastAsia="en-US"/>
        </w:rPr>
        <w:t>(должность, основание и реквизиты документа, подтверждающие полномочия соответствующего лица, подписавшего заявку на участие в конкурсе)</w:t>
      </w:r>
    </w:p>
    <w:p w:rsidR="002F5768" w:rsidRPr="009C0C21" w:rsidRDefault="002F5768" w:rsidP="002F5768">
      <w:pPr>
        <w:spacing w:line="259" w:lineRule="auto"/>
        <w:rPr>
          <w:rFonts w:eastAsia="Calibri"/>
          <w:lang w:eastAsia="en-US"/>
        </w:rPr>
      </w:pPr>
      <w:r w:rsidRPr="009C0C21">
        <w:rPr>
          <w:rFonts w:eastAsia="Calibri"/>
          <w:lang w:eastAsia="en-US"/>
        </w:rPr>
        <w:t>М.П.</w:t>
      </w:r>
    </w:p>
    <w:p w:rsidR="002F5768" w:rsidRPr="009C0C21" w:rsidRDefault="002F5768" w:rsidP="002F5768">
      <w:pPr>
        <w:spacing w:line="276" w:lineRule="auto"/>
        <w:ind w:firstLine="709"/>
        <w:jc w:val="both"/>
        <w:rPr>
          <w:b/>
        </w:rPr>
      </w:pPr>
      <w:r w:rsidRPr="009C0C21">
        <w:rPr>
          <w:rFonts w:eastAsia="Calibri"/>
          <w:lang w:eastAsia="en-US"/>
        </w:rPr>
        <w:br w:type="page"/>
      </w:r>
    </w:p>
    <w:p w:rsidR="002F5768" w:rsidRPr="009C0C21" w:rsidRDefault="002F5768" w:rsidP="00913319">
      <w:pPr>
        <w:spacing w:line="276" w:lineRule="auto"/>
        <w:ind w:firstLine="709"/>
        <w:jc w:val="both"/>
        <w:rPr>
          <w:b/>
        </w:rPr>
      </w:pPr>
    </w:p>
    <w:p w:rsidR="002F5768" w:rsidRPr="009C0C21" w:rsidRDefault="002F5768" w:rsidP="002F5768">
      <w:pPr>
        <w:spacing w:line="276" w:lineRule="auto"/>
        <w:ind w:firstLine="709"/>
        <w:jc w:val="right"/>
      </w:pPr>
      <w:r w:rsidRPr="009C0C21">
        <w:t>Приложение № 5</w:t>
      </w:r>
    </w:p>
    <w:p w:rsidR="002F5768" w:rsidRPr="009C0C21" w:rsidRDefault="002F5768" w:rsidP="002F5768">
      <w:pPr>
        <w:spacing w:line="276" w:lineRule="auto"/>
        <w:ind w:firstLine="709"/>
        <w:jc w:val="right"/>
      </w:pPr>
      <w:r w:rsidRPr="009C0C21">
        <w:t>к Заявке на участие в конкурсе</w:t>
      </w:r>
    </w:p>
    <w:p w:rsidR="002F5768" w:rsidRPr="009C0C21" w:rsidRDefault="002F5768" w:rsidP="002F5768">
      <w:pPr>
        <w:spacing w:line="276" w:lineRule="auto"/>
        <w:ind w:firstLine="709"/>
        <w:jc w:val="right"/>
      </w:pPr>
    </w:p>
    <w:p w:rsidR="002F5768" w:rsidRPr="009C0C21" w:rsidRDefault="002F5768" w:rsidP="002F5768">
      <w:pPr>
        <w:tabs>
          <w:tab w:val="left" w:pos="11199"/>
        </w:tabs>
        <w:jc w:val="center"/>
        <w:rPr>
          <w:rFonts w:eastAsia="Calibri"/>
          <w:b/>
          <w:lang w:eastAsia="en-US"/>
        </w:rPr>
      </w:pPr>
      <w:r w:rsidRPr="009C0C21">
        <w:rPr>
          <w:rFonts w:eastAsia="Calibri"/>
          <w:b/>
          <w:lang w:eastAsia="en-US"/>
        </w:rPr>
        <w:t>Обеспеченность участника закупки трудовыми ресурсами</w:t>
      </w:r>
    </w:p>
    <w:tbl>
      <w:tblPr>
        <w:tblStyle w:val="aff8"/>
        <w:tblW w:w="0" w:type="auto"/>
        <w:tblLook w:val="04A0" w:firstRow="1" w:lastRow="0" w:firstColumn="1" w:lastColumn="0" w:noHBand="0" w:noVBand="1"/>
      </w:tblPr>
      <w:tblGrid>
        <w:gridCol w:w="519"/>
        <w:gridCol w:w="1091"/>
        <w:gridCol w:w="1948"/>
        <w:gridCol w:w="1508"/>
        <w:gridCol w:w="1922"/>
        <w:gridCol w:w="1138"/>
        <w:gridCol w:w="2010"/>
      </w:tblGrid>
      <w:tr w:rsidR="007E178C" w:rsidRPr="009C0C21" w:rsidTr="007E178C">
        <w:tc>
          <w:tcPr>
            <w:tcW w:w="1468" w:type="dxa"/>
          </w:tcPr>
          <w:p w:rsidR="007E178C" w:rsidRPr="009C0C21" w:rsidRDefault="007E178C" w:rsidP="002F5768">
            <w:pPr>
              <w:spacing w:line="276" w:lineRule="auto"/>
              <w:jc w:val="both"/>
            </w:pPr>
            <w:r w:rsidRPr="009C0C21">
              <w:rPr>
                <w:rFonts w:eastAsia="Calibri"/>
                <w:b/>
                <w:lang w:eastAsia="en-US"/>
              </w:rPr>
              <w:t>№ п/п</w:t>
            </w:r>
          </w:p>
        </w:tc>
        <w:tc>
          <w:tcPr>
            <w:tcW w:w="1468" w:type="dxa"/>
          </w:tcPr>
          <w:p w:rsidR="007E178C" w:rsidRPr="009C0C21" w:rsidRDefault="007E178C" w:rsidP="007E178C">
            <w:pPr>
              <w:spacing w:line="276" w:lineRule="auto"/>
              <w:jc w:val="both"/>
              <w:rPr>
                <w:b/>
              </w:rPr>
            </w:pPr>
            <w:r w:rsidRPr="009C0C21">
              <w:rPr>
                <w:b/>
              </w:rPr>
              <w:t xml:space="preserve">Ф.И.О. </w:t>
            </w:r>
          </w:p>
          <w:p w:rsidR="007E178C" w:rsidRPr="009C0C21" w:rsidRDefault="007E178C" w:rsidP="007E178C">
            <w:pPr>
              <w:spacing w:line="276" w:lineRule="auto"/>
              <w:jc w:val="both"/>
            </w:pPr>
            <w:r w:rsidRPr="009C0C21">
              <w:rPr>
                <w:b/>
              </w:rPr>
              <w:t>аудитора</w:t>
            </w:r>
          </w:p>
        </w:tc>
        <w:tc>
          <w:tcPr>
            <w:tcW w:w="1468" w:type="dxa"/>
          </w:tcPr>
          <w:p w:rsidR="007E178C" w:rsidRPr="009C0C21" w:rsidRDefault="007E178C" w:rsidP="007E178C">
            <w:pPr>
              <w:spacing w:line="276" w:lineRule="auto"/>
              <w:jc w:val="both"/>
              <w:rPr>
                <w:b/>
              </w:rPr>
            </w:pPr>
            <w:r w:rsidRPr="009C0C21">
              <w:rPr>
                <w:b/>
              </w:rPr>
              <w:t>Основной регистрационный номер записи аудитора</w:t>
            </w:r>
          </w:p>
          <w:p w:rsidR="007E178C" w:rsidRPr="009C0C21" w:rsidRDefault="007E178C" w:rsidP="007E178C">
            <w:pPr>
              <w:spacing w:line="276" w:lineRule="auto"/>
              <w:jc w:val="both"/>
            </w:pPr>
            <w:r w:rsidRPr="009C0C21">
              <w:rPr>
                <w:b/>
              </w:rPr>
              <w:t>(ОРНЗ)</w:t>
            </w:r>
          </w:p>
        </w:tc>
        <w:tc>
          <w:tcPr>
            <w:tcW w:w="1469" w:type="dxa"/>
          </w:tcPr>
          <w:p w:rsidR="007E178C" w:rsidRPr="009C0C21" w:rsidRDefault="007E178C" w:rsidP="002F5768">
            <w:pPr>
              <w:spacing w:line="276" w:lineRule="auto"/>
              <w:jc w:val="both"/>
            </w:pPr>
            <w:r w:rsidRPr="009C0C21">
              <w:rPr>
                <w:rFonts w:eastAsia="Calibri"/>
                <w:b/>
                <w:lang w:eastAsia="en-US"/>
              </w:rPr>
              <w:t>Стаж работы в аудиторской деятельности</w:t>
            </w:r>
          </w:p>
        </w:tc>
        <w:tc>
          <w:tcPr>
            <w:tcW w:w="1469" w:type="dxa"/>
          </w:tcPr>
          <w:p w:rsidR="007E178C" w:rsidRPr="009C0C21" w:rsidRDefault="007E178C" w:rsidP="002F5768">
            <w:pPr>
              <w:spacing w:line="276" w:lineRule="auto"/>
              <w:jc w:val="both"/>
            </w:pPr>
            <w:r w:rsidRPr="009C0C21">
              <w:rPr>
                <w:rFonts w:eastAsia="Calibri"/>
                <w:b/>
                <w:lang w:eastAsia="en-US"/>
              </w:rPr>
              <w:t>Наличие / отсутствие мер дисциплинарного взыскания</w:t>
            </w:r>
          </w:p>
        </w:tc>
        <w:tc>
          <w:tcPr>
            <w:tcW w:w="1469" w:type="dxa"/>
          </w:tcPr>
          <w:p w:rsidR="007E178C" w:rsidRPr="009C0C21" w:rsidRDefault="007E178C" w:rsidP="002F5768">
            <w:pPr>
              <w:spacing w:line="276" w:lineRule="auto"/>
              <w:jc w:val="both"/>
            </w:pPr>
            <w:r w:rsidRPr="009C0C21">
              <w:rPr>
                <w:rFonts w:eastAsia="Calibri"/>
                <w:b/>
                <w:lang w:eastAsia="en-US"/>
              </w:rPr>
              <w:t>Номер аттестата</w:t>
            </w:r>
          </w:p>
        </w:tc>
        <w:tc>
          <w:tcPr>
            <w:tcW w:w="1469" w:type="dxa"/>
          </w:tcPr>
          <w:p w:rsidR="007E178C" w:rsidRPr="009C0C21" w:rsidRDefault="007E178C" w:rsidP="002F5768">
            <w:pPr>
              <w:spacing w:line="276" w:lineRule="auto"/>
              <w:jc w:val="both"/>
            </w:pPr>
            <w:r w:rsidRPr="009C0C21">
              <w:rPr>
                <w:rFonts w:eastAsia="Calibri"/>
                <w:b/>
                <w:lang w:eastAsia="en-US"/>
              </w:rPr>
              <w:t>Название саморегулируемой организации, в состав которого включен аудитор</w:t>
            </w:r>
          </w:p>
        </w:tc>
      </w:tr>
      <w:tr w:rsidR="007E178C" w:rsidRPr="009C0C21" w:rsidTr="007E178C">
        <w:tc>
          <w:tcPr>
            <w:tcW w:w="1468" w:type="dxa"/>
          </w:tcPr>
          <w:p w:rsidR="007E178C" w:rsidRPr="009C0C21" w:rsidRDefault="007E178C" w:rsidP="002F5768">
            <w:pPr>
              <w:spacing w:line="276" w:lineRule="auto"/>
              <w:jc w:val="both"/>
            </w:pPr>
            <w:r w:rsidRPr="009C0C21">
              <w:t>1</w:t>
            </w:r>
          </w:p>
        </w:tc>
        <w:tc>
          <w:tcPr>
            <w:tcW w:w="1468" w:type="dxa"/>
          </w:tcPr>
          <w:p w:rsidR="007E178C" w:rsidRPr="009C0C21" w:rsidRDefault="007E178C" w:rsidP="002F5768">
            <w:pPr>
              <w:spacing w:line="276" w:lineRule="auto"/>
              <w:jc w:val="both"/>
            </w:pPr>
          </w:p>
        </w:tc>
        <w:tc>
          <w:tcPr>
            <w:tcW w:w="1468"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r>
      <w:tr w:rsidR="007E178C" w:rsidRPr="009C0C21" w:rsidTr="007E178C">
        <w:tc>
          <w:tcPr>
            <w:tcW w:w="1468" w:type="dxa"/>
          </w:tcPr>
          <w:p w:rsidR="007E178C" w:rsidRPr="009C0C21" w:rsidRDefault="007E178C" w:rsidP="002F5768">
            <w:pPr>
              <w:spacing w:line="276" w:lineRule="auto"/>
              <w:jc w:val="both"/>
            </w:pPr>
            <w:r w:rsidRPr="009C0C21">
              <w:t>2</w:t>
            </w:r>
          </w:p>
        </w:tc>
        <w:tc>
          <w:tcPr>
            <w:tcW w:w="1468" w:type="dxa"/>
          </w:tcPr>
          <w:p w:rsidR="007E178C" w:rsidRPr="009C0C21" w:rsidRDefault="007E178C" w:rsidP="002F5768">
            <w:pPr>
              <w:spacing w:line="276" w:lineRule="auto"/>
              <w:jc w:val="both"/>
            </w:pPr>
          </w:p>
        </w:tc>
        <w:tc>
          <w:tcPr>
            <w:tcW w:w="1468"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r>
      <w:tr w:rsidR="007E178C" w:rsidRPr="009C0C21" w:rsidTr="007E178C">
        <w:tc>
          <w:tcPr>
            <w:tcW w:w="1468" w:type="dxa"/>
          </w:tcPr>
          <w:p w:rsidR="007E178C" w:rsidRPr="009C0C21" w:rsidRDefault="007E178C" w:rsidP="002F5768">
            <w:pPr>
              <w:spacing w:line="276" w:lineRule="auto"/>
              <w:jc w:val="both"/>
            </w:pPr>
            <w:r w:rsidRPr="009C0C21">
              <w:t>3</w:t>
            </w:r>
          </w:p>
        </w:tc>
        <w:tc>
          <w:tcPr>
            <w:tcW w:w="1468" w:type="dxa"/>
          </w:tcPr>
          <w:p w:rsidR="007E178C" w:rsidRPr="009C0C21" w:rsidRDefault="007E178C" w:rsidP="002F5768">
            <w:pPr>
              <w:spacing w:line="276" w:lineRule="auto"/>
              <w:jc w:val="both"/>
            </w:pPr>
          </w:p>
        </w:tc>
        <w:tc>
          <w:tcPr>
            <w:tcW w:w="1468"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r>
      <w:tr w:rsidR="007E178C" w:rsidRPr="009C0C21" w:rsidTr="007E178C">
        <w:tc>
          <w:tcPr>
            <w:tcW w:w="1468" w:type="dxa"/>
          </w:tcPr>
          <w:p w:rsidR="007E178C" w:rsidRPr="009C0C21" w:rsidRDefault="007E178C" w:rsidP="002F5768">
            <w:pPr>
              <w:spacing w:line="276" w:lineRule="auto"/>
              <w:jc w:val="both"/>
            </w:pPr>
            <w:r w:rsidRPr="009C0C21">
              <w:t>4</w:t>
            </w:r>
          </w:p>
        </w:tc>
        <w:tc>
          <w:tcPr>
            <w:tcW w:w="1468" w:type="dxa"/>
          </w:tcPr>
          <w:p w:rsidR="007E178C" w:rsidRPr="009C0C21" w:rsidRDefault="007E178C" w:rsidP="002F5768">
            <w:pPr>
              <w:spacing w:line="276" w:lineRule="auto"/>
              <w:jc w:val="both"/>
            </w:pPr>
          </w:p>
        </w:tc>
        <w:tc>
          <w:tcPr>
            <w:tcW w:w="1468"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r>
      <w:tr w:rsidR="007E178C" w:rsidRPr="009C0C21" w:rsidTr="007E178C">
        <w:tc>
          <w:tcPr>
            <w:tcW w:w="1468" w:type="dxa"/>
          </w:tcPr>
          <w:p w:rsidR="007E178C" w:rsidRPr="009C0C21" w:rsidRDefault="007E178C" w:rsidP="002F5768">
            <w:pPr>
              <w:spacing w:line="276" w:lineRule="auto"/>
              <w:jc w:val="both"/>
            </w:pPr>
            <w:r w:rsidRPr="009C0C21">
              <w:t>5</w:t>
            </w:r>
          </w:p>
        </w:tc>
        <w:tc>
          <w:tcPr>
            <w:tcW w:w="1468" w:type="dxa"/>
          </w:tcPr>
          <w:p w:rsidR="007E178C" w:rsidRPr="009C0C21" w:rsidRDefault="007E178C" w:rsidP="002F5768">
            <w:pPr>
              <w:spacing w:line="276" w:lineRule="auto"/>
              <w:jc w:val="both"/>
            </w:pPr>
          </w:p>
        </w:tc>
        <w:tc>
          <w:tcPr>
            <w:tcW w:w="1468"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r>
      <w:tr w:rsidR="007E178C" w:rsidRPr="009C0C21" w:rsidTr="007E178C">
        <w:tc>
          <w:tcPr>
            <w:tcW w:w="1468" w:type="dxa"/>
          </w:tcPr>
          <w:p w:rsidR="007E178C" w:rsidRPr="009C0C21" w:rsidRDefault="007E178C" w:rsidP="002F5768">
            <w:pPr>
              <w:spacing w:line="276" w:lineRule="auto"/>
              <w:jc w:val="both"/>
            </w:pPr>
          </w:p>
        </w:tc>
        <w:tc>
          <w:tcPr>
            <w:tcW w:w="1468" w:type="dxa"/>
          </w:tcPr>
          <w:p w:rsidR="007E178C" w:rsidRPr="009C0C21" w:rsidRDefault="007E178C" w:rsidP="002F5768">
            <w:pPr>
              <w:spacing w:line="276" w:lineRule="auto"/>
              <w:jc w:val="both"/>
            </w:pPr>
            <w:r w:rsidRPr="009C0C21">
              <w:t>…..</w:t>
            </w:r>
          </w:p>
        </w:tc>
        <w:tc>
          <w:tcPr>
            <w:tcW w:w="1468"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c>
          <w:tcPr>
            <w:tcW w:w="1469" w:type="dxa"/>
          </w:tcPr>
          <w:p w:rsidR="007E178C" w:rsidRPr="009C0C21" w:rsidRDefault="007E178C" w:rsidP="002F5768">
            <w:pPr>
              <w:spacing w:line="276" w:lineRule="auto"/>
              <w:jc w:val="both"/>
            </w:pPr>
          </w:p>
        </w:tc>
      </w:tr>
    </w:tbl>
    <w:p w:rsidR="002F5768" w:rsidRPr="009C0C21" w:rsidRDefault="002F5768" w:rsidP="002F5768">
      <w:pPr>
        <w:spacing w:line="276" w:lineRule="auto"/>
        <w:ind w:firstLine="709"/>
        <w:jc w:val="both"/>
      </w:pPr>
    </w:p>
    <w:p w:rsidR="007E178C" w:rsidRPr="009C0C21" w:rsidRDefault="007E178C" w:rsidP="007E178C">
      <w:pPr>
        <w:jc w:val="both"/>
        <w:rPr>
          <w:rFonts w:eastAsia="Calibri"/>
          <w:i/>
          <w:iCs/>
          <w:lang w:eastAsia="en-US"/>
        </w:rPr>
      </w:pPr>
      <w:r w:rsidRPr="009C0C21">
        <w:rPr>
          <w:rFonts w:eastAsia="Calibri"/>
          <w:i/>
          <w:iCs/>
          <w:lang w:eastAsia="en-US"/>
        </w:rPr>
        <w:t xml:space="preserve">Примечание: </w:t>
      </w:r>
    </w:p>
    <w:p w:rsidR="007E178C" w:rsidRPr="009C0C21" w:rsidRDefault="007E178C" w:rsidP="007E178C">
      <w:pPr>
        <w:jc w:val="both"/>
        <w:rPr>
          <w:rFonts w:eastAsia="Calibri"/>
          <w:i/>
          <w:iCs/>
          <w:lang w:eastAsia="en-US"/>
        </w:rPr>
      </w:pPr>
      <w:r w:rsidRPr="009C0C21">
        <w:rPr>
          <w:rFonts w:eastAsia="Calibri"/>
          <w:i/>
          <w:iCs/>
          <w:lang w:eastAsia="en-US"/>
        </w:rPr>
        <w:t xml:space="preserve">Участник закупки может подтвердить содержащиеся в данной форме сведения, приложив к ней любые необходимые, по его усмотрению, документы. </w:t>
      </w:r>
    </w:p>
    <w:p w:rsidR="007E178C" w:rsidRPr="009C0C21" w:rsidRDefault="007E178C" w:rsidP="007E178C">
      <w:pPr>
        <w:spacing w:line="256" w:lineRule="auto"/>
        <w:rPr>
          <w:rFonts w:eastAsia="Calibri"/>
          <w:lang w:eastAsia="en-US"/>
        </w:rPr>
      </w:pPr>
    </w:p>
    <w:p w:rsidR="007E178C" w:rsidRPr="009C0C21" w:rsidRDefault="007E178C" w:rsidP="007E178C">
      <w:pPr>
        <w:spacing w:line="259" w:lineRule="auto"/>
        <w:rPr>
          <w:rFonts w:eastAsia="Calibri"/>
          <w:b/>
          <w:lang w:eastAsia="en-US"/>
        </w:rPr>
      </w:pPr>
      <w:r w:rsidRPr="009C0C21">
        <w:rPr>
          <w:rFonts w:eastAsia="Calibri"/>
          <w:b/>
          <w:lang w:eastAsia="en-US"/>
        </w:rPr>
        <w:t xml:space="preserve">Участник конкурса / </w:t>
      </w:r>
    </w:p>
    <w:p w:rsidR="007E178C" w:rsidRPr="009C0C21" w:rsidRDefault="007E178C" w:rsidP="007E178C">
      <w:pPr>
        <w:spacing w:line="259" w:lineRule="auto"/>
        <w:rPr>
          <w:rFonts w:eastAsia="Calibri"/>
          <w:vertAlign w:val="superscript"/>
          <w:lang w:eastAsia="en-US"/>
        </w:rPr>
      </w:pPr>
      <w:r w:rsidRPr="009C0C21">
        <w:rPr>
          <w:rFonts w:eastAsia="Calibri"/>
          <w:b/>
          <w:lang w:eastAsia="en-US"/>
        </w:rPr>
        <w:t xml:space="preserve">уполномоченный представитель  </w:t>
      </w:r>
      <w:r w:rsidRPr="009C0C21">
        <w:rPr>
          <w:rFonts w:eastAsia="Calibri"/>
          <w:vertAlign w:val="superscript"/>
          <w:lang w:eastAsia="en-US"/>
        </w:rPr>
        <w:t xml:space="preserve">         _____________________________________              </w:t>
      </w:r>
      <w:r w:rsidRPr="009C0C21">
        <w:rPr>
          <w:rFonts w:eastAsia="Calibri"/>
          <w:lang w:eastAsia="en-US"/>
        </w:rPr>
        <w:t>(Фамилия И.О.)</w:t>
      </w:r>
      <w:r w:rsidRPr="009C0C21">
        <w:rPr>
          <w:rFonts w:eastAsia="Calibri"/>
          <w:vertAlign w:val="superscript"/>
          <w:lang w:eastAsia="en-US"/>
        </w:rPr>
        <w:t xml:space="preserve">    </w:t>
      </w:r>
    </w:p>
    <w:p w:rsidR="007E178C" w:rsidRPr="009C0C21" w:rsidRDefault="007E178C" w:rsidP="007E178C">
      <w:pPr>
        <w:spacing w:line="259" w:lineRule="auto"/>
        <w:rPr>
          <w:rFonts w:eastAsia="Calibri"/>
          <w:sz w:val="20"/>
          <w:szCs w:val="20"/>
          <w:vertAlign w:val="superscript"/>
          <w:lang w:eastAsia="en-US"/>
        </w:rPr>
      </w:pPr>
      <w:r w:rsidRPr="009C0C21">
        <w:rPr>
          <w:rFonts w:eastAsia="Calibri"/>
          <w:sz w:val="22"/>
          <w:szCs w:val="22"/>
          <w:vertAlign w:val="superscript"/>
          <w:lang w:eastAsia="en-US"/>
        </w:rPr>
        <w:t xml:space="preserve">                                                                                                                                                                               (подпись)</w:t>
      </w:r>
    </w:p>
    <w:p w:rsidR="007E178C" w:rsidRPr="009C0C21" w:rsidRDefault="007E178C" w:rsidP="007E178C">
      <w:pPr>
        <w:spacing w:line="259" w:lineRule="auto"/>
        <w:rPr>
          <w:rFonts w:eastAsia="Calibri"/>
          <w:sz w:val="22"/>
          <w:szCs w:val="22"/>
          <w:vertAlign w:val="superscript"/>
          <w:lang w:eastAsia="en-US"/>
        </w:rPr>
      </w:pPr>
      <w:r w:rsidRPr="009C0C21">
        <w:rPr>
          <w:rFonts w:eastAsia="Calibri"/>
          <w:sz w:val="22"/>
          <w:szCs w:val="22"/>
          <w:vertAlign w:val="superscript"/>
          <w:lang w:eastAsia="en-US"/>
        </w:rPr>
        <w:t>(должность, основание и реквизиты документа, подтверждающие полномочия соответствующего лица, подписавшего заявку на участие в конкурсе)</w:t>
      </w:r>
    </w:p>
    <w:p w:rsidR="007E178C" w:rsidRPr="009C0C21" w:rsidRDefault="007E178C" w:rsidP="007E178C">
      <w:pPr>
        <w:spacing w:before="120"/>
        <w:rPr>
          <w:rFonts w:eastAsia="Calibri"/>
          <w:lang w:eastAsia="en-US"/>
        </w:rPr>
      </w:pPr>
      <w:r w:rsidRPr="009C0C21">
        <w:rPr>
          <w:rFonts w:eastAsia="Calibri"/>
          <w:lang w:eastAsia="en-US"/>
        </w:rPr>
        <w:t>М.П.</w:t>
      </w:r>
    </w:p>
    <w:p w:rsidR="007E178C" w:rsidRPr="009C0C21" w:rsidRDefault="007E178C" w:rsidP="007E178C">
      <w:pPr>
        <w:rPr>
          <w:rFonts w:eastAsia="Calibri"/>
          <w:lang w:eastAsia="en-US"/>
        </w:rPr>
      </w:pPr>
      <w:r w:rsidRPr="009C0C21">
        <w:rPr>
          <w:rFonts w:eastAsia="Calibri"/>
          <w:lang w:eastAsia="en-US"/>
        </w:rPr>
        <w:br w:type="page"/>
      </w:r>
    </w:p>
    <w:p w:rsidR="007E178C" w:rsidRPr="009C0C21" w:rsidRDefault="007E178C" w:rsidP="007E178C">
      <w:pPr>
        <w:spacing w:after="200" w:line="276" w:lineRule="auto"/>
        <w:jc w:val="center"/>
        <w:rPr>
          <w:rFonts w:eastAsia="Calibri"/>
          <w:b/>
          <w:lang w:eastAsia="en-US"/>
        </w:rPr>
      </w:pPr>
      <w:r w:rsidRPr="009C0C21">
        <w:rPr>
          <w:rFonts w:eastAsia="Calibri"/>
          <w:b/>
          <w:lang w:eastAsia="en-US"/>
        </w:rPr>
        <w:t>Инструкция по заполнению заявки на участие в открытом конкурсе</w:t>
      </w:r>
    </w:p>
    <w:p w:rsidR="007E178C" w:rsidRPr="009C0C21" w:rsidRDefault="007E178C" w:rsidP="007E178C">
      <w:pPr>
        <w:spacing w:after="200" w:line="276" w:lineRule="auto"/>
        <w:jc w:val="center"/>
        <w:rPr>
          <w:rFonts w:eastAsia="Calibri"/>
          <w:b/>
          <w:lang w:eastAsia="en-US"/>
        </w:rPr>
      </w:pPr>
    </w:p>
    <w:p w:rsidR="007E178C" w:rsidRPr="009C0C21" w:rsidRDefault="007E178C" w:rsidP="007E178C">
      <w:pPr>
        <w:widowControl w:val="0"/>
        <w:tabs>
          <w:tab w:val="left" w:pos="360"/>
          <w:tab w:val="left" w:pos="426"/>
          <w:tab w:val="num" w:pos="1260"/>
        </w:tabs>
        <w:ind w:right="84" w:firstLine="567"/>
        <w:jc w:val="both"/>
      </w:pPr>
      <w:r w:rsidRPr="009C0C21">
        <w:t>Заявка на участие в открытом конкурсе, подготовленная участником закупки, должна быть написана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Российской Федерации.</w:t>
      </w:r>
    </w:p>
    <w:p w:rsidR="007E178C" w:rsidRPr="009C0C21" w:rsidRDefault="007E178C" w:rsidP="007E178C">
      <w:pPr>
        <w:widowControl w:val="0"/>
        <w:tabs>
          <w:tab w:val="left" w:pos="360"/>
          <w:tab w:val="left" w:pos="426"/>
          <w:tab w:val="num" w:pos="1260"/>
        </w:tabs>
        <w:ind w:right="84" w:firstLine="567"/>
        <w:jc w:val="both"/>
      </w:pPr>
    </w:p>
    <w:p w:rsidR="007E178C" w:rsidRPr="009C0C21" w:rsidRDefault="007E178C" w:rsidP="007E178C">
      <w:pPr>
        <w:widowControl w:val="0"/>
        <w:tabs>
          <w:tab w:val="left" w:pos="360"/>
          <w:tab w:val="left" w:pos="426"/>
          <w:tab w:val="num" w:pos="1260"/>
        </w:tabs>
        <w:ind w:right="84" w:firstLine="567"/>
        <w:jc w:val="both"/>
      </w:pPr>
      <w:r w:rsidRPr="009C0C21">
        <w:t xml:space="preserve">Заявка на участие в открытом конкурсе должна быть подготовлена по рекомендованной форме, установленной настоящей конкурсной документацией, но участник вправе предложить иную форму (например: нахождение столбцов в другой последовательности, как не в таблице Заказчика), но форма участника должна содержать ту информацию, которая запрошена Заказчиком. </w:t>
      </w:r>
    </w:p>
    <w:p w:rsidR="007E178C" w:rsidRPr="009C0C21" w:rsidRDefault="007E178C" w:rsidP="007E178C">
      <w:pPr>
        <w:widowControl w:val="0"/>
        <w:tabs>
          <w:tab w:val="left" w:pos="360"/>
          <w:tab w:val="left" w:pos="426"/>
          <w:tab w:val="num" w:pos="1260"/>
        </w:tabs>
        <w:ind w:right="84" w:firstLine="567"/>
        <w:jc w:val="both"/>
      </w:pPr>
    </w:p>
    <w:p w:rsidR="007E178C" w:rsidRPr="009C0C21" w:rsidRDefault="007E178C" w:rsidP="007E178C">
      <w:pPr>
        <w:widowControl w:val="0"/>
        <w:tabs>
          <w:tab w:val="left" w:pos="360"/>
          <w:tab w:val="left" w:pos="426"/>
          <w:tab w:val="num" w:pos="1260"/>
        </w:tabs>
        <w:ind w:right="84" w:firstLine="567"/>
        <w:jc w:val="both"/>
        <w:rPr>
          <w:rFonts w:eastAsia="Calibri"/>
          <w:lang w:eastAsia="en-US"/>
        </w:rPr>
      </w:pPr>
      <w:r w:rsidRPr="009C0C21">
        <w:t xml:space="preserve">При формировании первой части заявки, прилагаемые документы не должны содержать название участника закупки, а также цену </w:t>
      </w:r>
      <w:r w:rsidRPr="009C0C21">
        <w:rPr>
          <w:rFonts w:eastAsia="Calibri"/>
          <w:lang w:eastAsia="en-US"/>
        </w:rPr>
        <w:t xml:space="preserve">предлагаемой при оказании услуги. </w:t>
      </w:r>
    </w:p>
    <w:p w:rsidR="007E178C" w:rsidRPr="009C0C21" w:rsidRDefault="007E178C" w:rsidP="007E178C">
      <w:pPr>
        <w:widowControl w:val="0"/>
        <w:tabs>
          <w:tab w:val="left" w:pos="360"/>
          <w:tab w:val="left" w:pos="426"/>
          <w:tab w:val="num" w:pos="1260"/>
        </w:tabs>
        <w:ind w:right="84" w:firstLine="567"/>
        <w:jc w:val="both"/>
      </w:pPr>
    </w:p>
    <w:p w:rsidR="007E178C" w:rsidRPr="009C0C21" w:rsidRDefault="007E178C" w:rsidP="007E178C">
      <w:pPr>
        <w:widowControl w:val="0"/>
        <w:tabs>
          <w:tab w:val="left" w:pos="360"/>
          <w:tab w:val="left" w:pos="426"/>
          <w:tab w:val="num" w:pos="1260"/>
        </w:tabs>
        <w:ind w:right="84" w:firstLine="567"/>
        <w:jc w:val="both"/>
      </w:pPr>
      <w:r w:rsidRPr="009C0C21">
        <w:t xml:space="preserve">Предложения участника по критериям будет рассматриваться комиссией, по соответствующему этапу оценки. </w:t>
      </w:r>
    </w:p>
    <w:p w:rsidR="007E178C" w:rsidRPr="009C0C21" w:rsidRDefault="007E178C" w:rsidP="007E178C">
      <w:pPr>
        <w:widowControl w:val="0"/>
        <w:tabs>
          <w:tab w:val="left" w:pos="360"/>
          <w:tab w:val="left" w:pos="426"/>
          <w:tab w:val="num" w:pos="1260"/>
        </w:tabs>
        <w:ind w:right="84" w:firstLine="567"/>
        <w:jc w:val="both"/>
      </w:pPr>
    </w:p>
    <w:p w:rsidR="007E178C" w:rsidRPr="009C0C21" w:rsidRDefault="007E178C" w:rsidP="007E178C">
      <w:pPr>
        <w:widowControl w:val="0"/>
        <w:tabs>
          <w:tab w:val="left" w:pos="360"/>
          <w:tab w:val="left" w:pos="426"/>
          <w:tab w:val="num" w:pos="1260"/>
        </w:tabs>
        <w:ind w:right="84" w:firstLine="567"/>
        <w:jc w:val="both"/>
      </w:pPr>
      <w:r w:rsidRPr="009C0C21">
        <w:t xml:space="preserve">Документы, подтверждающие квалификацию участника открытого конкурса, предоставляются по усмотрению участника закупки и учитываются при оценке заявки на участие в открытом конкурсе. </w:t>
      </w:r>
    </w:p>
    <w:p w:rsidR="007E178C" w:rsidRPr="009C0C21" w:rsidRDefault="007E178C" w:rsidP="007E178C">
      <w:pPr>
        <w:widowControl w:val="0"/>
        <w:tabs>
          <w:tab w:val="left" w:pos="360"/>
          <w:tab w:val="left" w:pos="426"/>
          <w:tab w:val="num" w:pos="1260"/>
        </w:tabs>
        <w:ind w:right="84" w:firstLine="567"/>
        <w:jc w:val="both"/>
      </w:pPr>
    </w:p>
    <w:p w:rsidR="007E178C" w:rsidRPr="009C0C21" w:rsidRDefault="007E178C" w:rsidP="007E178C">
      <w:pPr>
        <w:widowControl w:val="0"/>
        <w:tabs>
          <w:tab w:val="left" w:pos="360"/>
          <w:tab w:val="left" w:pos="426"/>
          <w:tab w:val="num" w:pos="1260"/>
        </w:tabs>
        <w:ind w:right="84" w:firstLine="567"/>
        <w:jc w:val="both"/>
      </w:pPr>
      <w:r w:rsidRPr="009C0C21">
        <w:t>Отсутствие документов, подтверждающих квалификацию участника открытого конкурса, не является основанием для признания заявки не соответствующей требованиям Закона о контрактной системе и конкурсной документации.</w:t>
      </w:r>
    </w:p>
    <w:p w:rsidR="002F5768" w:rsidRPr="009C0C21" w:rsidRDefault="002F5768"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B0379" w:rsidRPr="009C0C21" w:rsidRDefault="007B0379" w:rsidP="00913319">
      <w:pPr>
        <w:spacing w:line="276" w:lineRule="auto"/>
        <w:ind w:firstLine="709"/>
        <w:jc w:val="both"/>
        <w:rPr>
          <w:b/>
        </w:rPr>
      </w:pPr>
    </w:p>
    <w:p w:rsidR="002F5768" w:rsidRPr="009C0C21" w:rsidRDefault="002F5768" w:rsidP="00913319">
      <w:pPr>
        <w:spacing w:line="276" w:lineRule="auto"/>
        <w:ind w:firstLine="709"/>
        <w:jc w:val="both"/>
        <w:rPr>
          <w:b/>
        </w:rPr>
      </w:pPr>
    </w:p>
    <w:p w:rsidR="002F5768" w:rsidRPr="009C0C21" w:rsidRDefault="002F5768" w:rsidP="00913319">
      <w:pPr>
        <w:spacing w:line="276" w:lineRule="auto"/>
        <w:ind w:firstLine="709"/>
        <w:jc w:val="both"/>
        <w:rPr>
          <w:b/>
        </w:rPr>
      </w:pPr>
    </w:p>
    <w:p w:rsidR="007E178C" w:rsidRPr="009C0C21" w:rsidRDefault="007E178C" w:rsidP="007E178C">
      <w:pPr>
        <w:jc w:val="center"/>
        <w:rPr>
          <w:rFonts w:eastAsia="Calibri"/>
          <w:b/>
          <w:sz w:val="28"/>
          <w:szCs w:val="28"/>
          <w:lang w:eastAsia="en-US"/>
        </w:rPr>
      </w:pPr>
      <w:r w:rsidRPr="009C0C21">
        <w:rPr>
          <w:rFonts w:eastAsia="Calibri"/>
          <w:b/>
          <w:sz w:val="28"/>
          <w:szCs w:val="28"/>
          <w:lang w:eastAsia="en-US"/>
        </w:rPr>
        <w:t>ФОРМА 3. ДОВЕРЕННОСТЬ</w:t>
      </w:r>
    </w:p>
    <w:p w:rsidR="007E178C" w:rsidRPr="009C0C21" w:rsidRDefault="007E178C" w:rsidP="007E178C">
      <w:pPr>
        <w:rPr>
          <w:rFonts w:eastAsia="Calibri"/>
          <w:b/>
          <w:sz w:val="28"/>
          <w:szCs w:val="28"/>
          <w:lang w:eastAsia="en-US"/>
        </w:rPr>
      </w:pPr>
    </w:p>
    <w:p w:rsidR="007E178C" w:rsidRPr="009C0C21" w:rsidRDefault="007E178C" w:rsidP="007E178C">
      <w:pPr>
        <w:jc w:val="center"/>
        <w:rPr>
          <w:rFonts w:eastAsia="Calibri"/>
          <w:b/>
          <w:sz w:val="28"/>
          <w:szCs w:val="28"/>
          <w:lang w:eastAsia="en-US"/>
        </w:rPr>
      </w:pPr>
    </w:p>
    <w:p w:rsidR="007E178C" w:rsidRPr="009C0C21" w:rsidRDefault="007E178C" w:rsidP="007E178C">
      <w:pPr>
        <w:jc w:val="center"/>
        <w:rPr>
          <w:rFonts w:eastAsia="Calibri"/>
          <w:b/>
          <w:sz w:val="28"/>
          <w:szCs w:val="28"/>
          <w:lang w:eastAsia="en-US"/>
        </w:rPr>
      </w:pPr>
      <w:r w:rsidRPr="009C0C21">
        <w:rPr>
          <w:rFonts w:eastAsia="Calibri"/>
          <w:b/>
          <w:sz w:val="28"/>
          <w:szCs w:val="28"/>
          <w:lang w:eastAsia="en-US"/>
        </w:rPr>
        <w:t xml:space="preserve">ДОВЕРЕННОСТЬ № ____ </w:t>
      </w:r>
    </w:p>
    <w:p w:rsidR="007E178C" w:rsidRPr="009C0C21" w:rsidRDefault="007E178C" w:rsidP="007E178C">
      <w:pPr>
        <w:rPr>
          <w:rFonts w:eastAsia="Calibri"/>
          <w:sz w:val="28"/>
          <w:szCs w:val="28"/>
          <w:lang w:eastAsia="en-US"/>
        </w:rPr>
      </w:pPr>
    </w:p>
    <w:p w:rsidR="007E178C" w:rsidRPr="009C0C21" w:rsidRDefault="007E178C" w:rsidP="007E178C">
      <w:pPr>
        <w:jc w:val="center"/>
        <w:rPr>
          <w:rFonts w:eastAsia="Calibri"/>
          <w:sz w:val="28"/>
          <w:szCs w:val="28"/>
          <w:lang w:eastAsia="en-US"/>
        </w:rPr>
      </w:pPr>
    </w:p>
    <w:p w:rsidR="007E178C" w:rsidRPr="009C0C21" w:rsidRDefault="007E178C" w:rsidP="007E178C">
      <w:pPr>
        <w:jc w:val="center"/>
        <w:rPr>
          <w:rFonts w:eastAsia="Calibri"/>
          <w:sz w:val="28"/>
          <w:szCs w:val="28"/>
          <w:lang w:eastAsia="en-US"/>
        </w:rPr>
      </w:pPr>
      <w:r w:rsidRPr="009C0C21">
        <w:rPr>
          <w:rFonts w:eastAsia="Calibri"/>
          <w:sz w:val="28"/>
          <w:szCs w:val="28"/>
          <w:lang w:eastAsia="en-US"/>
        </w:rPr>
        <w:t>_____________                                                                          «___» __________ 20 __ г.</w:t>
      </w:r>
    </w:p>
    <w:p w:rsidR="007E178C" w:rsidRPr="009C0C21" w:rsidRDefault="007E178C" w:rsidP="007E178C">
      <w:pPr>
        <w:rPr>
          <w:rFonts w:eastAsia="Calibri"/>
          <w:sz w:val="28"/>
          <w:szCs w:val="28"/>
          <w:lang w:eastAsia="en-US"/>
        </w:rPr>
      </w:pPr>
    </w:p>
    <w:p w:rsidR="007E178C" w:rsidRPr="009C0C21" w:rsidRDefault="007E178C" w:rsidP="007E178C">
      <w:pPr>
        <w:rPr>
          <w:rFonts w:eastAsia="Calibri"/>
          <w:sz w:val="28"/>
          <w:szCs w:val="28"/>
          <w:lang w:eastAsia="en-US"/>
        </w:rPr>
      </w:pPr>
    </w:p>
    <w:p w:rsidR="007E178C" w:rsidRPr="009C0C21" w:rsidRDefault="007E178C" w:rsidP="007E178C">
      <w:pPr>
        <w:jc w:val="both"/>
        <w:rPr>
          <w:rFonts w:eastAsia="Calibri"/>
          <w:lang w:eastAsia="en-US"/>
        </w:rPr>
      </w:pPr>
      <w:r w:rsidRPr="009C0C21">
        <w:rPr>
          <w:rFonts w:eastAsia="Calibri"/>
          <w:lang w:eastAsia="en-US"/>
        </w:rPr>
        <w:t xml:space="preserve">Юридическое лицо (физическое лицо) – участник конкурса: </w:t>
      </w:r>
    </w:p>
    <w:p w:rsidR="007E178C" w:rsidRPr="009C0C21" w:rsidRDefault="007E178C" w:rsidP="007E178C">
      <w:pPr>
        <w:jc w:val="both"/>
        <w:rPr>
          <w:rFonts w:eastAsia="Calibri"/>
          <w:lang w:eastAsia="en-US"/>
        </w:rPr>
      </w:pPr>
    </w:p>
    <w:p w:rsidR="007E178C" w:rsidRPr="009C0C21" w:rsidRDefault="007E178C" w:rsidP="007E178C">
      <w:pPr>
        <w:jc w:val="both"/>
        <w:rPr>
          <w:rFonts w:eastAsia="Calibri"/>
          <w:lang w:eastAsia="en-US"/>
        </w:rPr>
      </w:pPr>
      <w:r w:rsidRPr="009C0C21">
        <w:rPr>
          <w:rFonts w:eastAsia="Calibri"/>
          <w:lang w:eastAsia="en-US"/>
        </w:rPr>
        <w:t>______________________________________________________________________ (далее – доверитель)</w:t>
      </w:r>
    </w:p>
    <w:p w:rsidR="007E178C" w:rsidRPr="009C0C21" w:rsidRDefault="007E178C" w:rsidP="007E178C">
      <w:pPr>
        <w:ind w:left="2832"/>
        <w:rPr>
          <w:rFonts w:eastAsia="Calibri"/>
          <w:vertAlign w:val="superscript"/>
          <w:lang w:eastAsia="en-US"/>
        </w:rPr>
      </w:pPr>
      <w:r w:rsidRPr="009C0C21">
        <w:rPr>
          <w:rFonts w:eastAsia="Calibri"/>
          <w:vertAlign w:val="superscript"/>
          <w:lang w:eastAsia="en-US"/>
        </w:rPr>
        <w:t xml:space="preserve">  (Наименование участника конкурса)</w:t>
      </w:r>
    </w:p>
    <w:p w:rsidR="007E178C" w:rsidRPr="009C0C21" w:rsidRDefault="007E178C" w:rsidP="007E178C">
      <w:pPr>
        <w:rPr>
          <w:rFonts w:eastAsia="Calibri"/>
          <w:lang w:eastAsia="en-US"/>
        </w:rPr>
      </w:pPr>
      <w:r w:rsidRPr="009C0C21">
        <w:rPr>
          <w:rFonts w:eastAsia="Calibri"/>
          <w:lang w:eastAsia="en-US"/>
        </w:rPr>
        <w:t>в лице_______________________________________________________________________________</w:t>
      </w:r>
    </w:p>
    <w:p w:rsidR="007E178C" w:rsidRPr="009C0C21" w:rsidRDefault="007E178C" w:rsidP="007E178C">
      <w:pPr>
        <w:ind w:left="2832"/>
        <w:rPr>
          <w:rFonts w:eastAsia="Calibri"/>
          <w:vertAlign w:val="superscript"/>
          <w:lang w:eastAsia="en-US"/>
        </w:rPr>
      </w:pPr>
      <w:r w:rsidRPr="009C0C21">
        <w:rPr>
          <w:rFonts w:eastAsia="Calibri"/>
          <w:vertAlign w:val="superscript"/>
          <w:lang w:eastAsia="en-US"/>
        </w:rPr>
        <w:t>(фамилия, имя, отчество, должность)</w:t>
      </w:r>
    </w:p>
    <w:p w:rsidR="007E178C" w:rsidRPr="009C0C21" w:rsidRDefault="007E178C" w:rsidP="007E178C">
      <w:pPr>
        <w:rPr>
          <w:rFonts w:eastAsia="Calibri"/>
          <w:lang w:eastAsia="en-US"/>
        </w:rPr>
      </w:pPr>
      <w:r w:rsidRPr="009C0C21">
        <w:rPr>
          <w:rFonts w:eastAsia="Calibri"/>
          <w:lang w:eastAsia="en-US"/>
        </w:rPr>
        <w:t>действующий(ая) на основании_________________________________________________________ ,</w:t>
      </w:r>
    </w:p>
    <w:p w:rsidR="007E178C" w:rsidRPr="009C0C21" w:rsidRDefault="007E178C" w:rsidP="007E178C">
      <w:pPr>
        <w:ind w:left="2832"/>
        <w:rPr>
          <w:rFonts w:eastAsia="Calibri"/>
          <w:vertAlign w:val="superscript"/>
          <w:lang w:eastAsia="en-US"/>
        </w:rPr>
      </w:pPr>
      <w:r w:rsidRPr="009C0C21">
        <w:rPr>
          <w:rFonts w:eastAsia="Calibri"/>
          <w:vertAlign w:val="superscript"/>
          <w:lang w:eastAsia="en-US"/>
        </w:rPr>
        <w:t xml:space="preserve">                                                  (устава, доверенности, положения и т.д.)</w:t>
      </w:r>
    </w:p>
    <w:p w:rsidR="007E178C" w:rsidRPr="009C0C21" w:rsidRDefault="007E178C" w:rsidP="007E178C">
      <w:pPr>
        <w:jc w:val="both"/>
        <w:rPr>
          <w:rFonts w:eastAsia="Calibri"/>
          <w:lang w:eastAsia="en-US"/>
        </w:rPr>
      </w:pPr>
      <w:r w:rsidRPr="009C0C21">
        <w:rPr>
          <w:rFonts w:eastAsia="Calibri"/>
          <w:lang w:eastAsia="en-US"/>
        </w:rPr>
        <w:t xml:space="preserve">доверяет ________________________________________________________ (далее – представитель) </w:t>
      </w:r>
    </w:p>
    <w:p w:rsidR="007E178C" w:rsidRPr="009C0C21" w:rsidRDefault="007E178C" w:rsidP="007E178C">
      <w:pPr>
        <w:ind w:left="2832"/>
        <w:rPr>
          <w:rFonts w:eastAsia="Calibri"/>
          <w:vertAlign w:val="superscript"/>
          <w:lang w:eastAsia="en-US"/>
        </w:rPr>
      </w:pPr>
      <w:r w:rsidRPr="009C0C21">
        <w:rPr>
          <w:rFonts w:eastAsia="Calibri"/>
          <w:vertAlign w:val="superscript"/>
          <w:lang w:eastAsia="en-US"/>
        </w:rPr>
        <w:t>(фамилия, имя, отчество, должность)</w:t>
      </w:r>
    </w:p>
    <w:p w:rsidR="007E178C" w:rsidRPr="009C0C21" w:rsidRDefault="007E178C" w:rsidP="007E178C">
      <w:pPr>
        <w:jc w:val="both"/>
        <w:rPr>
          <w:rFonts w:eastAsia="Calibri"/>
          <w:lang w:eastAsia="en-US"/>
        </w:rPr>
      </w:pPr>
      <w:r w:rsidRPr="009C0C21">
        <w:rPr>
          <w:rFonts w:eastAsia="Calibri"/>
          <w:lang w:eastAsia="en-US"/>
        </w:rPr>
        <w:t>паспорт: ______  ________ выдан _________________   «____» ____________ ____ г.</w:t>
      </w:r>
    </w:p>
    <w:p w:rsidR="007E178C" w:rsidRPr="009C0C21" w:rsidRDefault="007E178C" w:rsidP="007E178C">
      <w:pPr>
        <w:autoSpaceDE w:val="0"/>
        <w:rPr>
          <w:rFonts w:eastAsia="Calibri"/>
          <w:lang w:eastAsia="en-US"/>
        </w:rPr>
      </w:pPr>
    </w:p>
    <w:p w:rsidR="007E178C" w:rsidRPr="009C0C21" w:rsidRDefault="007E178C" w:rsidP="007E178C">
      <w:pPr>
        <w:autoSpaceDE w:val="0"/>
        <w:jc w:val="both"/>
        <w:rPr>
          <w:rFonts w:eastAsia="Calibri"/>
          <w:lang w:eastAsia="en-US"/>
        </w:rPr>
      </w:pPr>
      <w:r w:rsidRPr="009C0C21">
        <w:rPr>
          <w:rFonts w:eastAsia="Calibri"/>
          <w:lang w:eastAsia="en-US"/>
        </w:rPr>
        <w:t>представлять интересы доверителя на заседании вскрытия конвертов открытого конкурса _________________________________________________ (далее – конкурс)</w:t>
      </w:r>
    </w:p>
    <w:p w:rsidR="007E178C" w:rsidRPr="009C0C21" w:rsidRDefault="007E178C" w:rsidP="007E178C">
      <w:pPr>
        <w:autoSpaceDE w:val="0"/>
        <w:ind w:left="1416" w:firstLine="708"/>
        <w:rPr>
          <w:rFonts w:eastAsia="Calibri"/>
          <w:vertAlign w:val="superscript"/>
          <w:lang w:eastAsia="en-US"/>
        </w:rPr>
      </w:pPr>
      <w:r w:rsidRPr="009C0C21">
        <w:rPr>
          <w:rFonts w:eastAsia="Calibri"/>
          <w:vertAlign w:val="superscript"/>
          <w:lang w:eastAsia="en-US"/>
        </w:rPr>
        <w:t xml:space="preserve">                            (указать наименование предмета конкурса), </w:t>
      </w:r>
    </w:p>
    <w:p w:rsidR="007E178C" w:rsidRPr="009C0C21" w:rsidRDefault="007E178C" w:rsidP="007E178C">
      <w:pPr>
        <w:autoSpaceDE w:val="0"/>
        <w:rPr>
          <w:rFonts w:eastAsia="Calibri"/>
          <w:lang w:eastAsia="en-US"/>
        </w:rPr>
      </w:pPr>
      <w:r w:rsidRPr="009C0C21">
        <w:rPr>
          <w:rFonts w:eastAsia="Calibri"/>
          <w:lang w:eastAsia="en-US"/>
        </w:rPr>
        <w:t xml:space="preserve">проводимом ________________________________________________________________________ </w:t>
      </w:r>
    </w:p>
    <w:p w:rsidR="007E178C" w:rsidRPr="009C0C21" w:rsidRDefault="007E178C" w:rsidP="007E178C">
      <w:pPr>
        <w:autoSpaceDE w:val="0"/>
        <w:ind w:left="1416" w:firstLine="708"/>
        <w:rPr>
          <w:rFonts w:eastAsia="Calibri"/>
          <w:lang w:eastAsia="en-US"/>
        </w:rPr>
      </w:pPr>
      <w:r w:rsidRPr="009C0C21">
        <w:rPr>
          <w:rFonts w:eastAsia="Calibri"/>
          <w:vertAlign w:val="superscript"/>
          <w:lang w:eastAsia="en-US"/>
        </w:rPr>
        <w:t xml:space="preserve">                                             (указать название заказчика).</w:t>
      </w:r>
    </w:p>
    <w:p w:rsidR="007E178C" w:rsidRPr="009C0C21" w:rsidRDefault="007E178C" w:rsidP="007E178C">
      <w:pPr>
        <w:jc w:val="both"/>
        <w:rPr>
          <w:rFonts w:eastAsia="Calibri"/>
          <w:lang w:eastAsia="en-US"/>
        </w:rPr>
      </w:pPr>
    </w:p>
    <w:p w:rsidR="007E178C" w:rsidRPr="009C0C21" w:rsidRDefault="007E178C" w:rsidP="007E178C">
      <w:pPr>
        <w:autoSpaceDE w:val="0"/>
        <w:jc w:val="both"/>
        <w:rPr>
          <w:rFonts w:eastAsia="Calibri"/>
          <w:lang w:eastAsia="en-US"/>
        </w:rPr>
      </w:pPr>
      <w:r w:rsidRPr="009C0C21">
        <w:rPr>
          <w:rFonts w:eastAsia="Calibri"/>
          <w:lang w:eastAsia="en-US"/>
        </w:rPr>
        <w:t>Представитель уполномочен от имени доверителя подавать заказчику необходимые документы, получать и подписывать от имени доверителя документы, включая заявку на участие в конкурсе, совершать иные действия, связанные с участием доверителя в конкурсе.</w:t>
      </w:r>
    </w:p>
    <w:p w:rsidR="007E178C" w:rsidRPr="009C0C21" w:rsidRDefault="007E178C" w:rsidP="007E178C">
      <w:pPr>
        <w:jc w:val="both"/>
        <w:rPr>
          <w:rFonts w:eastAsia="Calibri"/>
          <w:lang w:eastAsia="en-US"/>
        </w:rPr>
      </w:pPr>
    </w:p>
    <w:p w:rsidR="007E178C" w:rsidRPr="009C0C21" w:rsidRDefault="007E178C" w:rsidP="007E178C">
      <w:pPr>
        <w:jc w:val="center"/>
        <w:rPr>
          <w:rFonts w:eastAsia="Calibri"/>
          <w:lang w:eastAsia="en-US"/>
        </w:rPr>
      </w:pPr>
      <w:r w:rsidRPr="009C0C21">
        <w:rPr>
          <w:rFonts w:eastAsia="Calibri"/>
          <w:lang w:eastAsia="en-US"/>
        </w:rPr>
        <w:t>Подпись представителя ___________________________________________ удостоверяю.</w:t>
      </w:r>
    </w:p>
    <w:p w:rsidR="007E178C" w:rsidRPr="009C0C21" w:rsidRDefault="007E178C" w:rsidP="007E178C">
      <w:pPr>
        <w:jc w:val="center"/>
        <w:rPr>
          <w:rFonts w:eastAsia="Calibri"/>
          <w:lang w:eastAsia="en-US"/>
        </w:rPr>
      </w:pPr>
    </w:p>
    <w:p w:rsidR="007E178C" w:rsidRPr="009C0C21" w:rsidRDefault="007E178C" w:rsidP="007E178C">
      <w:pPr>
        <w:jc w:val="both"/>
        <w:rPr>
          <w:rFonts w:eastAsia="Calibri"/>
          <w:lang w:eastAsia="en-US"/>
        </w:rPr>
      </w:pPr>
      <w:r w:rsidRPr="009C0C21">
        <w:rPr>
          <w:rFonts w:eastAsia="Calibri"/>
          <w:lang w:eastAsia="en-US"/>
        </w:rPr>
        <w:t>Доверенность действительна по «____» ____________________ _____ г.</w:t>
      </w:r>
    </w:p>
    <w:p w:rsidR="007E178C" w:rsidRPr="009C0C21" w:rsidRDefault="007E178C" w:rsidP="007E178C">
      <w:pPr>
        <w:jc w:val="both"/>
        <w:rPr>
          <w:rFonts w:eastAsia="Calibri"/>
          <w:lang w:eastAsia="en-US"/>
        </w:rPr>
      </w:pPr>
    </w:p>
    <w:p w:rsidR="007E178C" w:rsidRPr="009C0C21" w:rsidRDefault="007E178C" w:rsidP="007E178C">
      <w:pPr>
        <w:jc w:val="both"/>
        <w:rPr>
          <w:rFonts w:eastAsia="Calibri"/>
          <w:lang w:eastAsia="en-US"/>
        </w:rPr>
      </w:pPr>
    </w:p>
    <w:p w:rsidR="007E178C" w:rsidRPr="009C0C21" w:rsidRDefault="007E178C" w:rsidP="007E178C">
      <w:pPr>
        <w:jc w:val="both"/>
        <w:rPr>
          <w:rFonts w:eastAsia="Calibri"/>
          <w:lang w:eastAsia="en-US"/>
        </w:rPr>
      </w:pPr>
    </w:p>
    <w:p w:rsidR="007E178C" w:rsidRPr="009C0C21" w:rsidRDefault="007E178C" w:rsidP="007E178C">
      <w:pPr>
        <w:rPr>
          <w:rFonts w:eastAsia="Calibri"/>
          <w:b/>
          <w:lang w:eastAsia="en-US"/>
        </w:rPr>
      </w:pPr>
      <w:r w:rsidRPr="009C0C21">
        <w:rPr>
          <w:rFonts w:eastAsia="Calibri"/>
          <w:b/>
          <w:lang w:eastAsia="en-US"/>
        </w:rPr>
        <w:t xml:space="preserve">Участник конкурса / </w:t>
      </w:r>
    </w:p>
    <w:p w:rsidR="007E178C" w:rsidRPr="009C0C21" w:rsidRDefault="007E178C" w:rsidP="007E178C">
      <w:pPr>
        <w:rPr>
          <w:rFonts w:eastAsia="Calibri"/>
          <w:vertAlign w:val="superscript"/>
          <w:lang w:eastAsia="en-US"/>
        </w:rPr>
      </w:pPr>
      <w:r w:rsidRPr="009C0C21">
        <w:rPr>
          <w:rFonts w:eastAsia="Calibri"/>
          <w:b/>
          <w:lang w:eastAsia="en-US"/>
        </w:rPr>
        <w:t xml:space="preserve">уполномоченный представитель  </w:t>
      </w:r>
      <w:r w:rsidRPr="009C0C21">
        <w:rPr>
          <w:rFonts w:eastAsia="Calibri"/>
          <w:vertAlign w:val="superscript"/>
          <w:lang w:eastAsia="en-US"/>
        </w:rPr>
        <w:t xml:space="preserve">         _____________________________________              </w:t>
      </w:r>
      <w:r w:rsidRPr="009C0C21">
        <w:rPr>
          <w:rFonts w:eastAsia="Calibri"/>
          <w:lang w:eastAsia="en-US"/>
        </w:rPr>
        <w:t>(Фамилия И.О.)</w:t>
      </w:r>
      <w:r w:rsidRPr="009C0C21">
        <w:rPr>
          <w:rFonts w:eastAsia="Calibri"/>
          <w:vertAlign w:val="superscript"/>
          <w:lang w:eastAsia="en-US"/>
        </w:rPr>
        <w:t xml:space="preserve">    </w:t>
      </w:r>
    </w:p>
    <w:p w:rsidR="007E178C" w:rsidRPr="009C0C21" w:rsidRDefault="007E178C" w:rsidP="007E178C">
      <w:pPr>
        <w:rPr>
          <w:rFonts w:eastAsia="Calibri"/>
          <w:sz w:val="22"/>
          <w:szCs w:val="22"/>
          <w:vertAlign w:val="superscript"/>
          <w:lang w:eastAsia="en-US"/>
        </w:rPr>
      </w:pPr>
    </w:p>
    <w:p w:rsidR="007E178C" w:rsidRPr="009C0C21" w:rsidRDefault="007E178C" w:rsidP="007E178C">
      <w:pPr>
        <w:rPr>
          <w:rFonts w:eastAsia="Calibri"/>
          <w:sz w:val="20"/>
          <w:szCs w:val="20"/>
          <w:vertAlign w:val="superscript"/>
          <w:lang w:eastAsia="en-US"/>
        </w:rPr>
      </w:pPr>
      <w:r w:rsidRPr="009C0C21">
        <w:rPr>
          <w:rFonts w:eastAsia="Calibri"/>
          <w:sz w:val="22"/>
          <w:szCs w:val="22"/>
          <w:vertAlign w:val="superscript"/>
          <w:lang w:eastAsia="en-US"/>
        </w:rPr>
        <w:t xml:space="preserve">                                                                                                                                                                               (подпись)</w:t>
      </w:r>
    </w:p>
    <w:p w:rsidR="007E178C" w:rsidRPr="009C0C21" w:rsidRDefault="007E178C" w:rsidP="007E178C">
      <w:pPr>
        <w:rPr>
          <w:rFonts w:eastAsia="Calibri"/>
          <w:sz w:val="22"/>
          <w:szCs w:val="22"/>
          <w:vertAlign w:val="superscript"/>
          <w:lang w:eastAsia="en-US"/>
        </w:rPr>
      </w:pPr>
      <w:r w:rsidRPr="009C0C21">
        <w:rPr>
          <w:rFonts w:eastAsia="Calibri"/>
          <w:sz w:val="22"/>
          <w:szCs w:val="22"/>
          <w:vertAlign w:val="superscript"/>
          <w:lang w:eastAsia="en-US"/>
        </w:rPr>
        <w:t>(должность,  основание и реквизиты документа, подтверждающие полномочия соответствующего лица на подпись заявки на участие в конкурсе)</w:t>
      </w:r>
    </w:p>
    <w:p w:rsidR="007E178C" w:rsidRPr="009C0C21" w:rsidRDefault="007E178C" w:rsidP="007E178C">
      <w:pPr>
        <w:rPr>
          <w:rFonts w:eastAsia="Calibri"/>
          <w:sz w:val="28"/>
          <w:szCs w:val="28"/>
          <w:lang w:eastAsia="en-US"/>
        </w:rPr>
      </w:pPr>
      <w:r w:rsidRPr="009C0C21">
        <w:rPr>
          <w:rFonts w:eastAsia="Calibri"/>
          <w:sz w:val="28"/>
          <w:szCs w:val="28"/>
          <w:lang w:eastAsia="en-US"/>
        </w:rPr>
        <w:t>М.П.</w:t>
      </w:r>
    </w:p>
    <w:p w:rsidR="002F5768" w:rsidRPr="009C0C21" w:rsidRDefault="002F5768"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7E178C">
      <w:pPr>
        <w:keepNext/>
        <w:keepLines/>
        <w:spacing w:before="120"/>
        <w:jc w:val="center"/>
        <w:outlineLvl w:val="0"/>
        <w:rPr>
          <w:b/>
          <w:bCs/>
          <w:lang w:eastAsia="en-US"/>
        </w:rPr>
      </w:pPr>
      <w:bookmarkStart w:id="89" w:name="_Toc502228894"/>
      <w:bookmarkStart w:id="90" w:name="_Toc11511825"/>
      <w:r w:rsidRPr="009C0C21">
        <w:rPr>
          <w:b/>
          <w:bCs/>
          <w:lang w:eastAsia="en-US"/>
        </w:rPr>
        <w:t xml:space="preserve">РАЗДЕЛ </w:t>
      </w:r>
      <w:r w:rsidRPr="009C0C21">
        <w:rPr>
          <w:b/>
          <w:bCs/>
          <w:lang w:val="en-US" w:eastAsia="en-US"/>
        </w:rPr>
        <w:t>V</w:t>
      </w:r>
      <w:r w:rsidRPr="009C0C21">
        <w:rPr>
          <w:b/>
          <w:bCs/>
          <w:lang w:eastAsia="en-US"/>
        </w:rPr>
        <w:t>. ОБОСНОВАНИЕ И РАСЧЕТ НАЧАЛЬНОЙ (МАКСИМАЛЬНОЙ) ЦЕНЫ КОНТРАКТА</w:t>
      </w:r>
      <w:bookmarkEnd w:id="89"/>
      <w:bookmarkEnd w:id="90"/>
    </w:p>
    <w:p w:rsidR="007E178C" w:rsidRPr="009C0C21" w:rsidRDefault="007E178C" w:rsidP="00913319">
      <w:pPr>
        <w:spacing w:line="276" w:lineRule="auto"/>
        <w:ind w:firstLine="709"/>
        <w:jc w:val="both"/>
        <w:rPr>
          <w:b/>
        </w:rPr>
      </w:pPr>
    </w:p>
    <w:p w:rsidR="007E178C" w:rsidRPr="009C0C21" w:rsidRDefault="0022377D" w:rsidP="007E178C">
      <w:pPr>
        <w:tabs>
          <w:tab w:val="left" w:pos="426"/>
        </w:tabs>
        <w:autoSpaceDE w:val="0"/>
        <w:autoSpaceDN w:val="0"/>
        <w:adjustRightInd w:val="0"/>
        <w:jc w:val="both"/>
        <w:rPr>
          <w:color w:val="0000FF"/>
        </w:rPr>
      </w:pPr>
      <w:hyperlink r:id="rId18" w:history="1">
        <w:r w:rsidR="007E178C" w:rsidRPr="009C0C21">
          <w:rPr>
            <w:iCs/>
            <w:color w:val="000000"/>
          </w:rPr>
          <w:t xml:space="preserve">Расчет произведен в соответствии с формулой, утвержденной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7E178C" w:rsidRPr="009C0C21">
          <w:rPr>
            <w:iCs/>
            <w:color w:val="000000"/>
          </w:rPr>
          <w:br/>
        </w:r>
        <w:r w:rsidR="007E178C" w:rsidRPr="009C0C21">
          <w:rPr>
            <w:color w:val="0000FF"/>
          </w:rPr>
          <w:t xml:space="preserve"> </w:t>
        </w:r>
      </w:hyperlink>
      <w:r w:rsidR="007E178C" w:rsidRPr="009C0C21">
        <w:rPr>
          <w:noProof/>
        </w:rPr>
        <w:drawing>
          <wp:inline distT="0" distB="0" distL="0" distR="0" wp14:anchorId="085AC755" wp14:editId="1D9DABC6">
            <wp:extent cx="2255003" cy="437930"/>
            <wp:effectExtent l="0" t="0" r="0" b="635"/>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2869" cy="437515"/>
                    </a:xfrm>
                    <a:prstGeom prst="rect">
                      <a:avLst/>
                    </a:prstGeom>
                    <a:noFill/>
                    <a:ln>
                      <a:noFill/>
                    </a:ln>
                  </pic:spPr>
                </pic:pic>
              </a:graphicData>
            </a:graphic>
          </wp:inline>
        </w:drawing>
      </w:r>
      <w:r w:rsidR="007E178C" w:rsidRPr="009C0C21">
        <w:rPr>
          <w:color w:val="0000FF"/>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268"/>
        <w:gridCol w:w="1134"/>
        <w:gridCol w:w="1984"/>
        <w:gridCol w:w="3261"/>
      </w:tblGrid>
      <w:tr w:rsidR="007E178C" w:rsidRPr="009C0C21" w:rsidTr="00DB226E">
        <w:trPr>
          <w:cantSplit/>
          <w:trHeight w:val="3162"/>
          <w:jc w:val="center"/>
        </w:trPr>
        <w:tc>
          <w:tcPr>
            <w:tcW w:w="709" w:type="dxa"/>
            <w:vAlign w:val="center"/>
            <w:hideMark/>
          </w:tcPr>
          <w:p w:rsidR="007E178C" w:rsidRPr="009C0C21" w:rsidRDefault="007E178C" w:rsidP="007E178C">
            <w:pPr>
              <w:jc w:val="center"/>
              <w:rPr>
                <w:color w:val="000000"/>
                <w:sz w:val="16"/>
                <w:szCs w:val="16"/>
                <w:lang w:eastAsia="en-US"/>
              </w:rPr>
            </w:pPr>
            <w:r w:rsidRPr="009C0C21">
              <w:rPr>
                <w:color w:val="000000"/>
                <w:sz w:val="16"/>
                <w:szCs w:val="16"/>
                <w:lang w:eastAsia="en-US"/>
              </w:rPr>
              <w:t>Ед.</w:t>
            </w:r>
          </w:p>
          <w:p w:rsidR="007E178C" w:rsidRPr="009C0C21" w:rsidRDefault="007E178C" w:rsidP="007E178C">
            <w:pPr>
              <w:jc w:val="center"/>
              <w:rPr>
                <w:color w:val="000000"/>
                <w:sz w:val="16"/>
                <w:szCs w:val="16"/>
                <w:lang w:eastAsia="en-US"/>
              </w:rPr>
            </w:pPr>
            <w:r w:rsidRPr="009C0C21">
              <w:rPr>
                <w:color w:val="000000"/>
                <w:sz w:val="16"/>
                <w:szCs w:val="16"/>
                <w:lang w:eastAsia="en-US"/>
              </w:rPr>
              <w:t>Изм.</w:t>
            </w:r>
          </w:p>
        </w:tc>
        <w:tc>
          <w:tcPr>
            <w:tcW w:w="709" w:type="dxa"/>
            <w:vAlign w:val="center"/>
            <w:hideMark/>
          </w:tcPr>
          <w:p w:rsidR="007E178C" w:rsidRPr="009C0C21" w:rsidRDefault="007E178C" w:rsidP="007E178C">
            <w:pPr>
              <w:rPr>
                <w:color w:val="000000"/>
                <w:sz w:val="16"/>
                <w:szCs w:val="16"/>
                <w:lang w:eastAsia="en-US"/>
              </w:rPr>
            </w:pPr>
            <w:r w:rsidRPr="009C0C21">
              <w:rPr>
                <w:color w:val="000000"/>
                <w:sz w:val="16"/>
                <w:szCs w:val="16"/>
                <w:lang w:eastAsia="en-US"/>
              </w:rPr>
              <w:t>Кол-во</w:t>
            </w:r>
          </w:p>
          <w:p w:rsidR="007E178C" w:rsidRPr="009C0C21" w:rsidRDefault="007E178C" w:rsidP="007E178C">
            <w:pPr>
              <w:jc w:val="center"/>
              <w:rPr>
                <w:color w:val="000000"/>
                <w:sz w:val="16"/>
                <w:szCs w:val="16"/>
                <w:lang w:eastAsia="en-US"/>
              </w:rPr>
            </w:pPr>
            <w:r w:rsidRPr="009C0C21">
              <w:rPr>
                <w:color w:val="000000"/>
                <w:sz w:val="16"/>
                <w:szCs w:val="16"/>
                <w:lang w:eastAsia="en-US"/>
              </w:rPr>
              <w:t>лот</w:t>
            </w:r>
          </w:p>
        </w:tc>
        <w:tc>
          <w:tcPr>
            <w:tcW w:w="2268" w:type="dxa"/>
            <w:shd w:val="clear" w:color="auto" w:fill="auto"/>
            <w:textDirection w:val="btLr"/>
            <w:vAlign w:val="center"/>
          </w:tcPr>
          <w:p w:rsidR="007E178C" w:rsidRPr="009C0C21" w:rsidRDefault="007E178C" w:rsidP="007E178C">
            <w:pPr>
              <w:jc w:val="center"/>
              <w:rPr>
                <w:color w:val="000000"/>
                <w:sz w:val="16"/>
                <w:szCs w:val="16"/>
                <w:lang w:eastAsia="en-US"/>
              </w:rPr>
            </w:pPr>
            <w:r w:rsidRPr="009C0C21">
              <w:rPr>
                <w:color w:val="000000"/>
                <w:sz w:val="16"/>
                <w:szCs w:val="16"/>
                <w:lang w:eastAsia="en-US"/>
              </w:rPr>
              <w:t xml:space="preserve">Исполнители </w:t>
            </w:r>
          </w:p>
        </w:tc>
        <w:tc>
          <w:tcPr>
            <w:tcW w:w="1134" w:type="dxa"/>
            <w:textDirection w:val="btLr"/>
          </w:tcPr>
          <w:p w:rsidR="007E178C" w:rsidRPr="009C0C21" w:rsidRDefault="007E178C" w:rsidP="007E178C">
            <w:pPr>
              <w:ind w:left="113" w:right="113"/>
              <w:jc w:val="center"/>
              <w:rPr>
                <w:color w:val="000000"/>
                <w:sz w:val="16"/>
                <w:szCs w:val="16"/>
                <w:lang w:eastAsia="en-US"/>
              </w:rPr>
            </w:pPr>
          </w:p>
          <w:p w:rsidR="007E178C" w:rsidRPr="009C0C21" w:rsidRDefault="007E178C" w:rsidP="007E178C">
            <w:pPr>
              <w:ind w:left="113" w:right="113"/>
              <w:jc w:val="center"/>
              <w:rPr>
                <w:color w:val="000000"/>
                <w:sz w:val="16"/>
                <w:szCs w:val="16"/>
                <w:lang w:eastAsia="en-US"/>
              </w:rPr>
            </w:pPr>
            <w:r w:rsidRPr="009C0C21">
              <w:rPr>
                <w:color w:val="000000"/>
                <w:sz w:val="16"/>
                <w:szCs w:val="16"/>
                <w:lang w:eastAsia="en-US"/>
              </w:rPr>
              <w:t xml:space="preserve">Сумма </w:t>
            </w:r>
          </w:p>
        </w:tc>
        <w:tc>
          <w:tcPr>
            <w:tcW w:w="1984" w:type="dxa"/>
            <w:shd w:val="clear" w:color="auto" w:fill="auto"/>
            <w:hideMark/>
          </w:tcPr>
          <w:p w:rsidR="007E178C" w:rsidRPr="009C0C21" w:rsidRDefault="007E178C" w:rsidP="007E178C">
            <w:pPr>
              <w:rPr>
                <w:color w:val="000000"/>
                <w:sz w:val="16"/>
                <w:szCs w:val="16"/>
                <w:lang w:eastAsia="en-US"/>
              </w:rPr>
            </w:pPr>
          </w:p>
          <w:p w:rsidR="007E178C" w:rsidRPr="009C0C21" w:rsidRDefault="007E178C" w:rsidP="007E178C">
            <w:pPr>
              <w:jc w:val="center"/>
              <w:rPr>
                <w:color w:val="000000"/>
                <w:sz w:val="16"/>
                <w:szCs w:val="16"/>
                <w:lang w:eastAsia="en-US"/>
              </w:rPr>
            </w:pPr>
          </w:p>
          <w:p w:rsidR="007E178C" w:rsidRPr="009C0C21" w:rsidRDefault="007E178C" w:rsidP="007E178C">
            <w:pPr>
              <w:jc w:val="center"/>
              <w:rPr>
                <w:color w:val="000000"/>
                <w:sz w:val="16"/>
                <w:szCs w:val="16"/>
                <w:lang w:eastAsia="en-US"/>
              </w:rPr>
            </w:pPr>
          </w:p>
          <w:p w:rsidR="007E178C" w:rsidRPr="009C0C21" w:rsidRDefault="007E178C" w:rsidP="007E178C">
            <w:pPr>
              <w:jc w:val="center"/>
              <w:rPr>
                <w:color w:val="000000"/>
                <w:sz w:val="16"/>
                <w:szCs w:val="16"/>
                <w:lang w:eastAsia="en-US"/>
              </w:rPr>
            </w:pPr>
          </w:p>
          <w:p w:rsidR="007E178C" w:rsidRPr="009C0C21" w:rsidRDefault="007E178C" w:rsidP="007E178C">
            <w:pPr>
              <w:jc w:val="center"/>
              <w:rPr>
                <w:color w:val="000000"/>
                <w:sz w:val="16"/>
                <w:szCs w:val="16"/>
                <w:lang w:eastAsia="en-US"/>
              </w:rPr>
            </w:pPr>
          </w:p>
          <w:p w:rsidR="007E178C" w:rsidRPr="009C0C21" w:rsidRDefault="007E178C" w:rsidP="007E178C">
            <w:pPr>
              <w:jc w:val="center"/>
              <w:rPr>
                <w:color w:val="000000"/>
                <w:sz w:val="16"/>
                <w:szCs w:val="16"/>
                <w:lang w:eastAsia="en-US"/>
              </w:rPr>
            </w:pPr>
          </w:p>
          <w:p w:rsidR="007E178C" w:rsidRPr="009C0C21" w:rsidRDefault="007E178C" w:rsidP="007E178C">
            <w:pPr>
              <w:jc w:val="center"/>
              <w:rPr>
                <w:color w:val="000000"/>
                <w:sz w:val="16"/>
                <w:szCs w:val="16"/>
                <w:lang w:eastAsia="en-US"/>
              </w:rPr>
            </w:pPr>
          </w:p>
          <w:p w:rsidR="007E178C" w:rsidRPr="009C0C21" w:rsidRDefault="007E178C" w:rsidP="007E178C">
            <w:pPr>
              <w:jc w:val="center"/>
              <w:rPr>
                <w:color w:val="000000"/>
                <w:sz w:val="16"/>
                <w:szCs w:val="16"/>
                <w:lang w:eastAsia="en-US"/>
              </w:rPr>
            </w:pPr>
            <w:r w:rsidRPr="009C0C21">
              <w:rPr>
                <w:color w:val="000000"/>
                <w:sz w:val="16"/>
                <w:szCs w:val="16"/>
                <w:lang w:eastAsia="en-US"/>
              </w:rPr>
              <w:t xml:space="preserve">Средняя арифметическая величина цены услуги &lt;ц&gt; </w:t>
            </w:r>
          </w:p>
        </w:tc>
        <w:tc>
          <w:tcPr>
            <w:tcW w:w="3261" w:type="dxa"/>
            <w:shd w:val="clear" w:color="auto" w:fill="auto"/>
            <w:noWrap/>
            <w:hideMark/>
          </w:tcPr>
          <w:p w:rsidR="007E178C" w:rsidRPr="009C0C21" w:rsidRDefault="007E178C" w:rsidP="007E178C">
            <w:pPr>
              <w:tabs>
                <w:tab w:val="center" w:pos="7285"/>
                <w:tab w:val="left" w:pos="12465"/>
              </w:tabs>
              <w:spacing w:after="200"/>
              <w:jc w:val="center"/>
              <w:rPr>
                <w:color w:val="000000"/>
                <w:sz w:val="16"/>
                <w:szCs w:val="16"/>
                <w:lang w:eastAsia="en-US"/>
              </w:rPr>
            </w:pPr>
            <w:r w:rsidRPr="009C0C21">
              <w:rPr>
                <w:noProof/>
                <w:color w:val="000000"/>
                <w:sz w:val="16"/>
                <w:szCs w:val="16"/>
              </w:rPr>
              <w:drawing>
                <wp:inline distT="0" distB="0" distL="0" distR="0" wp14:anchorId="44D37EA1" wp14:editId="00ADCD12">
                  <wp:extent cx="713105" cy="2438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3105" cy="243840"/>
                          </a:xfrm>
                          <a:prstGeom prst="rect">
                            <a:avLst/>
                          </a:prstGeom>
                          <a:noFill/>
                        </pic:spPr>
                      </pic:pic>
                    </a:graphicData>
                  </a:graphic>
                </wp:inline>
              </w:drawing>
            </w:r>
            <w:r w:rsidRPr="009C0C21">
              <w:rPr>
                <w:color w:val="000000"/>
                <w:sz w:val="16"/>
                <w:szCs w:val="16"/>
                <w:lang w:eastAsia="en-US"/>
              </w:rPr>
              <w:t>, коэффициент вариации цен</w:t>
            </w:r>
          </w:p>
          <w:p w:rsidR="007E178C" w:rsidRPr="009C0C21" w:rsidRDefault="007E178C" w:rsidP="007E178C">
            <w:pPr>
              <w:tabs>
                <w:tab w:val="center" w:pos="7285"/>
                <w:tab w:val="left" w:pos="12465"/>
              </w:tabs>
              <w:spacing w:after="200"/>
              <w:jc w:val="center"/>
              <w:rPr>
                <w:color w:val="000000"/>
                <w:sz w:val="16"/>
                <w:szCs w:val="16"/>
                <w:lang w:eastAsia="en-US"/>
              </w:rPr>
            </w:pPr>
            <w:r w:rsidRPr="009C0C21">
              <w:rPr>
                <w:noProof/>
                <w:color w:val="000000"/>
                <w:sz w:val="16"/>
                <w:szCs w:val="16"/>
              </w:rPr>
              <w:drawing>
                <wp:inline distT="0" distB="0" distL="0" distR="0" wp14:anchorId="26A0D234" wp14:editId="02ACE43F">
                  <wp:extent cx="859790" cy="28067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9790" cy="280670"/>
                          </a:xfrm>
                          <a:prstGeom prst="rect">
                            <a:avLst/>
                          </a:prstGeom>
                          <a:noFill/>
                        </pic:spPr>
                      </pic:pic>
                    </a:graphicData>
                  </a:graphic>
                </wp:inline>
              </w:drawing>
            </w:r>
            <w:r w:rsidRPr="009C0C21">
              <w:rPr>
                <w:color w:val="000000"/>
                <w:sz w:val="16"/>
                <w:szCs w:val="16"/>
                <w:lang w:eastAsia="en-US"/>
              </w:rPr>
              <w:t>- средне квадратичное отклонение</w:t>
            </w:r>
          </w:p>
          <w:p w:rsidR="007E178C" w:rsidRPr="009C0C21" w:rsidRDefault="007E178C" w:rsidP="007E178C">
            <w:pPr>
              <w:tabs>
                <w:tab w:val="center" w:pos="7285"/>
                <w:tab w:val="left" w:pos="12465"/>
              </w:tabs>
              <w:spacing w:after="200"/>
              <w:jc w:val="center"/>
              <w:rPr>
                <w:rFonts w:eastAsia="Calibri"/>
                <w:sz w:val="16"/>
                <w:szCs w:val="16"/>
                <w:lang w:eastAsia="en-US"/>
              </w:rPr>
            </w:pPr>
            <w:r w:rsidRPr="009C0C21">
              <w:rPr>
                <w:color w:val="000000"/>
                <w:sz w:val="16"/>
                <w:szCs w:val="16"/>
                <w:lang w:eastAsia="en-US"/>
              </w:rPr>
              <w:t xml:space="preserve">Расчет НМЦК определяется по формуле, где v - количество (объем) закупаемой услуги;  </w:t>
            </w:r>
            <w:r w:rsidRPr="009C0C21">
              <w:rPr>
                <w:rFonts w:eastAsia="Calibri"/>
                <w:i/>
                <w:sz w:val="16"/>
                <w:szCs w:val="16"/>
                <w:lang w:eastAsia="en-US"/>
              </w:rPr>
              <w:t>ц</w:t>
            </w:r>
            <w:r w:rsidRPr="009C0C21">
              <w:rPr>
                <w:rFonts w:eastAsia="Calibri"/>
                <w:i/>
                <w:sz w:val="16"/>
                <w:szCs w:val="16"/>
                <w:vertAlign w:val="subscript"/>
                <w:lang w:val="en-US" w:eastAsia="en-US"/>
              </w:rPr>
              <w:t>i</w:t>
            </w:r>
            <w:r w:rsidRPr="009C0C21">
              <w:rPr>
                <w:color w:val="000000"/>
                <w:sz w:val="16"/>
                <w:szCs w:val="16"/>
                <w:lang w:eastAsia="en-US"/>
              </w:rPr>
              <w:t xml:space="preserve"> - цена единицы</w:t>
            </w:r>
          </w:p>
          <w:p w:rsidR="007E178C" w:rsidRPr="009C0C21" w:rsidRDefault="007E178C" w:rsidP="007E178C">
            <w:pPr>
              <w:rPr>
                <w:color w:val="000000"/>
                <w:sz w:val="16"/>
                <w:szCs w:val="16"/>
                <w:lang w:eastAsia="en-US"/>
              </w:rPr>
            </w:pPr>
            <w:r w:rsidRPr="009C0C21">
              <w:rPr>
                <w:noProof/>
                <w:color w:val="000000"/>
                <w:sz w:val="16"/>
                <w:szCs w:val="16"/>
              </w:rPr>
              <w:drawing>
                <wp:anchor distT="0" distB="0" distL="114300" distR="114300" simplePos="0" relativeHeight="251671552" behindDoc="0" locked="0" layoutInCell="1" allowOverlap="1" wp14:anchorId="3DBCEB37" wp14:editId="13986029">
                  <wp:simplePos x="0" y="0"/>
                  <wp:positionH relativeFrom="column">
                    <wp:posOffset>284911</wp:posOffset>
                  </wp:positionH>
                  <wp:positionV relativeFrom="paragraph">
                    <wp:posOffset>86102</wp:posOffset>
                  </wp:positionV>
                  <wp:extent cx="1162372" cy="263471"/>
                  <wp:effectExtent l="0" t="0" r="0" b="381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6618"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E178C" w:rsidRPr="009C0C21" w:rsidTr="00DB226E">
        <w:trPr>
          <w:trHeight w:val="209"/>
          <w:jc w:val="center"/>
        </w:trPr>
        <w:tc>
          <w:tcPr>
            <w:tcW w:w="709" w:type="dxa"/>
            <w:vMerge w:val="restart"/>
            <w:shd w:val="clear" w:color="auto" w:fill="auto"/>
            <w:vAlign w:val="center"/>
            <w:hideMark/>
          </w:tcPr>
          <w:p w:rsidR="007E178C" w:rsidRPr="009C0C21" w:rsidRDefault="007E178C" w:rsidP="007E178C">
            <w:pPr>
              <w:jc w:val="center"/>
              <w:rPr>
                <w:color w:val="000000"/>
                <w:sz w:val="16"/>
                <w:szCs w:val="16"/>
                <w:lang w:eastAsia="en-US"/>
              </w:rPr>
            </w:pPr>
            <w:r w:rsidRPr="009C0C21">
              <w:rPr>
                <w:color w:val="000000"/>
                <w:sz w:val="16"/>
                <w:szCs w:val="16"/>
                <w:lang w:eastAsia="en-US"/>
              </w:rPr>
              <w:t>Руб.</w:t>
            </w:r>
          </w:p>
          <w:p w:rsidR="007E178C" w:rsidRPr="009C0C21" w:rsidRDefault="007E178C" w:rsidP="007E178C">
            <w:pPr>
              <w:jc w:val="center"/>
              <w:rPr>
                <w:color w:val="000000"/>
                <w:sz w:val="16"/>
                <w:szCs w:val="16"/>
                <w:lang w:eastAsia="en-US"/>
              </w:rPr>
            </w:pPr>
          </w:p>
        </w:tc>
        <w:tc>
          <w:tcPr>
            <w:tcW w:w="709" w:type="dxa"/>
            <w:vMerge w:val="restart"/>
            <w:shd w:val="clear" w:color="auto" w:fill="auto"/>
            <w:vAlign w:val="center"/>
            <w:hideMark/>
          </w:tcPr>
          <w:p w:rsidR="007E178C" w:rsidRPr="009C0C21" w:rsidRDefault="007E178C" w:rsidP="007E178C">
            <w:pPr>
              <w:jc w:val="center"/>
              <w:rPr>
                <w:color w:val="000000"/>
                <w:sz w:val="16"/>
                <w:szCs w:val="16"/>
                <w:lang w:eastAsia="en-US"/>
              </w:rPr>
            </w:pPr>
            <w:r w:rsidRPr="009C0C21">
              <w:rPr>
                <w:color w:val="000000"/>
                <w:sz w:val="16"/>
                <w:szCs w:val="16"/>
                <w:lang w:eastAsia="en-US"/>
              </w:rPr>
              <w:t>1</w:t>
            </w:r>
          </w:p>
        </w:tc>
        <w:tc>
          <w:tcPr>
            <w:tcW w:w="2268" w:type="dxa"/>
            <w:shd w:val="clear" w:color="auto" w:fill="auto"/>
            <w:vAlign w:val="center"/>
          </w:tcPr>
          <w:p w:rsidR="007E178C" w:rsidRPr="009C0C21" w:rsidRDefault="007E178C" w:rsidP="007E178C">
            <w:pPr>
              <w:jc w:val="center"/>
              <w:rPr>
                <w:color w:val="000000"/>
                <w:sz w:val="16"/>
                <w:szCs w:val="16"/>
                <w:lang w:eastAsia="en-US"/>
              </w:rPr>
            </w:pPr>
            <w:r w:rsidRPr="009C0C21">
              <w:rPr>
                <w:color w:val="000000"/>
                <w:sz w:val="16"/>
                <w:szCs w:val="16"/>
                <w:lang w:eastAsia="en-US"/>
              </w:rPr>
              <w:t>Исполнитель № 1</w:t>
            </w:r>
          </w:p>
        </w:tc>
        <w:tc>
          <w:tcPr>
            <w:tcW w:w="1134" w:type="dxa"/>
          </w:tcPr>
          <w:p w:rsidR="007E178C" w:rsidRPr="009C0C21" w:rsidRDefault="007E178C" w:rsidP="007E178C">
            <w:pPr>
              <w:rPr>
                <w:color w:val="000000"/>
                <w:sz w:val="16"/>
                <w:szCs w:val="16"/>
                <w:lang w:eastAsia="en-US"/>
              </w:rPr>
            </w:pPr>
            <w:r w:rsidRPr="009C0C21">
              <w:rPr>
                <w:color w:val="000000"/>
                <w:sz w:val="16"/>
                <w:szCs w:val="16"/>
                <w:lang w:eastAsia="en-US"/>
              </w:rPr>
              <w:t xml:space="preserve">5 900 000,00 </w:t>
            </w:r>
          </w:p>
        </w:tc>
        <w:tc>
          <w:tcPr>
            <w:tcW w:w="1984" w:type="dxa"/>
            <w:vMerge w:val="restart"/>
            <w:shd w:val="clear" w:color="auto" w:fill="auto"/>
            <w:vAlign w:val="center"/>
            <w:hideMark/>
          </w:tcPr>
          <w:p w:rsidR="007E178C" w:rsidRPr="009C0C21" w:rsidRDefault="007E178C" w:rsidP="00A455BD">
            <w:pPr>
              <w:jc w:val="center"/>
              <w:rPr>
                <w:color w:val="000000"/>
                <w:sz w:val="16"/>
                <w:szCs w:val="16"/>
                <w:lang w:eastAsia="en-US"/>
              </w:rPr>
            </w:pPr>
            <w:r w:rsidRPr="009C0C21">
              <w:rPr>
                <w:color w:val="000000"/>
                <w:sz w:val="16"/>
                <w:szCs w:val="16"/>
                <w:lang w:eastAsia="en-US"/>
              </w:rPr>
              <w:t>5 259 833,3</w:t>
            </w:r>
            <w:r w:rsidR="00A455BD">
              <w:rPr>
                <w:color w:val="000000"/>
                <w:sz w:val="16"/>
                <w:szCs w:val="16"/>
                <w:lang w:eastAsia="en-US"/>
              </w:rPr>
              <w:t>4</w:t>
            </w:r>
          </w:p>
        </w:tc>
        <w:tc>
          <w:tcPr>
            <w:tcW w:w="3261" w:type="dxa"/>
            <w:vMerge w:val="restart"/>
            <w:shd w:val="clear" w:color="auto" w:fill="auto"/>
            <w:vAlign w:val="center"/>
            <w:hideMark/>
          </w:tcPr>
          <w:p w:rsidR="007E178C" w:rsidRPr="009C0C21" w:rsidRDefault="007E178C" w:rsidP="007E178C">
            <w:pPr>
              <w:jc w:val="center"/>
              <w:rPr>
                <w:color w:val="000000"/>
                <w:sz w:val="16"/>
                <w:szCs w:val="16"/>
                <w:lang w:eastAsia="en-US"/>
              </w:rPr>
            </w:pPr>
          </w:p>
          <w:p w:rsidR="007E178C" w:rsidRPr="009C0C21" w:rsidRDefault="00A455BD" w:rsidP="007E178C">
            <w:pPr>
              <w:jc w:val="center"/>
              <w:rPr>
                <w:color w:val="000000"/>
                <w:sz w:val="16"/>
                <w:szCs w:val="16"/>
                <w:lang w:eastAsia="en-US"/>
              </w:rPr>
            </w:pPr>
            <w:r>
              <w:rPr>
                <w:color w:val="000000"/>
                <w:sz w:val="16"/>
                <w:szCs w:val="16"/>
                <w:lang w:eastAsia="en-US"/>
              </w:rPr>
              <w:t>5 259 833,34</w:t>
            </w:r>
          </w:p>
          <w:p w:rsidR="007E178C" w:rsidRPr="009C0C21" w:rsidRDefault="007E178C" w:rsidP="007E178C">
            <w:pPr>
              <w:jc w:val="center"/>
              <w:rPr>
                <w:color w:val="000000"/>
                <w:sz w:val="16"/>
                <w:szCs w:val="16"/>
                <w:lang w:eastAsia="en-US"/>
              </w:rPr>
            </w:pPr>
          </w:p>
        </w:tc>
      </w:tr>
      <w:tr w:rsidR="007E178C" w:rsidRPr="009C0C21" w:rsidTr="00DB226E">
        <w:trPr>
          <w:trHeight w:val="272"/>
          <w:jc w:val="center"/>
        </w:trPr>
        <w:tc>
          <w:tcPr>
            <w:tcW w:w="709" w:type="dxa"/>
            <w:vMerge/>
            <w:shd w:val="clear" w:color="auto" w:fill="auto"/>
            <w:vAlign w:val="center"/>
          </w:tcPr>
          <w:p w:rsidR="007E178C" w:rsidRPr="009C0C21" w:rsidRDefault="007E178C" w:rsidP="007E178C">
            <w:pPr>
              <w:jc w:val="center"/>
              <w:rPr>
                <w:color w:val="000000"/>
                <w:sz w:val="16"/>
                <w:szCs w:val="16"/>
                <w:lang w:eastAsia="en-US"/>
              </w:rPr>
            </w:pPr>
          </w:p>
        </w:tc>
        <w:tc>
          <w:tcPr>
            <w:tcW w:w="709" w:type="dxa"/>
            <w:vMerge/>
            <w:shd w:val="clear" w:color="auto" w:fill="auto"/>
            <w:vAlign w:val="center"/>
          </w:tcPr>
          <w:p w:rsidR="007E178C" w:rsidRPr="009C0C21" w:rsidRDefault="007E178C" w:rsidP="007E178C">
            <w:pPr>
              <w:jc w:val="center"/>
              <w:rPr>
                <w:color w:val="000000"/>
                <w:sz w:val="16"/>
                <w:szCs w:val="16"/>
                <w:lang w:eastAsia="en-US"/>
              </w:rPr>
            </w:pPr>
          </w:p>
        </w:tc>
        <w:tc>
          <w:tcPr>
            <w:tcW w:w="2268" w:type="dxa"/>
            <w:shd w:val="clear" w:color="auto" w:fill="auto"/>
            <w:vAlign w:val="center"/>
          </w:tcPr>
          <w:p w:rsidR="007E178C" w:rsidRPr="009C0C21" w:rsidRDefault="007E178C" w:rsidP="007E178C">
            <w:pPr>
              <w:jc w:val="center"/>
              <w:rPr>
                <w:color w:val="000000"/>
                <w:sz w:val="16"/>
                <w:szCs w:val="16"/>
                <w:lang w:eastAsia="en-US"/>
              </w:rPr>
            </w:pPr>
            <w:r w:rsidRPr="009C0C21">
              <w:rPr>
                <w:color w:val="000000"/>
                <w:sz w:val="16"/>
                <w:szCs w:val="16"/>
                <w:lang w:eastAsia="en-US"/>
              </w:rPr>
              <w:t>Исполнитель № 2</w:t>
            </w:r>
          </w:p>
        </w:tc>
        <w:tc>
          <w:tcPr>
            <w:tcW w:w="1134" w:type="dxa"/>
          </w:tcPr>
          <w:p w:rsidR="007E178C" w:rsidRPr="009C0C21" w:rsidRDefault="007E178C" w:rsidP="007E178C">
            <w:pPr>
              <w:rPr>
                <w:color w:val="000000"/>
                <w:sz w:val="16"/>
                <w:szCs w:val="16"/>
                <w:lang w:eastAsia="en-US"/>
              </w:rPr>
            </w:pPr>
            <w:r w:rsidRPr="009C0C21">
              <w:rPr>
                <w:bCs/>
                <w:color w:val="000000"/>
                <w:sz w:val="16"/>
                <w:szCs w:val="16"/>
                <w:lang w:eastAsia="en-US"/>
              </w:rPr>
              <w:t>5 800 000,00</w:t>
            </w:r>
          </w:p>
        </w:tc>
        <w:tc>
          <w:tcPr>
            <w:tcW w:w="1984" w:type="dxa"/>
            <w:vMerge/>
            <w:shd w:val="clear" w:color="auto" w:fill="auto"/>
            <w:vAlign w:val="center"/>
          </w:tcPr>
          <w:p w:rsidR="007E178C" w:rsidRPr="009C0C21" w:rsidRDefault="007E178C" w:rsidP="007E178C">
            <w:pPr>
              <w:jc w:val="center"/>
              <w:rPr>
                <w:color w:val="000000"/>
                <w:sz w:val="16"/>
                <w:szCs w:val="16"/>
                <w:lang w:eastAsia="en-US"/>
              </w:rPr>
            </w:pPr>
          </w:p>
        </w:tc>
        <w:tc>
          <w:tcPr>
            <w:tcW w:w="3261" w:type="dxa"/>
            <w:vMerge/>
            <w:shd w:val="clear" w:color="auto" w:fill="auto"/>
            <w:vAlign w:val="center"/>
          </w:tcPr>
          <w:p w:rsidR="007E178C" w:rsidRPr="009C0C21" w:rsidRDefault="007E178C" w:rsidP="007E178C">
            <w:pPr>
              <w:jc w:val="center"/>
              <w:rPr>
                <w:color w:val="000000"/>
                <w:sz w:val="16"/>
                <w:szCs w:val="16"/>
                <w:lang w:eastAsia="en-US"/>
              </w:rPr>
            </w:pPr>
          </w:p>
        </w:tc>
      </w:tr>
      <w:tr w:rsidR="007E178C" w:rsidRPr="009C0C21" w:rsidTr="00DB226E">
        <w:trPr>
          <w:trHeight w:val="229"/>
          <w:jc w:val="center"/>
        </w:trPr>
        <w:tc>
          <w:tcPr>
            <w:tcW w:w="709" w:type="dxa"/>
            <w:vMerge/>
            <w:shd w:val="clear" w:color="auto" w:fill="auto"/>
            <w:vAlign w:val="center"/>
          </w:tcPr>
          <w:p w:rsidR="007E178C" w:rsidRPr="009C0C21" w:rsidRDefault="007E178C" w:rsidP="007E178C">
            <w:pPr>
              <w:jc w:val="center"/>
              <w:rPr>
                <w:color w:val="000000"/>
                <w:sz w:val="16"/>
                <w:szCs w:val="16"/>
                <w:lang w:eastAsia="en-US"/>
              </w:rPr>
            </w:pPr>
          </w:p>
        </w:tc>
        <w:tc>
          <w:tcPr>
            <w:tcW w:w="709" w:type="dxa"/>
            <w:vMerge/>
            <w:shd w:val="clear" w:color="auto" w:fill="auto"/>
            <w:vAlign w:val="center"/>
          </w:tcPr>
          <w:p w:rsidR="007E178C" w:rsidRPr="009C0C21" w:rsidRDefault="007E178C" w:rsidP="007E178C">
            <w:pPr>
              <w:jc w:val="center"/>
              <w:rPr>
                <w:color w:val="000000"/>
                <w:sz w:val="16"/>
                <w:szCs w:val="16"/>
                <w:lang w:eastAsia="en-US"/>
              </w:rPr>
            </w:pPr>
          </w:p>
        </w:tc>
        <w:tc>
          <w:tcPr>
            <w:tcW w:w="2268" w:type="dxa"/>
            <w:shd w:val="clear" w:color="auto" w:fill="auto"/>
            <w:vAlign w:val="center"/>
          </w:tcPr>
          <w:p w:rsidR="007E178C" w:rsidRPr="009C0C21" w:rsidRDefault="007E178C" w:rsidP="007E178C">
            <w:pPr>
              <w:jc w:val="center"/>
              <w:rPr>
                <w:color w:val="000000"/>
                <w:sz w:val="16"/>
                <w:szCs w:val="16"/>
                <w:lang w:eastAsia="en-US"/>
              </w:rPr>
            </w:pPr>
            <w:r w:rsidRPr="009C0C21">
              <w:rPr>
                <w:color w:val="000000"/>
                <w:sz w:val="16"/>
                <w:szCs w:val="16"/>
                <w:lang w:eastAsia="en-US"/>
              </w:rPr>
              <w:t>Исполнитель № 3</w:t>
            </w:r>
          </w:p>
        </w:tc>
        <w:tc>
          <w:tcPr>
            <w:tcW w:w="1134" w:type="dxa"/>
          </w:tcPr>
          <w:p w:rsidR="007E178C" w:rsidRPr="009C0C21" w:rsidRDefault="007E178C" w:rsidP="007E178C">
            <w:pPr>
              <w:rPr>
                <w:color w:val="000000"/>
                <w:sz w:val="16"/>
                <w:szCs w:val="16"/>
                <w:lang w:eastAsia="en-US"/>
              </w:rPr>
            </w:pPr>
            <w:r w:rsidRPr="009C0C21">
              <w:rPr>
                <w:bCs/>
                <w:color w:val="000000"/>
                <w:sz w:val="16"/>
                <w:szCs w:val="16"/>
                <w:lang w:eastAsia="en-US"/>
              </w:rPr>
              <w:t>5 700 000,00</w:t>
            </w:r>
          </w:p>
        </w:tc>
        <w:tc>
          <w:tcPr>
            <w:tcW w:w="1984" w:type="dxa"/>
            <w:vMerge/>
            <w:shd w:val="clear" w:color="auto" w:fill="auto"/>
            <w:vAlign w:val="center"/>
          </w:tcPr>
          <w:p w:rsidR="007E178C" w:rsidRPr="009C0C21" w:rsidRDefault="007E178C" w:rsidP="007E178C">
            <w:pPr>
              <w:jc w:val="center"/>
              <w:rPr>
                <w:color w:val="000000"/>
                <w:sz w:val="16"/>
                <w:szCs w:val="16"/>
                <w:lang w:eastAsia="en-US"/>
              </w:rPr>
            </w:pPr>
          </w:p>
        </w:tc>
        <w:tc>
          <w:tcPr>
            <w:tcW w:w="3261" w:type="dxa"/>
            <w:vMerge/>
            <w:shd w:val="clear" w:color="auto" w:fill="auto"/>
            <w:vAlign w:val="center"/>
          </w:tcPr>
          <w:p w:rsidR="007E178C" w:rsidRPr="009C0C21" w:rsidRDefault="007E178C" w:rsidP="007E178C">
            <w:pPr>
              <w:jc w:val="center"/>
              <w:rPr>
                <w:color w:val="000000"/>
                <w:sz w:val="16"/>
                <w:szCs w:val="16"/>
                <w:lang w:eastAsia="en-US"/>
              </w:rPr>
            </w:pPr>
          </w:p>
        </w:tc>
      </w:tr>
      <w:tr w:rsidR="007E178C" w:rsidRPr="009C0C21" w:rsidTr="00DB226E">
        <w:trPr>
          <w:trHeight w:val="220"/>
          <w:jc w:val="center"/>
        </w:trPr>
        <w:tc>
          <w:tcPr>
            <w:tcW w:w="709" w:type="dxa"/>
            <w:vMerge/>
            <w:shd w:val="clear" w:color="auto" w:fill="auto"/>
            <w:vAlign w:val="center"/>
          </w:tcPr>
          <w:p w:rsidR="007E178C" w:rsidRPr="009C0C21" w:rsidRDefault="007E178C" w:rsidP="007E178C">
            <w:pPr>
              <w:jc w:val="center"/>
              <w:rPr>
                <w:color w:val="000000"/>
                <w:sz w:val="16"/>
                <w:szCs w:val="16"/>
                <w:lang w:eastAsia="en-US"/>
              </w:rPr>
            </w:pPr>
          </w:p>
        </w:tc>
        <w:tc>
          <w:tcPr>
            <w:tcW w:w="709" w:type="dxa"/>
            <w:vMerge/>
            <w:shd w:val="clear" w:color="auto" w:fill="auto"/>
            <w:vAlign w:val="center"/>
          </w:tcPr>
          <w:p w:rsidR="007E178C" w:rsidRPr="009C0C21" w:rsidRDefault="007E178C" w:rsidP="007E178C">
            <w:pPr>
              <w:jc w:val="center"/>
              <w:rPr>
                <w:color w:val="000000"/>
                <w:sz w:val="16"/>
                <w:szCs w:val="16"/>
                <w:lang w:eastAsia="en-US"/>
              </w:rPr>
            </w:pPr>
          </w:p>
        </w:tc>
        <w:tc>
          <w:tcPr>
            <w:tcW w:w="2268" w:type="dxa"/>
            <w:shd w:val="clear" w:color="auto" w:fill="auto"/>
            <w:vAlign w:val="center"/>
          </w:tcPr>
          <w:p w:rsidR="007E178C" w:rsidRPr="009C0C21" w:rsidRDefault="007E178C" w:rsidP="007E178C">
            <w:pPr>
              <w:jc w:val="center"/>
              <w:rPr>
                <w:color w:val="000000"/>
                <w:sz w:val="16"/>
                <w:szCs w:val="16"/>
                <w:lang w:eastAsia="en-US"/>
              </w:rPr>
            </w:pPr>
            <w:r w:rsidRPr="009C0C21">
              <w:rPr>
                <w:color w:val="000000"/>
                <w:sz w:val="16"/>
                <w:szCs w:val="16"/>
                <w:lang w:eastAsia="en-US"/>
              </w:rPr>
              <w:t>Исполнитель № 4</w:t>
            </w:r>
          </w:p>
        </w:tc>
        <w:tc>
          <w:tcPr>
            <w:tcW w:w="1134" w:type="dxa"/>
          </w:tcPr>
          <w:p w:rsidR="007E178C" w:rsidRPr="009C0C21" w:rsidRDefault="007E178C" w:rsidP="007E178C">
            <w:pPr>
              <w:rPr>
                <w:color w:val="000000"/>
                <w:sz w:val="16"/>
                <w:szCs w:val="16"/>
                <w:lang w:eastAsia="en-US"/>
              </w:rPr>
            </w:pPr>
            <w:r w:rsidRPr="009C0C21">
              <w:rPr>
                <w:bCs/>
                <w:color w:val="000000"/>
                <w:sz w:val="16"/>
                <w:szCs w:val="16"/>
                <w:lang w:eastAsia="en-US"/>
              </w:rPr>
              <w:t>6 000 000,00</w:t>
            </w:r>
          </w:p>
        </w:tc>
        <w:tc>
          <w:tcPr>
            <w:tcW w:w="1984" w:type="dxa"/>
            <w:vMerge/>
            <w:shd w:val="clear" w:color="auto" w:fill="auto"/>
            <w:vAlign w:val="center"/>
          </w:tcPr>
          <w:p w:rsidR="007E178C" w:rsidRPr="009C0C21" w:rsidRDefault="007E178C" w:rsidP="007E178C">
            <w:pPr>
              <w:jc w:val="center"/>
              <w:rPr>
                <w:color w:val="000000"/>
                <w:sz w:val="16"/>
                <w:szCs w:val="16"/>
                <w:lang w:eastAsia="en-US"/>
              </w:rPr>
            </w:pPr>
          </w:p>
        </w:tc>
        <w:tc>
          <w:tcPr>
            <w:tcW w:w="3261" w:type="dxa"/>
            <w:vMerge/>
            <w:shd w:val="clear" w:color="auto" w:fill="auto"/>
            <w:vAlign w:val="center"/>
          </w:tcPr>
          <w:p w:rsidR="007E178C" w:rsidRPr="009C0C21" w:rsidRDefault="007E178C" w:rsidP="007E178C">
            <w:pPr>
              <w:jc w:val="center"/>
              <w:rPr>
                <w:color w:val="000000"/>
                <w:sz w:val="16"/>
                <w:szCs w:val="16"/>
                <w:lang w:eastAsia="en-US"/>
              </w:rPr>
            </w:pPr>
          </w:p>
        </w:tc>
      </w:tr>
      <w:tr w:rsidR="007E178C" w:rsidRPr="009C0C21" w:rsidTr="00DB226E">
        <w:trPr>
          <w:trHeight w:val="199"/>
          <w:jc w:val="center"/>
        </w:trPr>
        <w:tc>
          <w:tcPr>
            <w:tcW w:w="709" w:type="dxa"/>
            <w:vMerge/>
            <w:shd w:val="clear" w:color="auto" w:fill="auto"/>
            <w:vAlign w:val="center"/>
          </w:tcPr>
          <w:p w:rsidR="007E178C" w:rsidRPr="009C0C21" w:rsidRDefault="007E178C" w:rsidP="007E178C">
            <w:pPr>
              <w:jc w:val="center"/>
              <w:rPr>
                <w:color w:val="000000"/>
                <w:sz w:val="16"/>
                <w:szCs w:val="16"/>
                <w:lang w:eastAsia="en-US"/>
              </w:rPr>
            </w:pPr>
          </w:p>
        </w:tc>
        <w:tc>
          <w:tcPr>
            <w:tcW w:w="709" w:type="dxa"/>
            <w:vMerge/>
            <w:shd w:val="clear" w:color="auto" w:fill="auto"/>
            <w:vAlign w:val="center"/>
          </w:tcPr>
          <w:p w:rsidR="007E178C" w:rsidRPr="009C0C21" w:rsidRDefault="007E178C" w:rsidP="007E178C">
            <w:pPr>
              <w:jc w:val="center"/>
              <w:rPr>
                <w:color w:val="000000"/>
                <w:sz w:val="16"/>
                <w:szCs w:val="16"/>
                <w:lang w:eastAsia="en-US"/>
              </w:rPr>
            </w:pPr>
          </w:p>
        </w:tc>
        <w:tc>
          <w:tcPr>
            <w:tcW w:w="2268" w:type="dxa"/>
            <w:shd w:val="clear" w:color="auto" w:fill="auto"/>
            <w:vAlign w:val="center"/>
          </w:tcPr>
          <w:p w:rsidR="007E178C" w:rsidRPr="009C0C21" w:rsidRDefault="007E178C" w:rsidP="007E178C">
            <w:pPr>
              <w:jc w:val="center"/>
              <w:rPr>
                <w:color w:val="000000"/>
                <w:sz w:val="16"/>
                <w:szCs w:val="16"/>
                <w:lang w:eastAsia="en-US"/>
              </w:rPr>
            </w:pPr>
            <w:r w:rsidRPr="009C0C21">
              <w:rPr>
                <w:color w:val="000000"/>
                <w:sz w:val="16"/>
                <w:szCs w:val="16"/>
                <w:lang w:eastAsia="en-US"/>
              </w:rPr>
              <w:t>Исполнитель № 5</w:t>
            </w:r>
          </w:p>
        </w:tc>
        <w:tc>
          <w:tcPr>
            <w:tcW w:w="1134" w:type="dxa"/>
          </w:tcPr>
          <w:p w:rsidR="007E178C" w:rsidRPr="009C0C21" w:rsidRDefault="007E178C" w:rsidP="007E178C">
            <w:pPr>
              <w:rPr>
                <w:color w:val="000000"/>
                <w:sz w:val="16"/>
                <w:szCs w:val="16"/>
                <w:lang w:eastAsia="en-US"/>
              </w:rPr>
            </w:pPr>
            <w:r w:rsidRPr="009C0C21">
              <w:rPr>
                <w:bCs/>
                <w:color w:val="000000"/>
                <w:sz w:val="16"/>
                <w:szCs w:val="16"/>
                <w:lang w:eastAsia="en-US"/>
              </w:rPr>
              <w:t>2 559 000,00</w:t>
            </w:r>
          </w:p>
        </w:tc>
        <w:tc>
          <w:tcPr>
            <w:tcW w:w="1984" w:type="dxa"/>
            <w:vMerge/>
            <w:shd w:val="clear" w:color="auto" w:fill="auto"/>
            <w:vAlign w:val="center"/>
          </w:tcPr>
          <w:p w:rsidR="007E178C" w:rsidRPr="009C0C21" w:rsidRDefault="007E178C" w:rsidP="007E178C">
            <w:pPr>
              <w:jc w:val="center"/>
              <w:rPr>
                <w:color w:val="000000"/>
                <w:sz w:val="16"/>
                <w:szCs w:val="16"/>
                <w:lang w:eastAsia="en-US"/>
              </w:rPr>
            </w:pPr>
          </w:p>
        </w:tc>
        <w:tc>
          <w:tcPr>
            <w:tcW w:w="3261" w:type="dxa"/>
            <w:vMerge/>
            <w:shd w:val="clear" w:color="auto" w:fill="auto"/>
            <w:vAlign w:val="center"/>
          </w:tcPr>
          <w:p w:rsidR="007E178C" w:rsidRPr="009C0C21" w:rsidRDefault="007E178C" w:rsidP="007E178C">
            <w:pPr>
              <w:jc w:val="center"/>
              <w:rPr>
                <w:color w:val="000000"/>
                <w:sz w:val="16"/>
                <w:szCs w:val="16"/>
                <w:lang w:eastAsia="en-US"/>
              </w:rPr>
            </w:pPr>
          </w:p>
        </w:tc>
      </w:tr>
      <w:tr w:rsidR="007E178C" w:rsidRPr="009C0C21" w:rsidTr="00DB226E">
        <w:trPr>
          <w:trHeight w:val="253"/>
          <w:jc w:val="center"/>
        </w:trPr>
        <w:tc>
          <w:tcPr>
            <w:tcW w:w="709" w:type="dxa"/>
            <w:vMerge/>
            <w:shd w:val="clear" w:color="auto" w:fill="auto"/>
            <w:vAlign w:val="center"/>
          </w:tcPr>
          <w:p w:rsidR="007E178C" w:rsidRPr="009C0C21" w:rsidRDefault="007E178C" w:rsidP="007E178C">
            <w:pPr>
              <w:jc w:val="center"/>
              <w:rPr>
                <w:color w:val="000000"/>
                <w:sz w:val="16"/>
                <w:szCs w:val="16"/>
                <w:lang w:eastAsia="en-US"/>
              </w:rPr>
            </w:pPr>
          </w:p>
        </w:tc>
        <w:tc>
          <w:tcPr>
            <w:tcW w:w="709" w:type="dxa"/>
            <w:vMerge/>
            <w:shd w:val="clear" w:color="auto" w:fill="auto"/>
            <w:vAlign w:val="center"/>
          </w:tcPr>
          <w:p w:rsidR="007E178C" w:rsidRPr="009C0C21" w:rsidRDefault="007E178C" w:rsidP="007E178C">
            <w:pPr>
              <w:jc w:val="center"/>
              <w:rPr>
                <w:color w:val="000000"/>
                <w:sz w:val="16"/>
                <w:szCs w:val="16"/>
                <w:lang w:eastAsia="en-US"/>
              </w:rPr>
            </w:pPr>
          </w:p>
        </w:tc>
        <w:tc>
          <w:tcPr>
            <w:tcW w:w="2268" w:type="dxa"/>
            <w:shd w:val="clear" w:color="auto" w:fill="auto"/>
            <w:vAlign w:val="center"/>
          </w:tcPr>
          <w:p w:rsidR="007E178C" w:rsidRPr="009C0C21" w:rsidRDefault="007E178C" w:rsidP="007E178C">
            <w:pPr>
              <w:jc w:val="center"/>
              <w:rPr>
                <w:color w:val="000000"/>
                <w:sz w:val="16"/>
                <w:szCs w:val="16"/>
                <w:lang w:eastAsia="en-US"/>
              </w:rPr>
            </w:pPr>
            <w:r w:rsidRPr="009C0C21">
              <w:rPr>
                <w:color w:val="000000"/>
                <w:sz w:val="16"/>
                <w:szCs w:val="16"/>
                <w:lang w:eastAsia="en-US"/>
              </w:rPr>
              <w:t>Исполнитель № 6</w:t>
            </w:r>
          </w:p>
        </w:tc>
        <w:tc>
          <w:tcPr>
            <w:tcW w:w="1134" w:type="dxa"/>
          </w:tcPr>
          <w:p w:rsidR="007E178C" w:rsidRPr="009C0C21" w:rsidRDefault="007E178C" w:rsidP="007E178C">
            <w:pPr>
              <w:rPr>
                <w:color w:val="000000"/>
                <w:sz w:val="16"/>
                <w:szCs w:val="16"/>
                <w:lang w:eastAsia="en-US"/>
              </w:rPr>
            </w:pPr>
            <w:r w:rsidRPr="009C0C21">
              <w:rPr>
                <w:bCs/>
                <w:color w:val="000000"/>
                <w:sz w:val="16"/>
                <w:szCs w:val="16"/>
                <w:lang w:eastAsia="en-US"/>
              </w:rPr>
              <w:t>5 600 000,00</w:t>
            </w:r>
          </w:p>
        </w:tc>
        <w:tc>
          <w:tcPr>
            <w:tcW w:w="1984" w:type="dxa"/>
            <w:vMerge/>
            <w:shd w:val="clear" w:color="auto" w:fill="auto"/>
            <w:vAlign w:val="center"/>
          </w:tcPr>
          <w:p w:rsidR="007E178C" w:rsidRPr="009C0C21" w:rsidRDefault="007E178C" w:rsidP="007E178C">
            <w:pPr>
              <w:jc w:val="center"/>
              <w:rPr>
                <w:color w:val="000000"/>
                <w:sz w:val="16"/>
                <w:szCs w:val="16"/>
                <w:lang w:eastAsia="en-US"/>
              </w:rPr>
            </w:pPr>
          </w:p>
        </w:tc>
        <w:tc>
          <w:tcPr>
            <w:tcW w:w="3261" w:type="dxa"/>
            <w:vMerge/>
            <w:shd w:val="clear" w:color="auto" w:fill="auto"/>
            <w:vAlign w:val="center"/>
          </w:tcPr>
          <w:p w:rsidR="007E178C" w:rsidRPr="009C0C21" w:rsidRDefault="007E178C" w:rsidP="007E178C">
            <w:pPr>
              <w:jc w:val="center"/>
              <w:rPr>
                <w:color w:val="000000"/>
                <w:sz w:val="16"/>
                <w:szCs w:val="16"/>
                <w:lang w:eastAsia="en-US"/>
              </w:rPr>
            </w:pPr>
          </w:p>
        </w:tc>
      </w:tr>
    </w:tbl>
    <w:p w:rsidR="007E178C" w:rsidRPr="009C0C21" w:rsidRDefault="007E178C" w:rsidP="00913319">
      <w:pPr>
        <w:spacing w:line="276" w:lineRule="auto"/>
        <w:ind w:firstLine="709"/>
        <w:jc w:val="both"/>
        <w:rPr>
          <w:b/>
        </w:rPr>
      </w:pPr>
    </w:p>
    <w:p w:rsidR="007E178C" w:rsidRDefault="007E178C" w:rsidP="00913319">
      <w:pPr>
        <w:spacing w:line="276" w:lineRule="auto"/>
        <w:ind w:firstLine="709"/>
        <w:jc w:val="both"/>
        <w:rPr>
          <w:b/>
        </w:rPr>
      </w:pPr>
    </w:p>
    <w:p w:rsidR="00A455BD" w:rsidRDefault="00A455BD" w:rsidP="00913319">
      <w:pPr>
        <w:spacing w:line="276" w:lineRule="auto"/>
        <w:ind w:firstLine="709"/>
        <w:jc w:val="both"/>
        <w:rPr>
          <w:b/>
        </w:rPr>
      </w:pPr>
    </w:p>
    <w:p w:rsidR="00A455BD" w:rsidRDefault="00A455BD" w:rsidP="00913319">
      <w:pPr>
        <w:spacing w:line="276" w:lineRule="auto"/>
        <w:ind w:firstLine="709"/>
        <w:jc w:val="both"/>
        <w:rPr>
          <w:b/>
        </w:rPr>
      </w:pPr>
    </w:p>
    <w:p w:rsidR="00A455BD" w:rsidRDefault="00A455BD" w:rsidP="00913319">
      <w:pPr>
        <w:spacing w:line="276" w:lineRule="auto"/>
        <w:ind w:firstLine="709"/>
        <w:jc w:val="both"/>
        <w:rPr>
          <w:b/>
        </w:rPr>
      </w:pPr>
    </w:p>
    <w:p w:rsidR="00A455BD" w:rsidRPr="009C0C21" w:rsidRDefault="00A455BD"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Default="007E178C" w:rsidP="00913319">
      <w:pPr>
        <w:spacing w:line="276" w:lineRule="auto"/>
        <w:ind w:firstLine="709"/>
        <w:jc w:val="both"/>
        <w:rPr>
          <w:b/>
        </w:rPr>
      </w:pPr>
    </w:p>
    <w:p w:rsidR="00A455BD" w:rsidRDefault="00A455BD" w:rsidP="00913319">
      <w:pPr>
        <w:spacing w:line="276" w:lineRule="auto"/>
        <w:ind w:firstLine="709"/>
        <w:jc w:val="both"/>
        <w:rPr>
          <w:b/>
        </w:rPr>
      </w:pPr>
    </w:p>
    <w:p w:rsidR="00A455BD" w:rsidRDefault="00A455BD" w:rsidP="00913319">
      <w:pPr>
        <w:spacing w:line="276" w:lineRule="auto"/>
        <w:ind w:firstLine="709"/>
        <w:jc w:val="both"/>
        <w:rPr>
          <w:b/>
        </w:rPr>
      </w:pPr>
    </w:p>
    <w:p w:rsidR="00A455BD" w:rsidRPr="009C0C21" w:rsidRDefault="00A455BD"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913319">
      <w:pPr>
        <w:spacing w:line="276" w:lineRule="auto"/>
        <w:ind w:firstLine="709"/>
        <w:jc w:val="both"/>
        <w:rPr>
          <w:b/>
        </w:rPr>
      </w:pPr>
    </w:p>
    <w:p w:rsidR="007E178C" w:rsidRPr="009C0C21" w:rsidRDefault="007E178C" w:rsidP="007E178C">
      <w:pPr>
        <w:keepNext/>
        <w:keepLines/>
        <w:spacing w:before="120"/>
        <w:jc w:val="center"/>
        <w:outlineLvl w:val="0"/>
        <w:rPr>
          <w:b/>
          <w:bCs/>
          <w:lang w:eastAsia="en-US"/>
          <w:specVanish/>
        </w:rPr>
      </w:pPr>
      <w:bookmarkStart w:id="91" w:name="_Toc502228895"/>
      <w:bookmarkStart w:id="92" w:name="_Toc11511826"/>
      <w:r w:rsidRPr="009C0C21">
        <w:rPr>
          <w:b/>
          <w:bCs/>
          <w:lang w:eastAsia="en-US"/>
        </w:rPr>
        <w:t xml:space="preserve">РАЗДЕЛ </w:t>
      </w:r>
      <w:r w:rsidRPr="009C0C21">
        <w:rPr>
          <w:b/>
          <w:bCs/>
          <w:lang w:val="en-US" w:eastAsia="en-US"/>
        </w:rPr>
        <w:t>VI</w:t>
      </w:r>
      <w:r w:rsidRPr="009C0C21">
        <w:rPr>
          <w:b/>
          <w:bCs/>
          <w:lang w:eastAsia="en-US"/>
        </w:rPr>
        <w:t>. ПРОЕКТ ДОГОВОРА (КОНТРАКТА)</w:t>
      </w:r>
      <w:bookmarkEnd w:id="91"/>
      <w:bookmarkEnd w:id="92"/>
    </w:p>
    <w:p w:rsidR="007E178C" w:rsidRPr="009C0C21" w:rsidRDefault="007E178C" w:rsidP="007E178C">
      <w:pPr>
        <w:spacing w:line="276" w:lineRule="auto"/>
        <w:ind w:firstLine="709"/>
        <w:jc w:val="center"/>
        <w:rPr>
          <w:b/>
          <w:color w:val="7030A0"/>
          <w:u w:val="single"/>
        </w:rPr>
      </w:pPr>
      <w:r w:rsidRPr="009C0C21">
        <w:rPr>
          <w:b/>
          <w:u w:val="single"/>
        </w:rPr>
        <w:t>ПРОЕКТ ДОГОВОРА</w:t>
      </w:r>
    </w:p>
    <w:p w:rsidR="007E178C" w:rsidRPr="009C0C21" w:rsidRDefault="007E178C" w:rsidP="007E178C">
      <w:pPr>
        <w:spacing w:line="276" w:lineRule="auto"/>
        <w:ind w:firstLine="709"/>
        <w:jc w:val="both"/>
        <w:rPr>
          <w:b/>
          <w:color w:val="7030A0"/>
        </w:rPr>
      </w:pPr>
    </w:p>
    <w:p w:rsidR="007E178C" w:rsidRPr="009C0C21" w:rsidRDefault="007E178C" w:rsidP="007E178C">
      <w:pPr>
        <w:widowControl w:val="0"/>
        <w:jc w:val="center"/>
        <w:rPr>
          <w:b/>
        </w:rPr>
      </w:pPr>
      <w:r w:rsidRPr="009C0C21">
        <w:rPr>
          <w:b/>
        </w:rPr>
        <w:t xml:space="preserve">Договор на оказание услуг по проведению обязательного ежегодного аудита бухгалтерской (финансовой) отчетности АО «Саханефтегазсбыт» по итогам 2020-2022 гг  </w:t>
      </w:r>
    </w:p>
    <w:p w:rsidR="007E178C" w:rsidRPr="009C0C21" w:rsidRDefault="007E178C" w:rsidP="007E178C">
      <w:pPr>
        <w:widowControl w:val="0"/>
        <w:autoSpaceDE w:val="0"/>
        <w:autoSpaceDN w:val="0"/>
        <w:adjustRightInd w:val="0"/>
        <w:jc w:val="both"/>
      </w:pPr>
    </w:p>
    <w:p w:rsidR="007E178C" w:rsidRPr="009C0C21" w:rsidRDefault="007E178C" w:rsidP="007E178C">
      <w:pPr>
        <w:widowControl w:val="0"/>
        <w:autoSpaceDE w:val="0"/>
        <w:autoSpaceDN w:val="0"/>
        <w:adjustRightInd w:val="0"/>
        <w:jc w:val="both"/>
      </w:pPr>
      <w:r w:rsidRPr="009C0C21">
        <w:t>г. Якутск</w:t>
      </w:r>
      <w:r w:rsidRPr="009C0C21">
        <w:tab/>
      </w:r>
      <w:r w:rsidRPr="009C0C21">
        <w:tab/>
      </w:r>
      <w:r w:rsidRPr="009C0C21">
        <w:tab/>
      </w:r>
      <w:r w:rsidRPr="009C0C21">
        <w:tab/>
      </w:r>
      <w:r w:rsidRPr="009C0C21">
        <w:tab/>
      </w:r>
      <w:r w:rsidRPr="009C0C21">
        <w:tab/>
        <w:t xml:space="preserve">    </w:t>
      </w:r>
      <w:r w:rsidRPr="009C0C21">
        <w:tab/>
      </w:r>
      <w:r w:rsidRPr="009C0C21">
        <w:tab/>
        <w:t xml:space="preserve">«___»  _______ 201__ г. </w:t>
      </w:r>
    </w:p>
    <w:p w:rsidR="007E178C" w:rsidRPr="009C0C21" w:rsidRDefault="007E178C" w:rsidP="007E178C">
      <w:pPr>
        <w:widowControl w:val="0"/>
        <w:ind w:firstLine="708"/>
        <w:jc w:val="both"/>
      </w:pPr>
    </w:p>
    <w:p w:rsidR="007E178C" w:rsidRPr="009C0C21" w:rsidRDefault="007E178C" w:rsidP="007E178C">
      <w:pPr>
        <w:widowControl w:val="0"/>
        <w:ind w:firstLine="708"/>
        <w:jc w:val="both"/>
      </w:pPr>
      <w:r w:rsidRPr="009C0C21">
        <w:t>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_____________________________________, именуемое в дальнейшем «Исполнитель», в лице _____________________________________, действующего на основании Устава, с другой стороны, вместе именуемые «Стороны»,  принимая во внимание, что Исполнитель является победителем проведенного Заказчиком открытого конкурса «На оказание услуг по проведению обязательного ежегодного аудита бухгалтерской (финансовой) отчетности АО «Саханефтегазсбыт» по итогам 2020-2022 гг»,  заключили настоящий Договор о нижеследующем:</w:t>
      </w:r>
    </w:p>
    <w:p w:rsidR="007E178C" w:rsidRPr="009C0C21" w:rsidRDefault="007E178C" w:rsidP="007E178C">
      <w:pPr>
        <w:widowControl w:val="0"/>
        <w:jc w:val="both"/>
        <w:rPr>
          <w:b/>
        </w:rPr>
      </w:pPr>
    </w:p>
    <w:p w:rsidR="007E178C" w:rsidRPr="009C0C21" w:rsidRDefault="007E178C" w:rsidP="007E178C">
      <w:pPr>
        <w:widowControl w:val="0"/>
        <w:jc w:val="center"/>
        <w:rPr>
          <w:b/>
        </w:rPr>
      </w:pPr>
      <w:r w:rsidRPr="009C0C21">
        <w:rPr>
          <w:b/>
        </w:rPr>
        <w:t>1. Предмет Договора</w:t>
      </w:r>
    </w:p>
    <w:p w:rsidR="007E178C" w:rsidRPr="009C0C21" w:rsidRDefault="007E178C" w:rsidP="007E178C">
      <w:pPr>
        <w:widowControl w:val="0"/>
        <w:autoSpaceDE w:val="0"/>
        <w:autoSpaceDN w:val="0"/>
        <w:adjustRightInd w:val="0"/>
        <w:jc w:val="center"/>
        <w:rPr>
          <w:rFonts w:ascii="Calibri" w:hAnsi="Calibri" w:cs="Calibri"/>
        </w:rPr>
      </w:pPr>
    </w:p>
    <w:p w:rsidR="007E178C" w:rsidRPr="009C0C21" w:rsidRDefault="007E178C" w:rsidP="007E178C">
      <w:pPr>
        <w:widowControl w:val="0"/>
        <w:ind w:firstLine="708"/>
        <w:jc w:val="both"/>
      </w:pPr>
      <w:r w:rsidRPr="009C0C21">
        <w:t xml:space="preserve">1.1. Исполнитель обязуется провести аудит бухгалтерской (финансовой) отчетности </w:t>
      </w:r>
      <w:r w:rsidR="00BF789E" w:rsidRPr="00BF789E">
        <w:t>АО «Саханефтегазсбыт»</w:t>
      </w:r>
      <w:r w:rsidRPr="009C0C21">
        <w:t xml:space="preserve"> по итогам 2020-2022 гг в соответствии с Техническим заданием Заказчика (Приложение № 1 к настоящему договору (именуемая в дальнейшем "бухгалтерская (финансовая) отчетность Заказчика"), а Заказчик обязуется оплатить эти услуги.</w:t>
      </w:r>
    </w:p>
    <w:p w:rsidR="007E178C" w:rsidRPr="009C0C21" w:rsidRDefault="007E178C" w:rsidP="007E178C">
      <w:pPr>
        <w:widowControl w:val="0"/>
        <w:ind w:firstLine="708"/>
        <w:jc w:val="both"/>
      </w:pPr>
      <w:r w:rsidRPr="009C0C21">
        <w:t>1.2. Целью аудита является выражение мнения о достоверности бухгалтерской (финансовой) отчетности Заказчика. Исполнитель выражает свое мнение о достоверности бухгалтерской (финансовой) отчетности Заказчика во всех существенных отношениях.</w:t>
      </w:r>
    </w:p>
    <w:p w:rsidR="007E178C" w:rsidRPr="009C0C21" w:rsidRDefault="007E178C" w:rsidP="007E178C">
      <w:pPr>
        <w:widowControl w:val="0"/>
        <w:ind w:firstLine="708"/>
        <w:jc w:val="both"/>
      </w:pPr>
      <w:r w:rsidRPr="009C0C21">
        <w:t>1.3. Аудит проводится на выборочной основе и включает изучение на основе тестирования доказательств, подтверждающих числовые значения в бухгалтерской (финансовой) отчетности Заказчика и раскрытие в ней информации о финансово-хозяйственной деятельности. Аудит включает оценку применяемых принципов и методов бухгалтерского учета, правил подготовки бухгалтерской (финансовой) отчетности, определение основных оценочных значений, сформированных Заказчиком, а также оценку общей формы представления бухгалтерской (финансовой) отчетности.</w:t>
      </w:r>
    </w:p>
    <w:p w:rsidR="007E178C" w:rsidRPr="009C0C21" w:rsidRDefault="007E178C" w:rsidP="007E178C">
      <w:pPr>
        <w:widowControl w:val="0"/>
        <w:autoSpaceDE w:val="0"/>
        <w:autoSpaceDN w:val="0"/>
        <w:adjustRightInd w:val="0"/>
        <w:ind w:firstLine="540"/>
        <w:jc w:val="both"/>
      </w:pPr>
      <w:r w:rsidRPr="009C0C21">
        <w:rPr>
          <w:rFonts w:ascii="Calibri" w:hAnsi="Calibri" w:cs="Calibri"/>
        </w:rPr>
        <w:t xml:space="preserve">   </w:t>
      </w:r>
      <w:r w:rsidRPr="009C0C21">
        <w:t>1.4.</w:t>
      </w:r>
      <w:r w:rsidRPr="009C0C21">
        <w:rPr>
          <w:rFonts w:ascii="Calibri" w:hAnsi="Calibri" w:cs="Calibri"/>
        </w:rPr>
        <w:tab/>
      </w:r>
      <w:r w:rsidRPr="009C0C21">
        <w:t>Аудит проводится в соответствии с Федеральным законом «Об аудиторской деятельности в Российской Федерации» № 307-ФЗ от 30.12.2008 г. и Международными стандартами аудита, утвержденными Советом по международным стандартам аудита и подтверждения достоверности информации ("СМСАПДИ"), введенными в действие Приказами МФ РФ от 24.10.2016г № 192н и 09.11.2016г № 207н. (далее по тексту – "международные стандарты аудита"). Данные стандарты требуют независимости Исполнителя и соответствия Исполнителя другим этическим требованиям, применимым для аудита.</w:t>
      </w:r>
    </w:p>
    <w:p w:rsidR="007E178C" w:rsidRPr="009C0C21" w:rsidRDefault="007E178C" w:rsidP="007E178C">
      <w:pPr>
        <w:widowControl w:val="0"/>
        <w:autoSpaceDE w:val="0"/>
        <w:autoSpaceDN w:val="0"/>
        <w:adjustRightInd w:val="0"/>
        <w:ind w:firstLine="540"/>
        <w:jc w:val="both"/>
      </w:pPr>
    </w:p>
    <w:p w:rsidR="007E178C" w:rsidRPr="009C0C21" w:rsidRDefault="007E178C" w:rsidP="007E178C">
      <w:pPr>
        <w:widowControl w:val="0"/>
        <w:ind w:firstLine="708"/>
        <w:jc w:val="center"/>
        <w:rPr>
          <w:b/>
        </w:rPr>
      </w:pPr>
      <w:r w:rsidRPr="009C0C21">
        <w:rPr>
          <w:b/>
        </w:rPr>
        <w:t>2. Права и обязанности Заказчика</w:t>
      </w:r>
    </w:p>
    <w:p w:rsidR="007E178C" w:rsidRPr="009C0C21" w:rsidRDefault="007E178C" w:rsidP="007E178C">
      <w:pPr>
        <w:widowControl w:val="0"/>
        <w:ind w:firstLine="708"/>
        <w:jc w:val="both"/>
      </w:pPr>
    </w:p>
    <w:p w:rsidR="007E178C" w:rsidRPr="009C0C21" w:rsidRDefault="007E178C" w:rsidP="007E178C">
      <w:pPr>
        <w:widowControl w:val="0"/>
        <w:ind w:firstLine="708"/>
        <w:jc w:val="both"/>
      </w:pPr>
      <w:r w:rsidRPr="009C0C21">
        <w:t>2.1. При проведении аудита бухгалтерской (финансовой) отчетности Заказчик вправе:</w:t>
      </w:r>
    </w:p>
    <w:p w:rsidR="007E178C" w:rsidRPr="009C0C21" w:rsidRDefault="007E178C" w:rsidP="007E178C">
      <w:pPr>
        <w:widowControl w:val="0"/>
        <w:ind w:firstLine="708"/>
        <w:jc w:val="both"/>
      </w:pPr>
      <w:r w:rsidRPr="009C0C21">
        <w:t>2.1.1. требовать и получать от Исполнителя обоснования замечаний и выводов Исполнителя, а также разъяснения с указанием действующих нормативных актов, на основе которых основываются замечания и выводы аудитора;</w:t>
      </w:r>
    </w:p>
    <w:p w:rsidR="007E178C" w:rsidRPr="009C0C21" w:rsidRDefault="007E178C" w:rsidP="007E178C">
      <w:pPr>
        <w:widowControl w:val="0"/>
        <w:ind w:firstLine="708"/>
        <w:jc w:val="both"/>
      </w:pPr>
      <w:r w:rsidRPr="009C0C21">
        <w:t>2.1.2. требовать и получать информацию о членстве Исполнителя в саморегулируемой организации аудиторов;</w:t>
      </w:r>
    </w:p>
    <w:p w:rsidR="007E178C" w:rsidRPr="009C0C21" w:rsidRDefault="007E178C" w:rsidP="007E178C">
      <w:pPr>
        <w:widowControl w:val="0"/>
        <w:ind w:firstLine="708"/>
        <w:jc w:val="both"/>
      </w:pPr>
      <w:r w:rsidRPr="009C0C21">
        <w:t>2.1.3. получить от Исполнителя аудиторское заключение, а также отчет в срок, установленный настоящим договором;</w:t>
      </w:r>
    </w:p>
    <w:p w:rsidR="007E178C" w:rsidRPr="009C0C21" w:rsidRDefault="007E178C" w:rsidP="007E178C">
      <w:pPr>
        <w:widowControl w:val="0"/>
        <w:ind w:firstLine="708"/>
        <w:jc w:val="both"/>
      </w:pPr>
      <w:r w:rsidRPr="009C0C21">
        <w:t>2.1.4. во всякое время проверять ход выполняемых работ, не вмешиваясь в деятельность Исполнителя;</w:t>
      </w:r>
    </w:p>
    <w:p w:rsidR="007E178C" w:rsidRPr="009C0C21" w:rsidRDefault="007E178C" w:rsidP="007E178C">
      <w:pPr>
        <w:widowControl w:val="0"/>
        <w:ind w:firstLine="708"/>
        <w:jc w:val="both"/>
      </w:pPr>
      <w:r w:rsidRPr="009C0C21">
        <w:t>2.1.5. осуществлять иные права, вытекающие из настоящего договора.</w:t>
      </w:r>
    </w:p>
    <w:p w:rsidR="007E178C" w:rsidRPr="009C0C21" w:rsidRDefault="007E178C" w:rsidP="007E178C">
      <w:pPr>
        <w:widowControl w:val="0"/>
        <w:ind w:firstLine="708"/>
        <w:jc w:val="both"/>
      </w:pPr>
      <w:r w:rsidRPr="009C0C21">
        <w:t>2.2. При проведении аудита бухгалтерской (финансовой) отчетности Заказчик обязан:</w:t>
      </w:r>
    </w:p>
    <w:p w:rsidR="007E178C" w:rsidRPr="009C0C21" w:rsidRDefault="007E178C" w:rsidP="007E178C">
      <w:pPr>
        <w:widowControl w:val="0"/>
        <w:ind w:firstLine="708"/>
        <w:jc w:val="both"/>
      </w:pPr>
      <w:r w:rsidRPr="009C0C21">
        <w:t>2.2.1. содействовать Исполнителю в своевременном и полном проведении аудита, создавать для этого соответствующие условия;</w:t>
      </w:r>
    </w:p>
    <w:p w:rsidR="007E178C" w:rsidRPr="009C0C21" w:rsidRDefault="007E178C" w:rsidP="007E178C">
      <w:pPr>
        <w:widowControl w:val="0"/>
        <w:ind w:firstLine="708"/>
        <w:jc w:val="both"/>
      </w:pPr>
      <w:r w:rsidRPr="009C0C21">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7E178C" w:rsidRPr="009C0C21" w:rsidRDefault="007E178C" w:rsidP="007E178C">
      <w:pPr>
        <w:widowControl w:val="0"/>
        <w:ind w:firstLine="708"/>
        <w:jc w:val="both"/>
      </w:pPr>
      <w:r w:rsidRPr="009C0C21">
        <w:t>2.2.3. 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w:t>
      </w:r>
    </w:p>
    <w:p w:rsidR="007E178C" w:rsidRPr="009C0C21" w:rsidRDefault="007E178C" w:rsidP="007E178C">
      <w:pPr>
        <w:widowControl w:val="0"/>
        <w:ind w:firstLine="708"/>
        <w:jc w:val="both"/>
      </w:pPr>
      <w:r w:rsidRPr="009C0C21">
        <w:t>2.2.4.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rsidR="007E178C" w:rsidRPr="009C0C21" w:rsidRDefault="007E178C" w:rsidP="007E178C">
      <w:pPr>
        <w:widowControl w:val="0"/>
        <w:ind w:firstLine="708"/>
        <w:jc w:val="both"/>
      </w:pPr>
      <w:r w:rsidRPr="009C0C21">
        <w:t>2.2.5.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7E178C" w:rsidRPr="009C0C21" w:rsidRDefault="007E178C" w:rsidP="007E178C">
      <w:pPr>
        <w:widowControl w:val="0"/>
        <w:ind w:firstLine="708"/>
        <w:jc w:val="both"/>
      </w:pPr>
      <w:r w:rsidRPr="009C0C21">
        <w:t>2.2.6. обеспечивать полный доступ к документации, находящейся в распоряжении Заказчика, на хранении у Заказчика или под контролем Заказчика, а также обеспечивать доступ к персоналу, находящемуся под контролем Заказчика.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rsidR="007E178C" w:rsidRPr="009C0C21" w:rsidRDefault="007E178C" w:rsidP="007E178C">
      <w:pPr>
        <w:widowControl w:val="0"/>
        <w:ind w:firstLine="708"/>
        <w:jc w:val="both"/>
      </w:pPr>
      <w:r w:rsidRPr="009C0C21">
        <w:t>2.2.7.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rsidR="007E178C" w:rsidRPr="009C0C21" w:rsidRDefault="007E178C" w:rsidP="007E178C">
      <w:pPr>
        <w:widowControl w:val="0"/>
        <w:ind w:firstLine="708"/>
        <w:jc w:val="both"/>
      </w:pPr>
      <w:r w:rsidRPr="009C0C21">
        <w:t>2.2.8.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7E178C" w:rsidRPr="009C0C21" w:rsidRDefault="007E178C" w:rsidP="007E178C">
      <w:pPr>
        <w:widowControl w:val="0"/>
        <w:ind w:firstLine="708"/>
        <w:jc w:val="both"/>
      </w:pPr>
      <w:r w:rsidRPr="009C0C21">
        <w:t>2.2.9. обеспечить присутствие сотрудников Исполнителя при проведении инвентаризации имущества Заказчика;</w:t>
      </w:r>
    </w:p>
    <w:p w:rsidR="007E178C" w:rsidRPr="009C0C21" w:rsidRDefault="007E178C" w:rsidP="007E178C">
      <w:pPr>
        <w:widowControl w:val="0"/>
        <w:ind w:firstLine="708"/>
        <w:jc w:val="both"/>
      </w:pPr>
      <w:r w:rsidRPr="009C0C21">
        <w:t xml:space="preserve">2.2.10. оплатить услуги Исполнителя в соответствии с </w:t>
      </w:r>
      <w:hyperlink w:anchor="Par348" w:history="1">
        <w:r w:rsidRPr="009C0C21">
          <w:t>пунктом 6</w:t>
        </w:r>
      </w:hyperlink>
      <w:r w:rsidRPr="009C0C21">
        <w:t xml:space="preserve"> настоящего договора, в том числе в случае, когда аудиторское заключение не согласуется с позицией Заказчика;</w:t>
      </w:r>
    </w:p>
    <w:p w:rsidR="007E178C" w:rsidRPr="009C0C21" w:rsidRDefault="007E178C" w:rsidP="007E178C">
      <w:pPr>
        <w:widowControl w:val="0"/>
        <w:ind w:firstLine="708"/>
        <w:jc w:val="both"/>
      </w:pPr>
      <w:r w:rsidRPr="009C0C21">
        <w:t>2.2.11. исполнять требования федеральных стандартов аудиторской деятельности (федеральных правил (стандартов) аудиторской деятельности) и иные обязанности, вытекающие из настоящего договора.</w:t>
      </w:r>
    </w:p>
    <w:p w:rsidR="007E178C" w:rsidRPr="009C0C21" w:rsidRDefault="007E178C" w:rsidP="007E178C">
      <w:pPr>
        <w:widowControl w:val="0"/>
        <w:ind w:firstLine="708"/>
        <w:jc w:val="both"/>
      </w:pPr>
      <w:r w:rsidRPr="009C0C21">
        <w:t>2.3. Заказчик несет ответственность за подготовку и представление бухгалтерской (финансовой) отчетности в соответствии с  [Международными стандартами финансовой отчетности], в том числе за достоверность и раскрытие в ней необходимой информации,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 Аудит бухгалтерской (финансовой) отчетности не освобождает Заказчика от такой ответственности.</w:t>
      </w:r>
    </w:p>
    <w:p w:rsidR="007E178C" w:rsidRPr="009C0C21" w:rsidRDefault="007E178C" w:rsidP="007E178C">
      <w:pPr>
        <w:widowControl w:val="0"/>
        <w:ind w:firstLine="708"/>
        <w:jc w:val="both"/>
      </w:pPr>
      <w:r w:rsidRPr="009C0C21">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7E178C" w:rsidRPr="009C0C21" w:rsidRDefault="007E178C" w:rsidP="007E178C">
      <w:pPr>
        <w:widowControl w:val="0"/>
        <w:ind w:firstLine="708"/>
        <w:jc w:val="both"/>
      </w:pPr>
    </w:p>
    <w:p w:rsidR="007E178C" w:rsidRPr="009C0C21" w:rsidRDefault="007E178C" w:rsidP="007E178C">
      <w:pPr>
        <w:widowControl w:val="0"/>
        <w:ind w:firstLine="708"/>
        <w:jc w:val="center"/>
      </w:pPr>
      <w:r w:rsidRPr="009C0C21">
        <w:t>3</w:t>
      </w:r>
      <w:r w:rsidRPr="009C0C21">
        <w:rPr>
          <w:b/>
        </w:rPr>
        <w:t>. Права и обязанности Исполнителя</w:t>
      </w:r>
    </w:p>
    <w:p w:rsidR="007E178C" w:rsidRPr="009C0C21" w:rsidRDefault="007E178C" w:rsidP="007E178C">
      <w:pPr>
        <w:widowControl w:val="0"/>
        <w:ind w:firstLine="708"/>
        <w:jc w:val="both"/>
      </w:pPr>
    </w:p>
    <w:p w:rsidR="007E178C" w:rsidRPr="009C0C21" w:rsidRDefault="007E178C" w:rsidP="007E178C">
      <w:pPr>
        <w:widowControl w:val="0"/>
        <w:ind w:firstLine="708"/>
        <w:jc w:val="both"/>
      </w:pPr>
      <w:r w:rsidRPr="009C0C21">
        <w:t>3.1. При проведении аудита Исполнитель вправе:</w:t>
      </w:r>
    </w:p>
    <w:p w:rsidR="007E178C" w:rsidRPr="009C0C21" w:rsidRDefault="007E178C" w:rsidP="007E178C">
      <w:pPr>
        <w:widowControl w:val="0"/>
        <w:ind w:firstLine="708"/>
        <w:jc w:val="both"/>
      </w:pPr>
      <w:r w:rsidRPr="009C0C21">
        <w:t>3.1.1.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rsidR="007E178C" w:rsidRPr="009C0C21" w:rsidRDefault="007E178C" w:rsidP="007E178C">
      <w:pPr>
        <w:widowControl w:val="0"/>
        <w:ind w:firstLine="708"/>
        <w:jc w:val="both"/>
      </w:pPr>
      <w:r w:rsidRPr="009C0C21">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7E178C" w:rsidRPr="009C0C21" w:rsidRDefault="007E178C" w:rsidP="007E178C">
      <w:pPr>
        <w:widowControl w:val="0"/>
        <w:ind w:firstLine="708"/>
        <w:jc w:val="both"/>
      </w:pPr>
      <w:r w:rsidRPr="009C0C21">
        <w:t>3.1.3. получать у должностных лиц Заказчика разъяснения и подтверждения в устной и письменной форме по возникшим в ходе аудита вопросам;</w:t>
      </w:r>
    </w:p>
    <w:p w:rsidR="007E178C" w:rsidRPr="009C0C21" w:rsidRDefault="007E178C" w:rsidP="007E178C">
      <w:pPr>
        <w:widowControl w:val="0"/>
        <w:ind w:firstLine="708"/>
        <w:jc w:val="both"/>
      </w:pPr>
      <w:r w:rsidRPr="009C0C21">
        <w:t>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7E178C" w:rsidRPr="009C0C21" w:rsidRDefault="007E178C" w:rsidP="007E178C">
      <w:pPr>
        <w:widowControl w:val="0"/>
        <w:ind w:firstLine="708"/>
        <w:jc w:val="both"/>
      </w:pPr>
      <w:r w:rsidRPr="009C0C21">
        <w:t>3.1.5.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7E178C" w:rsidRPr="009C0C21" w:rsidRDefault="007E178C" w:rsidP="007E178C">
      <w:pPr>
        <w:widowControl w:val="0"/>
        <w:ind w:firstLine="708"/>
        <w:jc w:val="both"/>
      </w:pPr>
      <w:r w:rsidRPr="009C0C21">
        <w:t>3.1.6. осуществлять иные права, вытекающие из настоящего договора.</w:t>
      </w:r>
    </w:p>
    <w:p w:rsidR="007E178C" w:rsidRPr="009C0C21" w:rsidRDefault="007E178C" w:rsidP="007E178C">
      <w:pPr>
        <w:widowControl w:val="0"/>
        <w:ind w:firstLine="708"/>
        <w:jc w:val="both"/>
      </w:pPr>
      <w:r w:rsidRPr="009C0C21">
        <w:t>3.2. При проведении аудита Исполнитель обязан:</w:t>
      </w:r>
    </w:p>
    <w:p w:rsidR="007E178C" w:rsidRPr="009C0C21" w:rsidRDefault="007E178C" w:rsidP="007E178C">
      <w:pPr>
        <w:widowControl w:val="0"/>
        <w:ind w:firstLine="708"/>
        <w:jc w:val="both"/>
      </w:pPr>
      <w:r w:rsidRPr="009C0C21">
        <w:t>3.2.1. распределить общий объем трудозатрат следующим образом по каждому этапу:</w:t>
      </w:r>
    </w:p>
    <w:p w:rsidR="007E178C" w:rsidRPr="009C0C21" w:rsidRDefault="007E178C" w:rsidP="007E178C">
      <w:pPr>
        <w:widowControl w:val="0"/>
        <w:ind w:firstLine="708"/>
        <w:jc w:val="both"/>
      </w:pPr>
      <w:r w:rsidRPr="009C0C21">
        <w:t xml:space="preserve">- не менее </w:t>
      </w:r>
      <w:r w:rsidR="00002A7D">
        <w:t>800</w:t>
      </w:r>
      <w:r w:rsidRPr="009C0C21">
        <w:t xml:space="preserve"> чел.-часов на территории Заказчика (вписываются данные, указанные в заявке). </w:t>
      </w:r>
    </w:p>
    <w:p w:rsidR="007E178C" w:rsidRPr="009C0C21" w:rsidRDefault="007E178C" w:rsidP="007E178C">
      <w:pPr>
        <w:widowControl w:val="0"/>
        <w:ind w:firstLine="708"/>
        <w:jc w:val="both"/>
      </w:pPr>
      <w:r w:rsidRPr="009C0C21">
        <w:t xml:space="preserve">- не менее </w:t>
      </w:r>
      <w:r w:rsidR="00002A7D">
        <w:t>400</w:t>
      </w:r>
      <w:r w:rsidRPr="009C0C21">
        <w:t xml:space="preserve"> чел.-часов на территории Исполнителя (вписываются данные, указанные в заявке). При этом, спланировать и провести аудит таким образом, чтобы получить разумную уверенность в том, что бухгалтерская отчетность Заказчика не содержит существенных искажений.</w:t>
      </w:r>
    </w:p>
    <w:p w:rsidR="007E178C" w:rsidRPr="009C0C21" w:rsidRDefault="007E178C" w:rsidP="007E178C">
      <w:pPr>
        <w:widowControl w:val="0"/>
        <w:ind w:firstLine="708"/>
        <w:jc w:val="both"/>
      </w:pPr>
      <w:r w:rsidRPr="009C0C21">
        <w:t>3.2.2. предоставлять по требованию Заказчика обоснования замечаний и выводов Исполнителя;</w:t>
      </w:r>
    </w:p>
    <w:p w:rsidR="007E178C" w:rsidRPr="009C0C21" w:rsidRDefault="007E178C" w:rsidP="007E178C">
      <w:pPr>
        <w:widowControl w:val="0"/>
        <w:ind w:firstLine="708"/>
        <w:jc w:val="both"/>
      </w:pPr>
      <w:r w:rsidRPr="009C0C21">
        <w:t>3.2.3. предоставлять по требованию Заказчика информацию о своем членстве в саморегулируемой организации аудиторов;</w:t>
      </w:r>
    </w:p>
    <w:p w:rsidR="007E178C" w:rsidRPr="009C0C21" w:rsidRDefault="007E178C" w:rsidP="007E178C">
      <w:pPr>
        <w:widowControl w:val="0"/>
        <w:ind w:firstLine="708"/>
        <w:jc w:val="both"/>
      </w:pPr>
      <w:r w:rsidRPr="009C0C21">
        <w:t>3.2.4. передать в срок, установленный настоящим договором, аудиторское заключение Заказчику, оформленное в соответствии с Международными стандартами аудита, утвержденными Советом по международным стандартам аудита и подтверждения достоверности информации ("СМСАПДИ") , а также отчет в соответствии с требуемой формой (Приложение № 2 к настоящему Договору) на бумажном и электронном носителе), содержащего информацию о решении каждой из задач и подзадач технического задания с обоснованными выводами и предложениями по каждой задаче и подзадаче;</w:t>
      </w:r>
    </w:p>
    <w:p w:rsidR="007E178C" w:rsidRPr="009C0C21" w:rsidRDefault="007E178C" w:rsidP="007E178C">
      <w:pPr>
        <w:widowControl w:val="0"/>
        <w:ind w:firstLine="708"/>
        <w:jc w:val="both"/>
      </w:pPr>
      <w:r w:rsidRPr="009C0C21">
        <w:t>3.2.5.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7E178C" w:rsidRPr="009C0C21" w:rsidRDefault="007E178C" w:rsidP="007E178C">
      <w:pPr>
        <w:widowControl w:val="0"/>
        <w:ind w:firstLine="708"/>
        <w:jc w:val="both"/>
      </w:pPr>
      <w:r w:rsidRPr="009C0C21">
        <w:t xml:space="preserve">3.2.6. провести аудит в соответствии с требованиями Федерального </w:t>
      </w:r>
      <w:hyperlink r:id="rId23" w:history="1">
        <w:r w:rsidRPr="009C0C21">
          <w:t>закона</w:t>
        </w:r>
      </w:hyperlink>
      <w:r w:rsidRPr="009C0C21">
        <w:t xml:space="preserve"> от 30 декабря 2008 г. N 307-ФЗ "Об аудиторской деятельности", федеральных стандартов аудиторской деятельности (федеральных правил (стандартов) аудиторской деятельности), </w:t>
      </w:r>
      <w:hyperlink r:id="rId24" w:history="1">
        <w:r w:rsidRPr="009C0C21">
          <w:t>правил</w:t>
        </w:r>
      </w:hyperlink>
      <w:r w:rsidRPr="009C0C21">
        <w:t xml:space="preserve"> независимости аудиторов и аудиторских организаций, </w:t>
      </w:r>
      <w:hyperlink r:id="rId25" w:history="1">
        <w:r w:rsidRPr="009C0C21">
          <w:t>кодекса</w:t>
        </w:r>
      </w:hyperlink>
      <w:r w:rsidRPr="009C0C21">
        <w:t xml:space="preserve"> профессиональной этики аудиторов, внутренними правилами (стандартами) аудиторской деятельности и сложившейся практикой аудиторской деятельности Исполнителя, нормативными актами органов государственной власти, осуществляющих регулирование деятельности Заказчика, Техническим заданием (Приложение № 1 к настоящему договору);</w:t>
      </w:r>
    </w:p>
    <w:p w:rsidR="007E178C" w:rsidRPr="009C0C21" w:rsidRDefault="007E178C" w:rsidP="007E178C">
      <w:pPr>
        <w:widowControl w:val="0"/>
        <w:ind w:firstLine="708"/>
        <w:jc w:val="both"/>
      </w:pPr>
      <w:r w:rsidRPr="009C0C21">
        <w:t>3.2.7. соблюдать применимые этические нормы;</w:t>
      </w:r>
    </w:p>
    <w:p w:rsidR="007E178C" w:rsidRPr="009C0C21" w:rsidRDefault="007E178C" w:rsidP="007E178C">
      <w:pPr>
        <w:widowControl w:val="0"/>
        <w:ind w:firstLine="708"/>
        <w:jc w:val="both"/>
      </w:pPr>
      <w:r w:rsidRPr="009C0C21">
        <w:t>3.2.8. своевременно сообщать Заказчику в письменной форме обо всех существенных недостатках, замеченных в ходе аудита. Существенным недостатком внутреннего контроля является недостаток или комбинация недостатков, которые, согласно профессиональному суждению Исполнителя, являются достаточно важными и заслуживают внимания Заказчика;</w:t>
      </w:r>
    </w:p>
    <w:p w:rsidR="007E178C" w:rsidRPr="009C0C21" w:rsidRDefault="007E178C" w:rsidP="007E178C">
      <w:pPr>
        <w:widowControl w:val="0"/>
        <w:ind w:firstLine="708"/>
        <w:jc w:val="both"/>
      </w:pPr>
      <w:r w:rsidRPr="009C0C21">
        <w:t>3.2.9. направить Заказчику специальные запросы относительно информации, представленной в бухгалтерской (финансовой) отчетности Заказчика, а также получить письмо-представление от Заказчика, касающееся этих вопросов;</w:t>
      </w:r>
    </w:p>
    <w:p w:rsidR="007E178C" w:rsidRPr="009C0C21" w:rsidRDefault="007E178C" w:rsidP="007E178C">
      <w:pPr>
        <w:widowControl w:val="0"/>
        <w:ind w:firstLine="708"/>
        <w:jc w:val="both"/>
      </w:pPr>
      <w:r w:rsidRPr="009C0C21">
        <w:t xml:space="preserve">3.2.10. соблюдать требования об обеспечении конфиденциальности информации, составляющей аудиторскую тайну, в соответствии с </w:t>
      </w:r>
      <w:hyperlink w:anchor="Par379" w:history="1">
        <w:r w:rsidRPr="009C0C21">
          <w:t>пунктом 8</w:t>
        </w:r>
      </w:hyperlink>
      <w:r w:rsidRPr="009C0C21">
        <w:t xml:space="preserve"> настоящего договора;</w:t>
      </w:r>
    </w:p>
    <w:p w:rsidR="007E178C" w:rsidRPr="009C0C21" w:rsidRDefault="007E178C" w:rsidP="007E178C">
      <w:pPr>
        <w:widowControl w:val="0"/>
        <w:ind w:firstLine="708"/>
        <w:jc w:val="both"/>
      </w:pPr>
      <w:r w:rsidRPr="009C0C21">
        <w:t>3.2.11. исполнять иные обязанности, вытекающие из настоящего договора.</w:t>
      </w:r>
    </w:p>
    <w:p w:rsidR="007E178C" w:rsidRPr="009C0C21" w:rsidRDefault="007E178C" w:rsidP="007E178C">
      <w:pPr>
        <w:widowControl w:val="0"/>
        <w:ind w:firstLine="708"/>
        <w:jc w:val="both"/>
      </w:pPr>
      <w:r w:rsidRPr="009C0C21">
        <w:t xml:space="preserve">3.3. Аудит должен включать аудиторские процедуры, направленные на получение аудиторских доказательств, подтверждающих числовые показатели в бухгалтерской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w:t>
      </w:r>
    </w:p>
    <w:p w:rsidR="007E178C" w:rsidRPr="009C0C21" w:rsidRDefault="007E178C" w:rsidP="007E178C">
      <w:pPr>
        <w:widowControl w:val="0"/>
        <w:ind w:firstLine="708"/>
        <w:jc w:val="both"/>
      </w:pPr>
      <w:r w:rsidRPr="009C0C21">
        <w:t>3.4.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бухгалтерской (финансовой) отчетности Заказчика в целом.</w:t>
      </w:r>
    </w:p>
    <w:p w:rsidR="007E178C" w:rsidRPr="009C0C21" w:rsidRDefault="007E178C" w:rsidP="007E178C">
      <w:pPr>
        <w:widowControl w:val="0"/>
        <w:ind w:firstLine="708"/>
        <w:jc w:val="both"/>
      </w:pPr>
    </w:p>
    <w:p w:rsidR="007E178C" w:rsidRPr="009C0C21" w:rsidRDefault="007E178C" w:rsidP="007E178C">
      <w:pPr>
        <w:widowControl w:val="0"/>
        <w:ind w:firstLine="708"/>
        <w:jc w:val="center"/>
        <w:rPr>
          <w:b/>
        </w:rPr>
      </w:pPr>
      <w:r w:rsidRPr="009C0C21">
        <w:rPr>
          <w:b/>
        </w:rPr>
        <w:t>4. Аудиторское заключение</w:t>
      </w:r>
    </w:p>
    <w:p w:rsidR="007E178C" w:rsidRPr="009C0C21" w:rsidRDefault="007E178C" w:rsidP="007E178C">
      <w:pPr>
        <w:widowControl w:val="0"/>
        <w:autoSpaceDE w:val="0"/>
        <w:autoSpaceDN w:val="0"/>
        <w:adjustRightInd w:val="0"/>
        <w:ind w:firstLine="540"/>
        <w:jc w:val="both"/>
        <w:rPr>
          <w:rFonts w:ascii="Calibri" w:hAnsi="Calibri" w:cs="Calibri"/>
        </w:rPr>
      </w:pPr>
    </w:p>
    <w:p w:rsidR="007E178C" w:rsidRPr="009C0C21" w:rsidRDefault="007E178C" w:rsidP="007E178C">
      <w:pPr>
        <w:widowControl w:val="0"/>
        <w:ind w:firstLine="708"/>
        <w:jc w:val="both"/>
      </w:pPr>
      <w:r w:rsidRPr="009C0C21">
        <w:t xml:space="preserve">4.1. По результатам проведенного аудита Исполнитель предоставляет Заказчику аудиторское заключение, содержащее мнение о достоверности бухгалтерской (финансовой) отчетности Заказчика, оформленное в соответствии с Международными стандартами аудита, утвержденными Советом по международным стандартам аудита и подтверждения достоверности информации ("СМСАПДИ"), а также отчет в соответствии с требуемой формой (Приложение № 2 к настоящему Договору) на бумажном и электронном носителе), содержащего информацию о решении каждой из задач и подзадач технического задания с обоснованными выводами и предложениями по каждой задаче и подзадаче. </w:t>
      </w:r>
      <w:r w:rsidRPr="009C0C21">
        <w:tab/>
        <w:t>Исполнитель не принимает на себя обязательство предоставить аудиторское заключение с немодифицированным мнением.</w:t>
      </w:r>
    </w:p>
    <w:p w:rsidR="007E178C" w:rsidRPr="009C0C21" w:rsidRDefault="007E178C" w:rsidP="007E178C">
      <w:pPr>
        <w:widowControl w:val="0"/>
        <w:ind w:firstLine="708"/>
        <w:jc w:val="both"/>
      </w:pPr>
      <w:r w:rsidRPr="009C0C21">
        <w:t>4.2. 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2 (двух) оригинальных экземпляров.</w:t>
      </w:r>
    </w:p>
    <w:p w:rsidR="007E178C" w:rsidRPr="009C0C21" w:rsidRDefault="007E178C" w:rsidP="007E178C">
      <w:pPr>
        <w:widowControl w:val="0"/>
        <w:ind w:firstLine="708"/>
        <w:jc w:val="both"/>
      </w:pPr>
      <w:r w:rsidRPr="009C0C21">
        <w:t>4.3.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например, среди акционеров (участников) с использованием электронных средств передачи информации, таких как электронная почта.</w:t>
      </w:r>
    </w:p>
    <w:p w:rsidR="007E178C" w:rsidRPr="009C0C21" w:rsidRDefault="007E178C" w:rsidP="007E178C">
      <w:pPr>
        <w:widowControl w:val="0"/>
        <w:ind w:firstLine="708"/>
        <w:jc w:val="both"/>
      </w:pPr>
      <w:r w:rsidRPr="009C0C21">
        <w:t xml:space="preserve">4.4.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w:t>
      </w:r>
      <w:hyperlink w:anchor="Par339" w:history="1">
        <w:r w:rsidRPr="009C0C21">
          <w:t>пункте 4.3</w:t>
        </w:r>
      </w:hyperlink>
      <w:r w:rsidRPr="009C0C21">
        <w:t xml:space="preserve">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проаудированную бухгалтерскую (финансовую) отчетность от прочей информации и не допускал неоднозначного толкования или ввода в заблуждение ее пользователей.</w:t>
      </w:r>
    </w:p>
    <w:p w:rsidR="007E178C" w:rsidRPr="009C0C21" w:rsidRDefault="007E178C" w:rsidP="007E178C">
      <w:pPr>
        <w:widowControl w:val="0"/>
        <w:autoSpaceDE w:val="0"/>
        <w:autoSpaceDN w:val="0"/>
        <w:adjustRightInd w:val="0"/>
        <w:ind w:firstLine="540"/>
        <w:jc w:val="both"/>
        <w:rPr>
          <w:rFonts w:ascii="Calibri" w:hAnsi="Calibri" w:cs="Calibri"/>
        </w:rPr>
      </w:pPr>
    </w:p>
    <w:p w:rsidR="007E178C" w:rsidRPr="009C0C21" w:rsidRDefault="007E178C" w:rsidP="007E178C">
      <w:pPr>
        <w:widowControl w:val="0"/>
        <w:ind w:firstLine="708"/>
        <w:jc w:val="center"/>
        <w:rPr>
          <w:b/>
        </w:rPr>
      </w:pPr>
      <w:r w:rsidRPr="009C0C21">
        <w:rPr>
          <w:b/>
        </w:rPr>
        <w:t>5. Сроки оказания услуг</w:t>
      </w:r>
    </w:p>
    <w:p w:rsidR="007E178C" w:rsidRPr="009C0C21" w:rsidRDefault="007E178C" w:rsidP="007E178C">
      <w:pPr>
        <w:widowControl w:val="0"/>
        <w:ind w:firstLine="708"/>
        <w:jc w:val="both"/>
      </w:pPr>
    </w:p>
    <w:p w:rsidR="007E178C" w:rsidRPr="009C0C21" w:rsidRDefault="007E178C" w:rsidP="007E178C">
      <w:pPr>
        <w:widowControl w:val="0"/>
        <w:ind w:firstLine="708"/>
        <w:jc w:val="both"/>
      </w:pPr>
      <w:r w:rsidRPr="009C0C21">
        <w:t>5.1. Услуги по проведению аудиторской проверки бухгалтерской (финансовой) отчетности Заказчика по итогам 2020-2022 гг оказываются:</w:t>
      </w:r>
    </w:p>
    <w:p w:rsidR="007E178C" w:rsidRPr="009C0C21" w:rsidRDefault="007E178C" w:rsidP="007E178C">
      <w:pPr>
        <w:spacing w:before="100" w:beforeAutospacing="1" w:line="242" w:lineRule="auto"/>
        <w:jc w:val="both"/>
      </w:pPr>
      <w:r w:rsidRPr="009C0C21">
        <w:rPr>
          <w:rFonts w:eastAsia="Calibri"/>
          <w:bCs/>
          <w:color w:val="000000"/>
        </w:rPr>
        <w:t>5.1</w:t>
      </w:r>
      <w:r w:rsidRPr="009C0C21">
        <w:rPr>
          <w:rFonts w:eastAsia="Calibri"/>
          <w:b/>
          <w:bCs/>
          <w:color w:val="000000"/>
        </w:rPr>
        <w:t>.</w:t>
      </w:r>
      <w:r w:rsidRPr="009C0C21">
        <w:rPr>
          <w:rFonts w:eastAsia="Calibri"/>
          <w:bCs/>
          <w:color w:val="000000"/>
        </w:rPr>
        <w:t>1.</w:t>
      </w:r>
      <w:r w:rsidRPr="009C0C21">
        <w:rPr>
          <w:rFonts w:eastAsia="Calibri"/>
          <w:b/>
          <w:bCs/>
          <w:color w:val="000000"/>
        </w:rPr>
        <w:t xml:space="preserve"> </w:t>
      </w:r>
      <w:r w:rsidRPr="009C0C21">
        <w:t xml:space="preserve">Услуги по аудиту бухгалтерской отчетности за </w:t>
      </w:r>
      <w:r w:rsidRPr="009C0C21">
        <w:rPr>
          <w:b/>
        </w:rPr>
        <w:t>2020 год:</w:t>
      </w:r>
    </w:p>
    <w:p w:rsidR="007E178C" w:rsidRPr="009C0C21" w:rsidRDefault="007E178C" w:rsidP="007E178C">
      <w:pPr>
        <w:ind w:left="360"/>
        <w:jc w:val="both"/>
      </w:pPr>
      <w:r w:rsidRPr="009C0C21">
        <w:rPr>
          <w:b/>
        </w:rPr>
        <w:t>1 этап</w:t>
      </w:r>
      <w:r w:rsidRPr="009C0C21">
        <w:t xml:space="preserve"> (проверка бухгалтерской (финансовой) отчетности </w:t>
      </w:r>
      <w:r w:rsidR="00BE47FF" w:rsidRPr="009C0C21">
        <w:t>АО «Саханефтегазсбыт»</w:t>
      </w:r>
      <w:r w:rsidRPr="009C0C21">
        <w:t xml:space="preserve"> по состоянию на «30» сентября 2020г.) - с «13» ноября 2020 года по «11» декабря 2020г. </w:t>
      </w:r>
    </w:p>
    <w:p w:rsidR="007E178C" w:rsidRPr="009C0C21" w:rsidRDefault="007E178C" w:rsidP="007E178C">
      <w:pPr>
        <w:ind w:left="360"/>
        <w:jc w:val="both"/>
      </w:pPr>
      <w:r w:rsidRPr="009C0C21">
        <w:rPr>
          <w:b/>
        </w:rPr>
        <w:t>2 этап</w:t>
      </w:r>
      <w:r w:rsidRPr="009C0C21">
        <w:t xml:space="preserve"> (проверка</w:t>
      </w:r>
      <w:r w:rsidRPr="009C0C21">
        <w:rPr>
          <w:rFonts w:eastAsia="Calibri"/>
          <w:lang w:eastAsia="en-US"/>
        </w:rPr>
        <w:t xml:space="preserve"> </w:t>
      </w:r>
      <w:r w:rsidRPr="009C0C21">
        <w:t xml:space="preserve">бухгалтерской (финансовой) отчетности </w:t>
      </w:r>
      <w:r w:rsidR="00BE47FF" w:rsidRPr="009C0C21">
        <w:t xml:space="preserve">АО «Саханефтегазсбыт» </w:t>
      </w:r>
      <w:r w:rsidRPr="009C0C21">
        <w:t>по состоянию на «31» декабря 2020г.)  – «25» февраля 2021г. по «2</w:t>
      </w:r>
      <w:r w:rsidR="009C0C21" w:rsidRPr="009C0C21">
        <w:t>1</w:t>
      </w:r>
      <w:r w:rsidRPr="009C0C21">
        <w:t>» марта 2021г.</w:t>
      </w:r>
    </w:p>
    <w:p w:rsidR="007E178C" w:rsidRPr="009C0C21" w:rsidRDefault="007E178C" w:rsidP="007E178C">
      <w:pPr>
        <w:ind w:left="360"/>
        <w:jc w:val="both"/>
      </w:pPr>
      <w:r w:rsidRPr="009C0C21">
        <w:rPr>
          <w:b/>
        </w:rPr>
        <w:t>Срок предоставления аудиторского заключения</w:t>
      </w:r>
      <w:r w:rsidRPr="009C0C21">
        <w:t xml:space="preserve"> -  не позднее «</w:t>
      </w:r>
      <w:r w:rsidR="009C0C21" w:rsidRPr="009C0C21">
        <w:t>24</w:t>
      </w:r>
      <w:r w:rsidRPr="009C0C21">
        <w:t xml:space="preserve">» </w:t>
      </w:r>
      <w:r w:rsidR="009C0C21" w:rsidRPr="009C0C21">
        <w:t>марта</w:t>
      </w:r>
      <w:r w:rsidRPr="009C0C21">
        <w:t xml:space="preserve"> 2021 г.</w:t>
      </w:r>
    </w:p>
    <w:p w:rsidR="007E178C" w:rsidRPr="009C0C21" w:rsidRDefault="007E178C" w:rsidP="007E178C">
      <w:pPr>
        <w:ind w:left="360"/>
        <w:jc w:val="both"/>
      </w:pPr>
    </w:p>
    <w:p w:rsidR="007E178C" w:rsidRPr="009C0C21" w:rsidRDefault="007E178C" w:rsidP="007E178C">
      <w:pPr>
        <w:jc w:val="both"/>
      </w:pPr>
      <w:r w:rsidRPr="009C0C21">
        <w:t xml:space="preserve">5.1.2. Услуги по аудиту бухгалтерской отчетности </w:t>
      </w:r>
      <w:r w:rsidRPr="009C0C21">
        <w:rPr>
          <w:b/>
        </w:rPr>
        <w:t>за 2021 год:</w:t>
      </w:r>
    </w:p>
    <w:p w:rsidR="007E178C" w:rsidRPr="009C0C21" w:rsidRDefault="007E178C" w:rsidP="007E178C">
      <w:pPr>
        <w:ind w:left="360"/>
        <w:jc w:val="both"/>
      </w:pPr>
      <w:r w:rsidRPr="009C0C21">
        <w:rPr>
          <w:b/>
        </w:rPr>
        <w:t>1 этап</w:t>
      </w:r>
      <w:r w:rsidRPr="009C0C21">
        <w:t xml:space="preserve"> (проверка бухгалтерской (финансовой) отчетности АО «</w:t>
      </w:r>
      <w:r w:rsidR="00BE47FF" w:rsidRPr="009C0C21">
        <w:t>Саханефтегазсбыт</w:t>
      </w:r>
      <w:r w:rsidRPr="009C0C21">
        <w:t xml:space="preserve">» по состоянию на «30» сентября 2021г.) - с «12» ноября 2021 года по «10» декабря 2021г. </w:t>
      </w:r>
    </w:p>
    <w:p w:rsidR="007E178C" w:rsidRPr="009C0C21" w:rsidRDefault="007E178C" w:rsidP="007E178C">
      <w:pPr>
        <w:ind w:left="360"/>
        <w:jc w:val="both"/>
      </w:pPr>
      <w:r w:rsidRPr="009C0C21">
        <w:rPr>
          <w:b/>
        </w:rPr>
        <w:t>2 этап</w:t>
      </w:r>
      <w:r w:rsidRPr="009C0C21">
        <w:t xml:space="preserve"> (проверка</w:t>
      </w:r>
      <w:r w:rsidRPr="009C0C21">
        <w:rPr>
          <w:rFonts w:eastAsia="Calibri"/>
          <w:lang w:eastAsia="en-US"/>
        </w:rPr>
        <w:t xml:space="preserve"> </w:t>
      </w:r>
      <w:r w:rsidRPr="009C0C21">
        <w:t xml:space="preserve">бухгалтерской (финансовой) отчетности </w:t>
      </w:r>
      <w:r w:rsidR="00BE47FF" w:rsidRPr="009C0C21">
        <w:t>АО «Саханефтегазсбыт»</w:t>
      </w:r>
      <w:r w:rsidRPr="009C0C21">
        <w:t xml:space="preserve">  по состоянию на «31» декабря 2021г.)  – «25» февраля 2022г. по «</w:t>
      </w:r>
      <w:r w:rsidR="009C0C21" w:rsidRPr="009C0C21">
        <w:t>2</w:t>
      </w:r>
      <w:r w:rsidRPr="009C0C21">
        <w:t>1» марта 2022г.</w:t>
      </w:r>
    </w:p>
    <w:p w:rsidR="007E178C" w:rsidRPr="009C0C21" w:rsidRDefault="007E178C" w:rsidP="007E178C">
      <w:pPr>
        <w:ind w:left="360"/>
        <w:jc w:val="both"/>
      </w:pPr>
      <w:r w:rsidRPr="009C0C21">
        <w:rPr>
          <w:b/>
        </w:rPr>
        <w:t>Срок предоставления аудиторского заключения</w:t>
      </w:r>
      <w:r w:rsidRPr="009C0C21">
        <w:t xml:space="preserve"> -  не позднее «</w:t>
      </w:r>
      <w:r w:rsidR="009C0C21" w:rsidRPr="009C0C21">
        <w:t>24</w:t>
      </w:r>
      <w:r w:rsidRPr="009C0C21">
        <w:t xml:space="preserve">» </w:t>
      </w:r>
      <w:r w:rsidR="009C0C21" w:rsidRPr="009C0C21">
        <w:t>марта</w:t>
      </w:r>
      <w:r w:rsidRPr="009C0C21">
        <w:t xml:space="preserve"> 2022 г.</w:t>
      </w:r>
    </w:p>
    <w:p w:rsidR="007E178C" w:rsidRPr="009C0C21" w:rsidRDefault="007E178C" w:rsidP="007E178C">
      <w:pPr>
        <w:ind w:left="360"/>
        <w:jc w:val="both"/>
      </w:pPr>
    </w:p>
    <w:p w:rsidR="007E178C" w:rsidRPr="009C0C21" w:rsidRDefault="007E178C" w:rsidP="007E178C">
      <w:pPr>
        <w:jc w:val="both"/>
      </w:pPr>
      <w:r w:rsidRPr="009C0C21">
        <w:t xml:space="preserve">5.1.3 Услуги по аудиту бухгалтерской отчетности </w:t>
      </w:r>
      <w:r w:rsidRPr="009C0C21">
        <w:rPr>
          <w:b/>
        </w:rPr>
        <w:t>за 2022 год</w:t>
      </w:r>
      <w:r w:rsidRPr="009C0C21">
        <w:t>:</w:t>
      </w:r>
    </w:p>
    <w:p w:rsidR="007E178C" w:rsidRPr="009C0C21" w:rsidRDefault="007E178C" w:rsidP="007E178C">
      <w:pPr>
        <w:ind w:left="360"/>
        <w:jc w:val="both"/>
      </w:pPr>
      <w:r w:rsidRPr="009C0C21">
        <w:rPr>
          <w:b/>
        </w:rPr>
        <w:t>1 этап</w:t>
      </w:r>
      <w:r w:rsidRPr="009C0C21">
        <w:t xml:space="preserve"> (проверка бухгалтерской (финансовой) отчетности </w:t>
      </w:r>
      <w:r w:rsidR="00BE47FF" w:rsidRPr="009C0C21">
        <w:t>АО «Саханефтегазсбыт»</w:t>
      </w:r>
      <w:r w:rsidRPr="009C0C21">
        <w:t xml:space="preserve"> по состоянию на «30» сентября 2022г.) - с «12» ноября 2022 года по «10» декабря 2022г. </w:t>
      </w:r>
    </w:p>
    <w:p w:rsidR="007E178C" w:rsidRPr="009C0C21" w:rsidRDefault="007E178C" w:rsidP="007E178C">
      <w:pPr>
        <w:ind w:left="360"/>
        <w:jc w:val="both"/>
      </w:pPr>
      <w:r w:rsidRPr="009C0C21">
        <w:rPr>
          <w:b/>
        </w:rPr>
        <w:t>2 этап</w:t>
      </w:r>
      <w:r w:rsidRPr="009C0C21">
        <w:t xml:space="preserve"> (проверка</w:t>
      </w:r>
      <w:r w:rsidRPr="009C0C21">
        <w:rPr>
          <w:rFonts w:eastAsia="Calibri"/>
          <w:lang w:eastAsia="en-US"/>
        </w:rPr>
        <w:t xml:space="preserve"> </w:t>
      </w:r>
      <w:r w:rsidRPr="009C0C21">
        <w:t xml:space="preserve">бухгалтерской (финансовой) отчетности </w:t>
      </w:r>
      <w:r w:rsidR="00BE47FF" w:rsidRPr="009C0C21">
        <w:t>АО «Саханефтегазсбыт»</w:t>
      </w:r>
      <w:r w:rsidRPr="009C0C21">
        <w:t xml:space="preserve"> по состоянию на «31» декабря 2022г.)  – «25» февраля 2023г. по «</w:t>
      </w:r>
      <w:r w:rsidR="009C0C21" w:rsidRPr="009C0C21">
        <w:t>21</w:t>
      </w:r>
      <w:r w:rsidRPr="009C0C21">
        <w:t>» марта 2023г.</w:t>
      </w:r>
    </w:p>
    <w:p w:rsidR="007E178C" w:rsidRPr="009C0C21" w:rsidRDefault="007E178C" w:rsidP="007E178C">
      <w:pPr>
        <w:ind w:left="360"/>
        <w:jc w:val="both"/>
      </w:pPr>
      <w:r w:rsidRPr="009C0C21">
        <w:rPr>
          <w:b/>
        </w:rPr>
        <w:t>Срок предоставления аудиторского заключения</w:t>
      </w:r>
      <w:r w:rsidRPr="009C0C21">
        <w:t xml:space="preserve"> -  не позднее «</w:t>
      </w:r>
      <w:r w:rsidR="009C0C21" w:rsidRPr="009C0C21">
        <w:t>24</w:t>
      </w:r>
      <w:r w:rsidRPr="009C0C21">
        <w:t xml:space="preserve">» </w:t>
      </w:r>
      <w:r w:rsidR="009C0C21" w:rsidRPr="009C0C21">
        <w:t>марта</w:t>
      </w:r>
      <w:r w:rsidRPr="009C0C21">
        <w:t xml:space="preserve"> 2023 г.</w:t>
      </w:r>
    </w:p>
    <w:p w:rsidR="007E178C" w:rsidRPr="009C0C21" w:rsidRDefault="007E178C" w:rsidP="007E178C">
      <w:pPr>
        <w:widowControl w:val="0"/>
        <w:ind w:firstLine="708"/>
        <w:jc w:val="both"/>
      </w:pPr>
      <w:r w:rsidRPr="009C0C21">
        <w:t>5.2. Исполнитель обеспечивает своевременное предоставление отчета и аудиторского заключения заключение на бумажных носителях в 2-х экземплярах и за каждый год аудиторской проверки с представлением аудиторского заключения в электронном виде.</w:t>
      </w:r>
    </w:p>
    <w:p w:rsidR="00131DB9" w:rsidRPr="00131DB9" w:rsidRDefault="007E178C" w:rsidP="00131DB9">
      <w:pPr>
        <w:widowControl w:val="0"/>
        <w:ind w:firstLine="708"/>
        <w:jc w:val="both"/>
      </w:pPr>
      <w:r w:rsidRPr="009C0C21">
        <w:t xml:space="preserve">5.3. </w:t>
      </w:r>
      <w:r w:rsidR="00131DB9" w:rsidRPr="00131DB9">
        <w:t>Общий объем трудозатрат при проведении аудита Исполнителем по каждому этапу:</w:t>
      </w:r>
    </w:p>
    <w:p w:rsidR="00131DB9" w:rsidRPr="00131DB9" w:rsidRDefault="00131DB9" w:rsidP="00131DB9">
      <w:pPr>
        <w:widowControl w:val="0"/>
        <w:ind w:firstLine="708"/>
        <w:jc w:val="both"/>
      </w:pPr>
      <w:r w:rsidRPr="00131DB9">
        <w:t xml:space="preserve">- не менее 800 чел.-часов на территории Заказчика по первому этапу за каждый год проверки. </w:t>
      </w:r>
    </w:p>
    <w:p w:rsidR="00131DB9" w:rsidRPr="00131DB9" w:rsidRDefault="00131DB9" w:rsidP="00131DB9">
      <w:pPr>
        <w:widowControl w:val="0"/>
        <w:ind w:firstLine="708"/>
        <w:jc w:val="both"/>
      </w:pPr>
      <w:r w:rsidRPr="00131DB9">
        <w:t>- не менее 400 чел.-часов на территории Заказчика по второму этапу за каждый год проверки.</w:t>
      </w:r>
    </w:p>
    <w:p w:rsidR="007E178C" w:rsidRPr="009C0C21" w:rsidRDefault="00131DB9" w:rsidP="007E178C">
      <w:pPr>
        <w:widowControl w:val="0"/>
        <w:ind w:firstLine="708"/>
        <w:jc w:val="both"/>
      </w:pPr>
      <w:r>
        <w:t xml:space="preserve">5.4. </w:t>
      </w:r>
      <w:r w:rsidR="007E178C" w:rsidRPr="009C0C21">
        <w:t xml:space="preserve">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 </w:t>
      </w:r>
    </w:p>
    <w:p w:rsidR="007E178C" w:rsidRPr="009C0C21" w:rsidRDefault="007E178C" w:rsidP="007E178C">
      <w:pPr>
        <w:widowControl w:val="0"/>
        <w:ind w:firstLine="708"/>
        <w:jc w:val="both"/>
      </w:pPr>
    </w:p>
    <w:p w:rsidR="007E178C" w:rsidRPr="009C0C21" w:rsidRDefault="007E178C" w:rsidP="007E178C">
      <w:pPr>
        <w:widowControl w:val="0"/>
        <w:jc w:val="center"/>
        <w:rPr>
          <w:b/>
        </w:rPr>
      </w:pPr>
      <w:r w:rsidRPr="009C0C21">
        <w:rPr>
          <w:b/>
        </w:rPr>
        <w:t>6. Порядок приемки оказанных услуг</w:t>
      </w:r>
    </w:p>
    <w:p w:rsidR="007E178C" w:rsidRPr="009C0C21" w:rsidRDefault="007E178C" w:rsidP="007E178C">
      <w:pPr>
        <w:widowControl w:val="0"/>
        <w:jc w:val="center"/>
        <w:rPr>
          <w:b/>
        </w:rPr>
      </w:pPr>
    </w:p>
    <w:p w:rsidR="007E178C" w:rsidRPr="009C0C21" w:rsidRDefault="007E178C" w:rsidP="007E178C">
      <w:pPr>
        <w:widowControl w:val="0"/>
        <w:jc w:val="both"/>
      </w:pPr>
      <w:r w:rsidRPr="009C0C21">
        <w:rPr>
          <w:b/>
        </w:rPr>
        <w:t xml:space="preserve"> </w:t>
      </w:r>
      <w:r w:rsidRPr="009C0C21">
        <w:rPr>
          <w:b/>
        </w:rPr>
        <w:tab/>
      </w:r>
      <w:r w:rsidRPr="009C0C21">
        <w:t>6.1. Заказчик обязуется в течение десяти рабочих дней со дня получения акта сдачи-приемки оказанных услуг рассмотреть, при отсутствии возражений подписать и направить Исполнителю подписанный акт сдачи-приемки оказанных услуг или мотивированный отказ от приемки услуг. В случае мотивированного отказа Сторонами составляется двусторонний акт с перечнем необходимых доработок и сроков выполнения.</w:t>
      </w:r>
    </w:p>
    <w:p w:rsidR="007E178C" w:rsidRPr="009C0C21" w:rsidRDefault="007E178C" w:rsidP="007E178C">
      <w:pPr>
        <w:widowControl w:val="0"/>
        <w:jc w:val="both"/>
      </w:pPr>
      <w:r w:rsidRPr="009C0C21">
        <w:tab/>
        <w:t xml:space="preserve">Исполнитель обязан устранить выявленные в процессе приема-сдачи услуг недостатки или отступления, ухудшающие результат работы, за свой счет, без дополнительной оплаты.  </w:t>
      </w:r>
    </w:p>
    <w:p w:rsidR="007E178C" w:rsidRPr="009C0C21" w:rsidRDefault="007E178C" w:rsidP="007E178C">
      <w:pPr>
        <w:widowControl w:val="0"/>
        <w:jc w:val="both"/>
      </w:pPr>
      <w:r w:rsidRPr="009C0C21">
        <w:tab/>
        <w:t>6.2. Моментом завершения работ является дата подписания обеими сторонами акта приемки оказанных услуг.</w:t>
      </w:r>
    </w:p>
    <w:p w:rsidR="007E178C" w:rsidRPr="009C0C21" w:rsidRDefault="007E178C" w:rsidP="007E178C">
      <w:pPr>
        <w:widowControl w:val="0"/>
        <w:ind w:firstLine="708"/>
        <w:jc w:val="both"/>
      </w:pPr>
    </w:p>
    <w:p w:rsidR="007E178C" w:rsidRPr="009C0C21" w:rsidRDefault="007E178C" w:rsidP="007E178C">
      <w:pPr>
        <w:widowControl w:val="0"/>
        <w:jc w:val="center"/>
        <w:rPr>
          <w:b/>
        </w:rPr>
      </w:pPr>
      <w:r w:rsidRPr="009C0C21">
        <w:rPr>
          <w:b/>
        </w:rPr>
        <w:t>7. Стоимость услуг и порядок расчетов</w:t>
      </w:r>
    </w:p>
    <w:p w:rsidR="007E178C" w:rsidRPr="009C0C21" w:rsidRDefault="007E178C" w:rsidP="007E178C">
      <w:pPr>
        <w:widowControl w:val="0"/>
        <w:autoSpaceDE w:val="0"/>
        <w:autoSpaceDN w:val="0"/>
        <w:adjustRightInd w:val="0"/>
        <w:jc w:val="center"/>
        <w:outlineLvl w:val="1"/>
        <w:rPr>
          <w:rFonts w:ascii="Calibri" w:hAnsi="Calibri" w:cs="Calibri"/>
        </w:rPr>
      </w:pPr>
    </w:p>
    <w:p w:rsidR="007E178C" w:rsidRPr="009C0C21" w:rsidRDefault="007E178C" w:rsidP="007E178C">
      <w:pPr>
        <w:widowControl w:val="0"/>
        <w:tabs>
          <w:tab w:val="left" w:pos="709"/>
          <w:tab w:val="left" w:pos="2835"/>
          <w:tab w:val="left" w:pos="5245"/>
          <w:tab w:val="left" w:pos="7088"/>
        </w:tabs>
        <w:jc w:val="both"/>
      </w:pPr>
      <w:r w:rsidRPr="009C0C21">
        <w:tab/>
        <w:t xml:space="preserve">7.1. Стоимость аудиторской проверки составляет сумму, равную _______________ (______________________________) рублей, в том числе НДС по установленной действующим российским законодательством ставке. </w:t>
      </w:r>
    </w:p>
    <w:p w:rsidR="007E178C" w:rsidRPr="009C0C21" w:rsidRDefault="007E178C" w:rsidP="007E178C">
      <w:pPr>
        <w:widowControl w:val="0"/>
        <w:tabs>
          <w:tab w:val="left" w:pos="709"/>
          <w:tab w:val="left" w:pos="2835"/>
          <w:tab w:val="left" w:pos="5245"/>
          <w:tab w:val="left" w:pos="7088"/>
        </w:tabs>
        <w:jc w:val="both"/>
      </w:pPr>
      <w:r w:rsidRPr="009C0C21">
        <w:tab/>
        <w:t xml:space="preserve">7.2.  Указанная в п. 7.1. стоимость услуг включает все расходы Исполнителя, в том числе командировочные), в том числе налоги, сборы и другие обязательные платежи. Неучтенные затраты Исполнителя, связанные с исполнением договора, не включенные в стоимость услуг, не подлежат оплате Заказчиком.     </w:t>
      </w:r>
    </w:p>
    <w:p w:rsidR="007E178C" w:rsidRPr="009C0C21" w:rsidRDefault="007E178C" w:rsidP="007E178C">
      <w:pPr>
        <w:widowControl w:val="0"/>
        <w:ind w:firstLine="708"/>
        <w:jc w:val="both"/>
      </w:pPr>
      <w:r w:rsidRPr="009C0C21">
        <w:t xml:space="preserve">7.3. Оплата стоимости услуг, указанной в </w:t>
      </w:r>
      <w:r w:rsidRPr="009C0C21">
        <w:rPr>
          <w:bCs/>
        </w:rPr>
        <w:t>п. 7.1</w:t>
      </w:r>
      <w:r w:rsidRPr="009C0C21">
        <w:t xml:space="preserve"> настоящего Договора в следующем порядке:</w:t>
      </w:r>
    </w:p>
    <w:p w:rsidR="007E178C" w:rsidRPr="009C0C21" w:rsidRDefault="007E178C" w:rsidP="007E178C">
      <w:pPr>
        <w:widowControl w:val="0"/>
        <w:autoSpaceDE w:val="0"/>
        <w:autoSpaceDN w:val="0"/>
        <w:adjustRightInd w:val="0"/>
        <w:ind w:firstLine="540"/>
        <w:jc w:val="both"/>
      </w:pPr>
      <w:r w:rsidRPr="009C0C21">
        <w:t>Оплата по настоящему Договору за услуги производится поэтапно следующим образом:</w:t>
      </w:r>
    </w:p>
    <w:p w:rsidR="007E178C" w:rsidRPr="009C0C21" w:rsidRDefault="007E178C" w:rsidP="007E178C">
      <w:pPr>
        <w:widowControl w:val="0"/>
        <w:autoSpaceDE w:val="0"/>
        <w:autoSpaceDN w:val="0"/>
        <w:adjustRightInd w:val="0"/>
        <w:ind w:firstLine="540"/>
        <w:jc w:val="both"/>
      </w:pPr>
      <w:r w:rsidRPr="009C0C21">
        <w:t>- 30 % от стоимости Договора за выполненные работы по аудиту за 2020 год (______________________________) рублей, в том числе НДС (20%) – _____________ рублей.</w:t>
      </w:r>
    </w:p>
    <w:p w:rsidR="007E178C" w:rsidRPr="009C0C21" w:rsidRDefault="007E178C" w:rsidP="007E178C">
      <w:pPr>
        <w:widowControl w:val="0"/>
        <w:autoSpaceDE w:val="0"/>
        <w:autoSpaceDN w:val="0"/>
        <w:adjustRightInd w:val="0"/>
        <w:ind w:firstLine="540"/>
        <w:jc w:val="both"/>
      </w:pPr>
      <w:r w:rsidRPr="009C0C21">
        <w:t>- 30 % от стоимости Договора за выполненные работы по аудиту за 2021 год (______________________________) рублей, в том числе НДС (20%) – _____________ рублей.</w:t>
      </w:r>
    </w:p>
    <w:p w:rsidR="007E178C" w:rsidRPr="009C0C21" w:rsidRDefault="007E178C" w:rsidP="007E178C">
      <w:pPr>
        <w:widowControl w:val="0"/>
        <w:autoSpaceDE w:val="0"/>
        <w:autoSpaceDN w:val="0"/>
        <w:adjustRightInd w:val="0"/>
        <w:ind w:firstLine="540"/>
        <w:jc w:val="both"/>
      </w:pPr>
      <w:r w:rsidRPr="009C0C21">
        <w:t>- 40 % от стоимости Договора за выполненные работы по аудиту за 2022 год (______________________________) рублей, в том числе НДС (20%) – _____________ рублей.</w:t>
      </w:r>
    </w:p>
    <w:p w:rsidR="007E178C" w:rsidRPr="009C0C21" w:rsidRDefault="007E178C" w:rsidP="007E178C">
      <w:pPr>
        <w:widowControl w:val="0"/>
        <w:autoSpaceDE w:val="0"/>
        <w:autoSpaceDN w:val="0"/>
        <w:adjustRightInd w:val="0"/>
        <w:ind w:firstLine="540"/>
        <w:jc w:val="both"/>
      </w:pPr>
      <w:r w:rsidRPr="009C0C21">
        <w:t xml:space="preserve">           Оплата стоимости услуг, указанную в договоре, включает в том числе: НДС по установленной действующим российским законодательством ставке, командировочные, иные расходы Исполнителя, связанные с выполнением работ. Оплата осуществляется Заказчиком в течение 20 (двадцати) банковских дней с момента подписания сторонами акта сдачи-приемки оказанных услуг аудиторской проверки.</w:t>
      </w:r>
    </w:p>
    <w:p w:rsidR="007E178C" w:rsidRPr="009C0C21" w:rsidRDefault="007E178C" w:rsidP="007E178C">
      <w:pPr>
        <w:widowControl w:val="0"/>
        <w:autoSpaceDE w:val="0"/>
        <w:autoSpaceDN w:val="0"/>
        <w:adjustRightInd w:val="0"/>
        <w:ind w:firstLine="540"/>
        <w:jc w:val="both"/>
        <w:rPr>
          <w:rFonts w:ascii="Calibri" w:hAnsi="Calibri" w:cs="Calibri"/>
        </w:rPr>
      </w:pPr>
      <w:r w:rsidRPr="009C0C21">
        <w:tab/>
        <w:t>7.4. Оплата стоимости услуг Исполнителя осуществляется в российских рублях на расчетный счет Исполнителя.</w:t>
      </w:r>
    </w:p>
    <w:p w:rsidR="007E178C" w:rsidRPr="009C0C21" w:rsidRDefault="007E178C" w:rsidP="007E178C">
      <w:pPr>
        <w:widowControl w:val="0"/>
        <w:ind w:firstLine="708"/>
        <w:jc w:val="both"/>
      </w:pPr>
      <w:r w:rsidRPr="009C0C21">
        <w:t>7.5. Все платежи в рамках настоящего Договора осуществляются Заказчиком непосредственно на расчетный счет Исполнителя, указанный в Разделе 19 настоящего Договора. Днем платежа считается день списания денежных средств с расчетного счета Заказчика.</w:t>
      </w:r>
    </w:p>
    <w:p w:rsidR="007E178C" w:rsidRPr="009C0C21" w:rsidRDefault="007E178C" w:rsidP="007E178C">
      <w:pPr>
        <w:widowControl w:val="0"/>
        <w:ind w:firstLine="708"/>
        <w:jc w:val="both"/>
      </w:pPr>
      <w:r w:rsidRPr="009C0C21">
        <w:t>7.6. Обязанность Заказчика по оплате услуг считается исполненной в момент списания денежных средств с расчетного счета Заказчика.</w:t>
      </w:r>
    </w:p>
    <w:p w:rsidR="007E178C" w:rsidRPr="009C0C21" w:rsidRDefault="007E178C" w:rsidP="007E178C">
      <w:pPr>
        <w:widowControl w:val="0"/>
        <w:autoSpaceDE w:val="0"/>
        <w:autoSpaceDN w:val="0"/>
        <w:adjustRightInd w:val="0"/>
        <w:ind w:firstLine="540"/>
        <w:jc w:val="both"/>
        <w:rPr>
          <w:rFonts w:ascii="Calibri" w:hAnsi="Calibri" w:cs="Calibri"/>
        </w:rPr>
      </w:pPr>
    </w:p>
    <w:p w:rsidR="007E178C" w:rsidRPr="009C0C21" w:rsidRDefault="007E178C" w:rsidP="007E178C">
      <w:pPr>
        <w:widowControl w:val="0"/>
        <w:autoSpaceDE w:val="0"/>
        <w:autoSpaceDN w:val="0"/>
        <w:adjustRightInd w:val="0"/>
        <w:ind w:firstLine="540"/>
        <w:jc w:val="center"/>
        <w:rPr>
          <w:b/>
        </w:rPr>
      </w:pPr>
      <w:r w:rsidRPr="009C0C21">
        <w:rPr>
          <w:b/>
        </w:rPr>
        <w:t>8. Ответственность Сторон</w:t>
      </w:r>
    </w:p>
    <w:p w:rsidR="007E178C" w:rsidRPr="009C0C21" w:rsidRDefault="007E178C" w:rsidP="007E178C">
      <w:pPr>
        <w:widowControl w:val="0"/>
        <w:autoSpaceDE w:val="0"/>
        <w:autoSpaceDN w:val="0"/>
        <w:adjustRightInd w:val="0"/>
        <w:ind w:firstLine="540"/>
        <w:jc w:val="both"/>
      </w:pPr>
    </w:p>
    <w:p w:rsidR="007E178C" w:rsidRPr="009C0C21" w:rsidRDefault="007E178C" w:rsidP="007E178C">
      <w:pPr>
        <w:widowControl w:val="0"/>
        <w:autoSpaceDE w:val="0"/>
        <w:autoSpaceDN w:val="0"/>
        <w:adjustRightInd w:val="0"/>
        <w:ind w:firstLine="540"/>
        <w:jc w:val="both"/>
      </w:pPr>
      <w:r w:rsidRPr="009C0C21">
        <w:t>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E178C" w:rsidRPr="009C0C21" w:rsidRDefault="007E178C" w:rsidP="007E178C">
      <w:pPr>
        <w:widowControl w:val="0"/>
        <w:autoSpaceDE w:val="0"/>
        <w:autoSpaceDN w:val="0"/>
        <w:adjustRightInd w:val="0"/>
        <w:ind w:firstLine="540"/>
        <w:jc w:val="both"/>
      </w:pPr>
      <w:r w:rsidRPr="009C0C21">
        <w:t>8.2. В случае нарушения сроков оказания услуг по вине Исполнителя последний обязан в течение [10] рабочих дней с даты предъявления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7E178C" w:rsidRPr="009C0C21" w:rsidRDefault="007E178C" w:rsidP="007E178C">
      <w:pPr>
        <w:widowControl w:val="0"/>
        <w:autoSpaceDE w:val="0"/>
        <w:autoSpaceDN w:val="0"/>
        <w:adjustRightInd w:val="0"/>
        <w:ind w:firstLine="540"/>
        <w:jc w:val="both"/>
      </w:pPr>
      <w:r w:rsidRPr="009C0C21">
        <w:t>8.3. В случае нарушения Заказчиком сроков оплаты услуг, предусмотренных настоящим договором, Заказчик обязан уплатить Исполнителю неустойку в размере 0,1% (ноль целых одна десятая процента) от стоимости услуг за каждый день просрочки.</w:t>
      </w:r>
    </w:p>
    <w:p w:rsidR="007E178C" w:rsidRPr="009C0C21" w:rsidRDefault="007E178C" w:rsidP="007E178C">
      <w:pPr>
        <w:widowControl w:val="0"/>
        <w:autoSpaceDE w:val="0"/>
        <w:autoSpaceDN w:val="0"/>
        <w:adjustRightInd w:val="0"/>
        <w:ind w:firstLine="540"/>
        <w:jc w:val="both"/>
      </w:pPr>
      <w:r w:rsidRPr="009C0C21">
        <w:t xml:space="preserve">8.4. Исполнитель несет ответственность за качество проведенного аудита и обоснованность выводов аудиторского заключения в соответствии с </w:t>
      </w:r>
      <w:hyperlink w:anchor="Par326" w:history="1">
        <w:r w:rsidRPr="009C0C21">
          <w:t>п. 3.2.5</w:t>
        </w:r>
      </w:hyperlink>
      <w:r w:rsidRPr="009C0C21">
        <w:t xml:space="preserve"> настоящего договора.</w:t>
      </w:r>
    </w:p>
    <w:p w:rsidR="007E178C" w:rsidRPr="009C0C21" w:rsidRDefault="007E178C" w:rsidP="007E178C">
      <w:pPr>
        <w:widowControl w:val="0"/>
        <w:autoSpaceDE w:val="0"/>
        <w:autoSpaceDN w:val="0"/>
        <w:adjustRightInd w:val="0"/>
        <w:ind w:firstLine="540"/>
        <w:jc w:val="both"/>
      </w:pPr>
      <w:r w:rsidRPr="009C0C21">
        <w:t>8.5.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 убытки.</w:t>
      </w:r>
    </w:p>
    <w:p w:rsidR="007E178C" w:rsidRPr="009C0C21" w:rsidRDefault="007E178C" w:rsidP="007E178C">
      <w:pPr>
        <w:widowControl w:val="0"/>
        <w:autoSpaceDE w:val="0"/>
        <w:autoSpaceDN w:val="0"/>
        <w:adjustRightInd w:val="0"/>
        <w:ind w:firstLine="540"/>
        <w:jc w:val="both"/>
      </w:pPr>
      <w:r w:rsidRPr="009C0C21">
        <w:t>8.6.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необнаружение искажений бухгалтерской (финансовой) отчетности в случае, если это не могло повлиять на мнение Исполнителя относительно достоверности бухгалтерской (финансовой) отчетности в целом.</w:t>
      </w:r>
    </w:p>
    <w:p w:rsidR="007E178C" w:rsidRPr="009C0C21" w:rsidRDefault="007E178C" w:rsidP="007E178C">
      <w:pPr>
        <w:widowControl w:val="0"/>
        <w:autoSpaceDE w:val="0"/>
        <w:autoSpaceDN w:val="0"/>
        <w:adjustRightInd w:val="0"/>
        <w:ind w:firstLine="540"/>
        <w:jc w:val="both"/>
      </w:pPr>
      <w:r w:rsidRPr="009C0C21">
        <w:t>8.7.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7E178C" w:rsidRPr="009C0C21" w:rsidRDefault="007E178C" w:rsidP="007E178C">
      <w:pPr>
        <w:widowControl w:val="0"/>
        <w:autoSpaceDE w:val="0"/>
        <w:autoSpaceDN w:val="0"/>
        <w:adjustRightInd w:val="0"/>
        <w:ind w:firstLine="540"/>
        <w:jc w:val="both"/>
      </w:pPr>
      <w:r w:rsidRPr="009C0C21">
        <w:t xml:space="preserve">8.8.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w:t>
      </w:r>
      <w:hyperlink w:anchor="Par345" w:history="1">
        <w:r w:rsidRPr="009C0C21">
          <w:t>п. 5.2</w:t>
        </w:r>
      </w:hyperlink>
      <w:r w:rsidRPr="009C0C21">
        <w:t xml:space="preserve"> настоящего договора.</w:t>
      </w:r>
    </w:p>
    <w:p w:rsidR="007E178C" w:rsidRPr="009C0C21" w:rsidRDefault="007E178C" w:rsidP="007E178C">
      <w:pPr>
        <w:widowControl w:val="0"/>
        <w:autoSpaceDE w:val="0"/>
        <w:autoSpaceDN w:val="0"/>
        <w:adjustRightInd w:val="0"/>
        <w:ind w:firstLine="540"/>
        <w:jc w:val="both"/>
        <w:rPr>
          <w:i/>
          <w:u w:val="single"/>
        </w:rPr>
      </w:pPr>
      <w:r w:rsidRPr="009C0C21">
        <w:t xml:space="preserve">[8.9. 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деятельности застрахована в </w:t>
      </w:r>
      <w:r w:rsidRPr="009C0C21">
        <w:rPr>
          <w:i/>
          <w:u w:val="single"/>
        </w:rPr>
        <w:t>[указать наименование организации] [полис N от [день месяц год]. Заполняется при наличии</w:t>
      </w:r>
    </w:p>
    <w:p w:rsidR="007E178C" w:rsidRPr="009C0C21" w:rsidRDefault="007E178C" w:rsidP="007E178C">
      <w:pPr>
        <w:widowControl w:val="0"/>
        <w:autoSpaceDE w:val="0"/>
        <w:autoSpaceDN w:val="0"/>
        <w:adjustRightInd w:val="0"/>
        <w:ind w:firstLine="540"/>
        <w:jc w:val="both"/>
      </w:pPr>
    </w:p>
    <w:p w:rsidR="007E178C" w:rsidRPr="009C0C21" w:rsidRDefault="007E178C" w:rsidP="007E178C">
      <w:pPr>
        <w:widowControl w:val="0"/>
        <w:autoSpaceDE w:val="0"/>
        <w:autoSpaceDN w:val="0"/>
        <w:adjustRightInd w:val="0"/>
        <w:ind w:firstLine="540"/>
        <w:jc w:val="center"/>
        <w:rPr>
          <w:b/>
        </w:rPr>
      </w:pPr>
      <w:r w:rsidRPr="009C0C21">
        <w:rPr>
          <w:b/>
        </w:rPr>
        <w:t>9. Конфиденциальность</w:t>
      </w:r>
    </w:p>
    <w:p w:rsidR="007E178C" w:rsidRPr="009C0C21" w:rsidRDefault="007E178C" w:rsidP="007E178C">
      <w:pPr>
        <w:widowControl w:val="0"/>
        <w:autoSpaceDE w:val="0"/>
        <w:autoSpaceDN w:val="0"/>
        <w:adjustRightInd w:val="0"/>
        <w:ind w:firstLine="540"/>
        <w:jc w:val="both"/>
      </w:pPr>
    </w:p>
    <w:p w:rsidR="007E178C" w:rsidRPr="009C0C21" w:rsidRDefault="007E178C" w:rsidP="007E178C">
      <w:pPr>
        <w:widowControl w:val="0"/>
        <w:autoSpaceDE w:val="0"/>
        <w:autoSpaceDN w:val="0"/>
        <w:adjustRightInd w:val="0"/>
        <w:ind w:firstLine="540"/>
        <w:jc w:val="both"/>
      </w:pPr>
      <w:r w:rsidRPr="009C0C21">
        <w:t xml:space="preserve">9.1.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w:t>
      </w:r>
      <w:hyperlink r:id="rId26" w:history="1">
        <w:r w:rsidRPr="009C0C21">
          <w:t>закона</w:t>
        </w:r>
      </w:hyperlink>
      <w:r w:rsidRPr="009C0C21">
        <w:t xml:space="preserve"> от 30 декабря 2008 г. N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7E178C" w:rsidRPr="009C0C21" w:rsidRDefault="007E178C" w:rsidP="007E178C">
      <w:pPr>
        <w:widowControl w:val="0"/>
        <w:autoSpaceDE w:val="0"/>
        <w:autoSpaceDN w:val="0"/>
        <w:adjustRightInd w:val="0"/>
        <w:ind w:firstLine="540"/>
        <w:jc w:val="both"/>
      </w:pPr>
      <w:r w:rsidRPr="009C0C21">
        <w:t>9.2. 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7E178C" w:rsidRPr="009C0C21" w:rsidRDefault="007E178C" w:rsidP="007E178C">
      <w:pPr>
        <w:widowControl w:val="0"/>
        <w:autoSpaceDE w:val="0"/>
        <w:autoSpaceDN w:val="0"/>
        <w:adjustRightInd w:val="0"/>
        <w:ind w:firstLine="540"/>
        <w:jc w:val="both"/>
      </w:pPr>
      <w:r w:rsidRPr="009C0C21">
        <w:t>9.3.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7E178C" w:rsidRPr="009C0C21" w:rsidRDefault="007E178C" w:rsidP="007E178C">
      <w:pPr>
        <w:widowControl w:val="0"/>
        <w:autoSpaceDE w:val="0"/>
        <w:autoSpaceDN w:val="0"/>
        <w:adjustRightInd w:val="0"/>
        <w:ind w:firstLine="540"/>
        <w:jc w:val="both"/>
      </w:pPr>
      <w:r w:rsidRPr="009C0C21">
        <w:t>9.4. В случае если Исполнитель входит в сеть аудиторских организаций, Исполнитель имеет 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информацию, полученную в ходе оказания услуг по настоящему договору, но только в той мере, в какой это необходимо для оказания услуг по настоящему договору, для проведения проверки качества выполнения аудиторского задания, контроля соответствия нормативно-правовым и внутренним требованиям, соблюдения требований к бухгалтерской (финансовой) отчетности, координирования процедур принятия решения о сотрудничестве с Заказчиком и/или выполнении аудиторского задания, проведения проверок на предмет соблюдения требований независимости и на предмет наличия конфликтов интересов. 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данные по оказываемым аудиторским услугам, может передаваться Исполнителем для обработки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занимающейся услугами в области информационных технологий, привлеченной указанной аудиторской организацией,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организациями тех же обязательств соблюдения конфиденциальности информации, которые применимы к Исполнителю согласно настоящему договору.</w:t>
      </w:r>
    </w:p>
    <w:p w:rsidR="007E178C" w:rsidRPr="009C0C21" w:rsidRDefault="007E178C" w:rsidP="007E178C">
      <w:pPr>
        <w:widowControl w:val="0"/>
        <w:autoSpaceDE w:val="0"/>
        <w:autoSpaceDN w:val="0"/>
        <w:adjustRightInd w:val="0"/>
        <w:ind w:firstLine="540"/>
        <w:jc w:val="both"/>
      </w:pPr>
      <w:r w:rsidRPr="009C0C21">
        <w:t>9.5.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7E178C" w:rsidRPr="009C0C21" w:rsidRDefault="007E178C" w:rsidP="007E178C">
      <w:pPr>
        <w:widowControl w:val="0"/>
        <w:autoSpaceDE w:val="0"/>
        <w:autoSpaceDN w:val="0"/>
        <w:adjustRightInd w:val="0"/>
        <w:ind w:firstLine="540"/>
        <w:jc w:val="both"/>
      </w:pPr>
      <w:r w:rsidRPr="009C0C21">
        <w:t>9.6.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rsidR="007E178C" w:rsidRPr="009C0C21" w:rsidRDefault="007E178C" w:rsidP="007E178C">
      <w:pPr>
        <w:widowControl w:val="0"/>
        <w:autoSpaceDE w:val="0"/>
        <w:autoSpaceDN w:val="0"/>
        <w:adjustRightInd w:val="0"/>
        <w:ind w:firstLine="540"/>
        <w:jc w:val="both"/>
      </w:pPr>
    </w:p>
    <w:p w:rsidR="00506652" w:rsidRPr="009C0C21" w:rsidRDefault="00506652" w:rsidP="00506652">
      <w:pPr>
        <w:ind w:firstLine="709"/>
        <w:jc w:val="center"/>
        <w:rPr>
          <w:rFonts w:eastAsia="Calibri"/>
          <w:b/>
          <w:lang w:eastAsia="en-US"/>
        </w:rPr>
      </w:pPr>
      <w:r w:rsidRPr="009C0C21">
        <w:rPr>
          <w:rFonts w:eastAsia="Calibri"/>
          <w:b/>
          <w:lang w:eastAsia="en-US"/>
        </w:rPr>
        <w:t>10. Порядок изменения Контракта</w:t>
      </w:r>
    </w:p>
    <w:p w:rsidR="00506652" w:rsidRPr="009C0C21" w:rsidRDefault="00506652" w:rsidP="00506652">
      <w:pPr>
        <w:jc w:val="both"/>
        <w:rPr>
          <w:rFonts w:eastAsia="Calibri"/>
          <w:lang w:eastAsia="en-US"/>
        </w:rPr>
      </w:pPr>
      <w:r w:rsidRPr="009C0C21">
        <w:rPr>
          <w:rFonts w:eastAsia="Calibri"/>
          <w:lang w:eastAsia="en-US"/>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06652" w:rsidRPr="009C0C21" w:rsidRDefault="00506652" w:rsidP="00506652">
      <w:pPr>
        <w:jc w:val="both"/>
        <w:rPr>
          <w:rFonts w:eastAsia="Calibri"/>
          <w:lang w:eastAsia="en-US"/>
        </w:rPr>
      </w:pPr>
      <w:r w:rsidRPr="009C0C21">
        <w:rPr>
          <w:rFonts w:eastAsia="Calibri"/>
          <w:lang w:eastAsia="en-US"/>
        </w:rPr>
        <w:t xml:space="preserve">9.1.1. при снижении цены Контракта без изменения предусмотренных Контрактом объема </w:t>
      </w:r>
      <w:r w:rsidRPr="009C0C21">
        <w:rPr>
          <w:rFonts w:eastAsia="Calibri"/>
          <w:color w:val="000000"/>
          <w:lang w:eastAsia="en-US"/>
        </w:rPr>
        <w:t>услуг</w:t>
      </w:r>
      <w:r w:rsidRPr="009C0C21">
        <w:rPr>
          <w:rFonts w:eastAsia="Calibri"/>
          <w:lang w:eastAsia="en-US"/>
        </w:rPr>
        <w:t xml:space="preserve">, качества оказываемых </w:t>
      </w:r>
      <w:r w:rsidRPr="009C0C21">
        <w:rPr>
          <w:rFonts w:eastAsia="Calibri"/>
          <w:color w:val="000000"/>
          <w:lang w:eastAsia="en-US"/>
        </w:rPr>
        <w:t>услуг</w:t>
      </w:r>
      <w:r w:rsidRPr="009C0C21">
        <w:rPr>
          <w:rFonts w:eastAsia="Calibri"/>
          <w:lang w:eastAsia="en-US"/>
        </w:rPr>
        <w:t xml:space="preserve"> и иных условий Контракта;</w:t>
      </w:r>
    </w:p>
    <w:p w:rsidR="00506652" w:rsidRPr="009C0C21" w:rsidRDefault="00506652" w:rsidP="00506652">
      <w:pPr>
        <w:jc w:val="both"/>
        <w:rPr>
          <w:rFonts w:eastAsia="Calibri"/>
          <w:lang w:eastAsia="en-US"/>
        </w:rPr>
      </w:pPr>
      <w:r w:rsidRPr="009C0C21">
        <w:rPr>
          <w:rFonts w:eastAsia="Calibri"/>
          <w:lang w:eastAsia="en-US"/>
        </w:rPr>
        <w:t xml:space="preserve">9.1.2. если по предложению Заказчика увеличиваются предусмотренный Контрактом, объем услуг не более чем на 10% или уменьшается предусмотренный Контрактом объем оказываемых </w:t>
      </w:r>
      <w:r w:rsidRPr="009C0C21">
        <w:rPr>
          <w:rFonts w:eastAsia="Calibri"/>
          <w:color w:val="000000"/>
          <w:lang w:eastAsia="en-US"/>
        </w:rPr>
        <w:t>услуг</w:t>
      </w:r>
      <w:r w:rsidRPr="009C0C21">
        <w:rPr>
          <w:rFonts w:eastAsia="Calibri"/>
          <w:lang w:eastAsia="en-US"/>
        </w:rPr>
        <w:t xml:space="preserve"> не более чем на 10%.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цены Контракта. При уменьшении предусмотренного Контрактом объема услуг Стороны обязаны уменьшить цену Контракта исходя из цены единицы услуги;</w:t>
      </w:r>
    </w:p>
    <w:p w:rsidR="00506652" w:rsidRPr="009C0C21" w:rsidRDefault="00506652" w:rsidP="00506652">
      <w:pPr>
        <w:jc w:val="both"/>
        <w:rPr>
          <w:rFonts w:eastAsia="Calibri"/>
          <w:lang w:eastAsia="en-US"/>
        </w:rPr>
      </w:pPr>
      <w:r w:rsidRPr="009C0C21">
        <w:rPr>
          <w:rFonts w:eastAsia="Calibri"/>
          <w:lang w:eastAsia="en-US"/>
        </w:rPr>
        <w:t>9.1.3. изменение в соответствии с законодательством Российской Федерации регулируемых цен (тарифов) на услуги;</w:t>
      </w:r>
    </w:p>
    <w:p w:rsidR="00506652" w:rsidRPr="009C0C21" w:rsidRDefault="00506652" w:rsidP="00506652">
      <w:pPr>
        <w:jc w:val="both"/>
        <w:rPr>
          <w:rFonts w:eastAsia="Calibri"/>
          <w:lang w:eastAsia="en-US"/>
        </w:rPr>
      </w:pPr>
      <w:r w:rsidRPr="009C0C21">
        <w:rPr>
          <w:rFonts w:eastAsia="Calibri"/>
          <w:lang w:eastAsia="en-US"/>
        </w:rPr>
        <w:t xml:space="preserve">9.2. При исполнении Контракта (за исключением случаев, которые предусмотрены нормативными правовыми актами, принятыми в соответствии с ч. 6 ст. 14 </w:t>
      </w:r>
      <w:r w:rsidRPr="009C0C21">
        <w:rPr>
          <w:rFonts w:eastAsia="Calibri"/>
          <w:color w:val="000000"/>
          <w:lang w:eastAsia="en-US"/>
        </w:rPr>
        <w:t>Закона №44-ФЗ</w:t>
      </w:r>
      <w:r w:rsidRPr="009C0C21">
        <w:rPr>
          <w:rFonts w:eastAsia="Calibri"/>
          <w:lang w:eastAsia="en-US"/>
        </w:rPr>
        <w:t xml:space="preserve">)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Контракте. </w:t>
      </w:r>
    </w:p>
    <w:p w:rsidR="00506652" w:rsidRPr="009C0C21" w:rsidRDefault="00506652" w:rsidP="00506652">
      <w:pPr>
        <w:jc w:val="both"/>
        <w:rPr>
          <w:rFonts w:eastAsia="Calibri"/>
          <w:lang w:eastAsia="en-US"/>
        </w:rPr>
      </w:pPr>
      <w:r w:rsidRPr="009C0C21">
        <w:rPr>
          <w:rFonts w:eastAsia="Calibri"/>
          <w:lang w:eastAsia="en-US"/>
        </w:rPr>
        <w:t>9.3.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506652" w:rsidRPr="009C0C21" w:rsidRDefault="00506652" w:rsidP="00506652">
      <w:pPr>
        <w:jc w:val="both"/>
        <w:rPr>
          <w:rFonts w:eastAsia="Calibri"/>
          <w:lang w:eastAsia="en-US"/>
        </w:rPr>
      </w:pPr>
      <w:r w:rsidRPr="009C0C21">
        <w:rPr>
          <w:rFonts w:eastAsia="Calibri"/>
          <w:lang w:eastAsia="en-US"/>
        </w:rPr>
        <w:t>9.4. В случае перемены Заказчика по Контракту права и обязанности Заказчика переходят к новому Заказчику в том же объеме и на тех же условиях.</w:t>
      </w:r>
    </w:p>
    <w:p w:rsidR="00506652" w:rsidRPr="009C0C21" w:rsidRDefault="00506652" w:rsidP="007E178C">
      <w:pPr>
        <w:tabs>
          <w:tab w:val="left" w:pos="0"/>
        </w:tabs>
        <w:suppressAutoHyphens/>
        <w:autoSpaceDE w:val="0"/>
        <w:autoSpaceDN w:val="0"/>
        <w:adjustRightInd w:val="0"/>
        <w:jc w:val="center"/>
        <w:rPr>
          <w:b/>
          <w:color w:val="000000"/>
          <w:lang w:eastAsia="zh-CN"/>
        </w:rPr>
      </w:pPr>
    </w:p>
    <w:p w:rsidR="007E178C" w:rsidRPr="009C0C21" w:rsidRDefault="007E178C" w:rsidP="007E178C">
      <w:pPr>
        <w:tabs>
          <w:tab w:val="left" w:pos="0"/>
        </w:tabs>
        <w:suppressAutoHyphens/>
        <w:autoSpaceDE w:val="0"/>
        <w:autoSpaceDN w:val="0"/>
        <w:adjustRightInd w:val="0"/>
        <w:jc w:val="center"/>
        <w:rPr>
          <w:b/>
          <w:color w:val="000000"/>
          <w:lang w:eastAsia="zh-CN"/>
        </w:rPr>
      </w:pPr>
      <w:r w:rsidRPr="009C0C21">
        <w:rPr>
          <w:b/>
          <w:color w:val="000000"/>
          <w:lang w:eastAsia="zh-CN"/>
        </w:rPr>
        <w:t>1</w:t>
      </w:r>
      <w:r w:rsidR="00506652" w:rsidRPr="009C0C21">
        <w:rPr>
          <w:b/>
          <w:color w:val="000000"/>
          <w:lang w:eastAsia="zh-CN"/>
        </w:rPr>
        <w:t>1</w:t>
      </w:r>
      <w:r w:rsidRPr="009C0C21">
        <w:rPr>
          <w:b/>
          <w:color w:val="000000"/>
          <w:lang w:eastAsia="zh-CN"/>
        </w:rPr>
        <w:t>. Расторжение и прекращение договора</w:t>
      </w:r>
    </w:p>
    <w:p w:rsidR="007E178C" w:rsidRPr="009C0C21" w:rsidRDefault="007E178C" w:rsidP="007E178C">
      <w:pPr>
        <w:tabs>
          <w:tab w:val="left" w:pos="0"/>
        </w:tabs>
        <w:suppressAutoHyphens/>
        <w:autoSpaceDE w:val="0"/>
        <w:autoSpaceDN w:val="0"/>
        <w:adjustRightInd w:val="0"/>
        <w:jc w:val="both"/>
        <w:rPr>
          <w:color w:val="000000"/>
          <w:lang w:eastAsia="zh-CN"/>
        </w:rPr>
      </w:pP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 xml:space="preserve">           1</w:t>
      </w:r>
      <w:r w:rsidR="00506652" w:rsidRPr="009C0C21">
        <w:rPr>
          <w:color w:val="000000"/>
          <w:lang w:eastAsia="zh-CN"/>
        </w:rPr>
        <w:t>1</w:t>
      </w:r>
      <w:r w:rsidRPr="009C0C21">
        <w:rPr>
          <w:color w:val="000000"/>
          <w:lang w:eastAsia="zh-CN"/>
        </w:rPr>
        <w:t>.1. Настоящий договор может быть расторгнут:</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 xml:space="preserve">           1</w:t>
      </w:r>
      <w:r w:rsidR="00506652" w:rsidRPr="009C0C21">
        <w:rPr>
          <w:color w:val="000000"/>
          <w:lang w:eastAsia="zh-CN"/>
        </w:rPr>
        <w:t>1</w:t>
      </w:r>
      <w:r w:rsidRPr="009C0C21">
        <w:rPr>
          <w:color w:val="000000"/>
          <w:lang w:eastAsia="zh-CN"/>
        </w:rPr>
        <w:t>.1.1. по соглашению Сторон с предварительным уведомлением в письменной форме за 30 календарных дней до предполагаемой даты прекращения договора;</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 xml:space="preserve">           1</w:t>
      </w:r>
      <w:r w:rsidR="00506652" w:rsidRPr="009C0C21">
        <w:rPr>
          <w:color w:val="000000"/>
          <w:lang w:eastAsia="zh-CN"/>
        </w:rPr>
        <w:t>1</w:t>
      </w:r>
      <w:r w:rsidRPr="009C0C21">
        <w:rPr>
          <w:color w:val="000000"/>
          <w:lang w:eastAsia="zh-CN"/>
        </w:rPr>
        <w:t>.1.2. в судебном порядке по требованию одной из Сторон при существенном нарушении настоящего договора другой Стороной</w:t>
      </w:r>
      <w:r w:rsidR="009B4DAC" w:rsidRPr="009C0C21">
        <w:rPr>
          <w:color w:val="000000"/>
          <w:lang w:eastAsia="zh-CN"/>
        </w:rPr>
        <w:t>;</w:t>
      </w:r>
    </w:p>
    <w:p w:rsidR="009B4DAC" w:rsidRPr="009C0C21" w:rsidRDefault="009B4DA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1</w:t>
      </w:r>
      <w:r w:rsidRPr="009C0C21">
        <w:rPr>
          <w:color w:val="000000"/>
          <w:lang w:eastAsia="zh-CN"/>
        </w:rPr>
        <w:t>.1.3. в случае одностороннего отказа стороны от исполнения настоящего договора в соответствии с гражданским законодательством.</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 xml:space="preserve">           1</w:t>
      </w:r>
      <w:r w:rsidR="00506652" w:rsidRPr="009C0C21">
        <w:rPr>
          <w:color w:val="000000"/>
          <w:lang w:eastAsia="zh-CN"/>
        </w:rPr>
        <w:t>1</w:t>
      </w:r>
      <w:r w:rsidRPr="009C0C21">
        <w:rPr>
          <w:color w:val="000000"/>
          <w:lang w:eastAsia="zh-CN"/>
        </w:rPr>
        <w:t>.2. Заказчик вправе отказаться от исполнения настоящего договора при условии оплаты исполнителю фактически понесенных им расходов.</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 xml:space="preserve">           1</w:t>
      </w:r>
      <w:r w:rsidR="00506652" w:rsidRPr="009C0C21">
        <w:rPr>
          <w:color w:val="000000"/>
          <w:lang w:eastAsia="zh-CN"/>
        </w:rPr>
        <w:t>1</w:t>
      </w:r>
      <w:r w:rsidRPr="009C0C21">
        <w:rPr>
          <w:color w:val="000000"/>
          <w:lang w:eastAsia="zh-CN"/>
        </w:rPr>
        <w:t>.3. Исполнитель вправе отказаться от исполнения обязательств по настоящему договору при условии полного возмещения Заказчику убытков.</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1</w:t>
      </w:r>
      <w:r w:rsidRPr="009C0C21">
        <w:rPr>
          <w:color w:val="000000"/>
          <w:lang w:eastAsia="zh-CN"/>
        </w:rPr>
        <w:t>.4. В случае расторжения Договора в порядке, предусмотренном п. 1</w:t>
      </w:r>
      <w:r w:rsidR="00506652" w:rsidRPr="009C0C21">
        <w:rPr>
          <w:color w:val="000000"/>
          <w:lang w:eastAsia="zh-CN"/>
        </w:rPr>
        <w:t>1</w:t>
      </w:r>
      <w:r w:rsidRPr="009C0C21">
        <w:rPr>
          <w:color w:val="000000"/>
          <w:lang w:eastAsia="zh-CN"/>
        </w:rPr>
        <w:t>.1.1. Договора, оплата оказанных Исполнителем Услуг осуществляется Заказчиком на основании Акта сдачи-приёмки оказанных услуг, подписанного Сторонами, с приложением отчёта о времени, фактически затраченном специалистами Исполнителя, и выставленного Исполнителем счёта. Стоимость оказанных Услуг в этом случае будет рассчитываться исходя из общей стоимости Услуг, указанной в п. 7.1 Договора, и общего срока оказания Услуг, предусмотренного п. 5.1 Договора, пропорционально фактически затраченному специалистами Исполнителя времени. Исполнитель передаёт Заказчику результаты всех оказанных до прекращения Договора Услуг.</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1</w:t>
      </w:r>
      <w:r w:rsidRPr="009C0C21">
        <w:rPr>
          <w:color w:val="000000"/>
          <w:lang w:eastAsia="zh-CN"/>
        </w:rPr>
        <w:t xml:space="preserve">.5. Сторона имеет право потребовать расторжения Договора и возмещения убытков, если другая Сторона допустила нарушение требований конфиденциальности, предусмотренных разделом </w:t>
      </w:r>
      <w:r w:rsidR="00506652" w:rsidRPr="009C0C21">
        <w:rPr>
          <w:color w:val="000000"/>
          <w:lang w:eastAsia="zh-CN"/>
        </w:rPr>
        <w:t>9</w:t>
      </w:r>
      <w:r w:rsidRPr="009C0C21">
        <w:rPr>
          <w:color w:val="000000"/>
          <w:lang w:eastAsia="zh-CN"/>
        </w:rPr>
        <w:t xml:space="preserve"> Договора. При этом необходимо предоставить доказательства факта разглашения конфиденциальных сведений и причастности к нему другой Стороны.</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При признании Стороной своей причастности к разглашению конфиденциальных сведений или установлении этого факта в судебном порядке Договор подлежит расторжению, а причинённый разглашением ущерб - возмещению в соответствии с Договором.</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В этом случае оплата услуги, завершённой Исполнителем к моменту расторжения Договора, производится в соответствии с п. 1</w:t>
      </w:r>
      <w:r w:rsidR="00506652" w:rsidRPr="009C0C21">
        <w:rPr>
          <w:color w:val="000000"/>
          <w:lang w:eastAsia="zh-CN"/>
        </w:rPr>
        <w:t>1</w:t>
      </w:r>
      <w:r w:rsidRPr="009C0C21">
        <w:rPr>
          <w:color w:val="000000"/>
          <w:lang w:eastAsia="zh-CN"/>
        </w:rPr>
        <w:t>.4 Договора.</w:t>
      </w:r>
    </w:p>
    <w:p w:rsidR="007E178C" w:rsidRPr="009C0C21" w:rsidRDefault="007E178C" w:rsidP="007E178C">
      <w:pPr>
        <w:tabs>
          <w:tab w:val="left" w:pos="0"/>
        </w:tabs>
        <w:suppressAutoHyphens/>
        <w:autoSpaceDE w:val="0"/>
        <w:autoSpaceDN w:val="0"/>
        <w:adjustRightInd w:val="0"/>
        <w:jc w:val="both"/>
        <w:rPr>
          <w:b/>
          <w:color w:val="000000"/>
          <w:lang w:eastAsia="zh-CN"/>
        </w:rPr>
      </w:pPr>
      <w:r w:rsidRPr="009C0C21">
        <w:rPr>
          <w:color w:val="000000"/>
          <w:lang w:eastAsia="zh-CN"/>
        </w:rPr>
        <w:tab/>
        <w:t>1</w:t>
      </w:r>
      <w:r w:rsidR="00506652" w:rsidRPr="009C0C21">
        <w:rPr>
          <w:color w:val="000000"/>
          <w:lang w:eastAsia="zh-CN"/>
        </w:rPr>
        <w:t>1</w:t>
      </w:r>
      <w:r w:rsidRPr="009C0C21">
        <w:rPr>
          <w:color w:val="000000"/>
          <w:lang w:eastAsia="zh-CN"/>
        </w:rPr>
        <w:t>.6. Договор может быть досрочно прекращён, если после его заключения Сторонам стало известно об обстоятельствах, нарушающих принцип независимости аудиторской организации, о которых Стороны по объективным причинам не были осведомлены до заключения Договора. При этом Сторона, которой стало известно об этих обстоятельствах, должна направить другой Стороне письменное уведомление об этом, после чего оказание Услуг по Договору прекращается вплоть до его расторжения в соответствии с п. 1</w:t>
      </w:r>
      <w:r w:rsidR="00506652" w:rsidRPr="009C0C21">
        <w:rPr>
          <w:color w:val="000000"/>
          <w:lang w:eastAsia="zh-CN"/>
        </w:rPr>
        <w:t>1</w:t>
      </w:r>
      <w:r w:rsidRPr="009C0C21">
        <w:rPr>
          <w:color w:val="000000"/>
          <w:lang w:eastAsia="zh-CN"/>
        </w:rPr>
        <w:t>.1. Договора.</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1</w:t>
      </w:r>
      <w:r w:rsidRPr="009C0C21">
        <w:rPr>
          <w:color w:val="000000"/>
          <w:lang w:eastAsia="zh-CN"/>
        </w:rPr>
        <w:t>.7. В случае расторжения настоящего договора Исполнитель обязан вернуть предоставленные для исполнения настоящего договора документы.</w:t>
      </w:r>
    </w:p>
    <w:p w:rsidR="007E178C" w:rsidRPr="009C0C21" w:rsidRDefault="007E178C" w:rsidP="007E178C">
      <w:pPr>
        <w:widowControl w:val="0"/>
        <w:autoSpaceDE w:val="0"/>
        <w:autoSpaceDN w:val="0"/>
        <w:adjustRightInd w:val="0"/>
        <w:ind w:firstLine="540"/>
        <w:jc w:val="both"/>
        <w:rPr>
          <w:rFonts w:ascii="Calibri" w:hAnsi="Calibri" w:cs="Calibri"/>
        </w:rPr>
      </w:pPr>
    </w:p>
    <w:p w:rsidR="007E178C" w:rsidRPr="009C0C21" w:rsidRDefault="007E178C" w:rsidP="007E178C">
      <w:pPr>
        <w:tabs>
          <w:tab w:val="left" w:pos="0"/>
        </w:tabs>
        <w:suppressAutoHyphens/>
        <w:autoSpaceDE w:val="0"/>
        <w:autoSpaceDN w:val="0"/>
        <w:adjustRightInd w:val="0"/>
        <w:jc w:val="center"/>
        <w:rPr>
          <w:b/>
          <w:color w:val="000000"/>
          <w:lang w:eastAsia="zh-CN"/>
        </w:rPr>
      </w:pPr>
      <w:r w:rsidRPr="009C0C21">
        <w:rPr>
          <w:b/>
          <w:color w:val="000000"/>
          <w:lang w:eastAsia="zh-CN"/>
        </w:rPr>
        <w:t>1</w:t>
      </w:r>
      <w:r w:rsidR="00506652" w:rsidRPr="009C0C21">
        <w:rPr>
          <w:b/>
          <w:color w:val="000000"/>
          <w:lang w:eastAsia="zh-CN"/>
        </w:rPr>
        <w:t>2</w:t>
      </w:r>
      <w:r w:rsidRPr="009C0C21">
        <w:rPr>
          <w:b/>
          <w:color w:val="000000"/>
          <w:lang w:eastAsia="zh-CN"/>
        </w:rPr>
        <w:t>. Третьи лица</w:t>
      </w:r>
    </w:p>
    <w:p w:rsidR="007E178C" w:rsidRPr="009C0C21" w:rsidRDefault="007E178C" w:rsidP="007E178C">
      <w:pPr>
        <w:tabs>
          <w:tab w:val="left" w:pos="0"/>
        </w:tabs>
        <w:suppressAutoHyphens/>
        <w:autoSpaceDE w:val="0"/>
        <w:autoSpaceDN w:val="0"/>
        <w:adjustRightInd w:val="0"/>
        <w:jc w:val="both"/>
        <w:rPr>
          <w:color w:val="000000"/>
          <w:lang w:eastAsia="zh-CN"/>
        </w:rPr>
      </w:pP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2</w:t>
      </w:r>
      <w:r w:rsidRPr="009C0C21">
        <w:rPr>
          <w:color w:val="000000"/>
          <w:lang w:eastAsia="zh-CN"/>
        </w:rPr>
        <w:t>.1.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2</w:t>
      </w:r>
      <w:r w:rsidRPr="009C0C21">
        <w:rPr>
          <w:color w:val="000000"/>
          <w:lang w:eastAsia="zh-CN"/>
        </w:rPr>
        <w:t>.2.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2</w:t>
      </w:r>
      <w:r w:rsidRPr="009C0C21">
        <w:rPr>
          <w:color w:val="000000"/>
          <w:lang w:eastAsia="zh-CN"/>
        </w:rPr>
        <w:t xml:space="preserve">.3. Исполнитель не вправе привлекать субподрядчиков для оказания содействия Исполнителю при оказании услуг. </w:t>
      </w:r>
    </w:p>
    <w:p w:rsidR="007E178C" w:rsidRPr="009C0C21" w:rsidRDefault="007E178C" w:rsidP="007E178C">
      <w:pPr>
        <w:tabs>
          <w:tab w:val="left" w:pos="0"/>
        </w:tabs>
        <w:suppressAutoHyphens/>
        <w:autoSpaceDE w:val="0"/>
        <w:autoSpaceDN w:val="0"/>
        <w:adjustRightInd w:val="0"/>
        <w:jc w:val="both"/>
        <w:rPr>
          <w:color w:val="000000"/>
          <w:lang w:eastAsia="zh-CN"/>
        </w:rPr>
      </w:pPr>
    </w:p>
    <w:p w:rsidR="007E178C" w:rsidRPr="009C0C21" w:rsidRDefault="007E178C" w:rsidP="007E178C">
      <w:pPr>
        <w:tabs>
          <w:tab w:val="left" w:pos="0"/>
        </w:tabs>
        <w:suppressAutoHyphens/>
        <w:autoSpaceDE w:val="0"/>
        <w:autoSpaceDN w:val="0"/>
        <w:adjustRightInd w:val="0"/>
        <w:jc w:val="center"/>
        <w:rPr>
          <w:b/>
          <w:color w:val="000000"/>
          <w:lang w:eastAsia="zh-CN"/>
        </w:rPr>
      </w:pPr>
      <w:r w:rsidRPr="009C0C21">
        <w:rPr>
          <w:b/>
          <w:color w:val="000000"/>
          <w:lang w:eastAsia="zh-CN"/>
        </w:rPr>
        <w:t>1</w:t>
      </w:r>
      <w:r w:rsidR="00506652" w:rsidRPr="009C0C21">
        <w:rPr>
          <w:b/>
          <w:color w:val="000000"/>
          <w:lang w:eastAsia="zh-CN"/>
        </w:rPr>
        <w:t>3</w:t>
      </w:r>
      <w:r w:rsidRPr="009C0C21">
        <w:rPr>
          <w:b/>
          <w:color w:val="000000"/>
          <w:lang w:eastAsia="zh-CN"/>
        </w:rPr>
        <w:t>. Обстоятельства, не зависящие от воли Сторон</w:t>
      </w:r>
    </w:p>
    <w:p w:rsidR="007E178C" w:rsidRPr="009C0C21" w:rsidRDefault="007E178C" w:rsidP="007E178C">
      <w:pPr>
        <w:tabs>
          <w:tab w:val="left" w:pos="0"/>
        </w:tabs>
        <w:suppressAutoHyphens/>
        <w:autoSpaceDE w:val="0"/>
        <w:autoSpaceDN w:val="0"/>
        <w:adjustRightInd w:val="0"/>
        <w:jc w:val="both"/>
        <w:rPr>
          <w:color w:val="000000"/>
          <w:lang w:eastAsia="zh-CN"/>
        </w:rPr>
      </w:pP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3</w:t>
      </w:r>
      <w:r w:rsidRPr="009C0C21">
        <w:rPr>
          <w:color w:val="000000"/>
          <w:lang w:eastAsia="zh-CN"/>
        </w:rPr>
        <w:t>.1.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3</w:t>
      </w:r>
      <w:r w:rsidRPr="009C0C21">
        <w:rPr>
          <w:color w:val="000000"/>
          <w:lang w:eastAsia="zh-CN"/>
        </w:rPr>
        <w:t>.2.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3</w:t>
      </w:r>
      <w:r w:rsidRPr="009C0C21">
        <w:rPr>
          <w:color w:val="000000"/>
          <w:lang w:eastAsia="zh-CN"/>
        </w:rPr>
        <w:t>.3.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3</w:t>
      </w:r>
      <w:r w:rsidRPr="009C0C21">
        <w:rPr>
          <w:color w:val="000000"/>
          <w:lang w:eastAsia="zh-CN"/>
        </w:rPr>
        <w:t>.4.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3</w:t>
      </w:r>
      <w:r w:rsidRPr="009C0C21">
        <w:rPr>
          <w:color w:val="000000"/>
          <w:lang w:eastAsia="zh-CN"/>
        </w:rPr>
        <w:t>.5.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3</w:t>
      </w:r>
      <w:r w:rsidRPr="009C0C21">
        <w:rPr>
          <w:color w:val="000000"/>
          <w:lang w:eastAsia="zh-CN"/>
        </w:rPr>
        <w:t>.6. 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
    <w:p w:rsidR="007E178C" w:rsidRPr="009C0C21" w:rsidRDefault="007E178C" w:rsidP="007E178C">
      <w:pPr>
        <w:tabs>
          <w:tab w:val="left" w:pos="0"/>
        </w:tabs>
        <w:suppressAutoHyphens/>
        <w:autoSpaceDE w:val="0"/>
        <w:autoSpaceDN w:val="0"/>
        <w:adjustRightInd w:val="0"/>
        <w:jc w:val="both"/>
        <w:rPr>
          <w:color w:val="000000"/>
          <w:lang w:eastAsia="zh-CN"/>
        </w:rPr>
      </w:pPr>
    </w:p>
    <w:p w:rsidR="007E178C" w:rsidRPr="009C0C21" w:rsidRDefault="007E178C" w:rsidP="007E178C">
      <w:pPr>
        <w:tabs>
          <w:tab w:val="left" w:pos="0"/>
        </w:tabs>
        <w:suppressAutoHyphens/>
        <w:autoSpaceDE w:val="0"/>
        <w:autoSpaceDN w:val="0"/>
        <w:adjustRightInd w:val="0"/>
        <w:jc w:val="both"/>
        <w:rPr>
          <w:b/>
          <w:color w:val="000000"/>
          <w:lang w:eastAsia="zh-CN"/>
        </w:rPr>
      </w:pPr>
      <w:r w:rsidRPr="009C0C21">
        <w:rPr>
          <w:color w:val="000000"/>
          <w:lang w:eastAsia="zh-CN"/>
        </w:rPr>
        <w:tab/>
      </w:r>
      <w:r w:rsidRPr="009C0C21">
        <w:rPr>
          <w:color w:val="000000"/>
          <w:lang w:eastAsia="zh-CN"/>
        </w:rPr>
        <w:tab/>
      </w:r>
      <w:r w:rsidRPr="009C0C21">
        <w:rPr>
          <w:color w:val="000000"/>
          <w:lang w:eastAsia="zh-CN"/>
        </w:rPr>
        <w:tab/>
      </w:r>
      <w:r w:rsidRPr="009C0C21">
        <w:rPr>
          <w:color w:val="000000"/>
          <w:lang w:eastAsia="zh-CN"/>
        </w:rPr>
        <w:tab/>
      </w:r>
      <w:r w:rsidRPr="009C0C21">
        <w:rPr>
          <w:color w:val="000000"/>
          <w:lang w:eastAsia="zh-CN"/>
        </w:rPr>
        <w:tab/>
      </w:r>
      <w:r w:rsidRPr="009C0C21">
        <w:rPr>
          <w:color w:val="000000"/>
          <w:lang w:eastAsia="zh-CN"/>
        </w:rPr>
        <w:tab/>
      </w:r>
      <w:r w:rsidRPr="009C0C21">
        <w:rPr>
          <w:b/>
          <w:color w:val="000000"/>
          <w:lang w:eastAsia="zh-CN"/>
        </w:rPr>
        <w:t>1</w:t>
      </w:r>
      <w:r w:rsidR="00506652" w:rsidRPr="009C0C21">
        <w:rPr>
          <w:b/>
          <w:color w:val="000000"/>
          <w:lang w:eastAsia="zh-CN"/>
        </w:rPr>
        <w:t>4</w:t>
      </w:r>
      <w:r w:rsidRPr="009C0C21">
        <w:rPr>
          <w:b/>
          <w:color w:val="000000"/>
          <w:lang w:eastAsia="zh-CN"/>
        </w:rPr>
        <w:t>. Уведомления</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4</w:t>
      </w:r>
      <w:r w:rsidRPr="009C0C21">
        <w:rPr>
          <w:color w:val="000000"/>
          <w:lang w:eastAsia="zh-CN"/>
        </w:rPr>
        <w:t>.1.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4</w:t>
      </w:r>
      <w:r w:rsidRPr="009C0C21">
        <w:rPr>
          <w:color w:val="000000"/>
          <w:lang w:eastAsia="zh-CN"/>
        </w:rPr>
        <w:t>.1.1. при вручении лично - на дату вручения;</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4</w:t>
      </w:r>
      <w:r w:rsidRPr="009C0C21">
        <w:rPr>
          <w:color w:val="000000"/>
          <w:lang w:eastAsia="zh-CN"/>
        </w:rPr>
        <w:t>.1.2.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7E178C" w:rsidRPr="009C0C21" w:rsidRDefault="007E178C" w:rsidP="007E178C">
      <w:pPr>
        <w:tabs>
          <w:tab w:val="left" w:pos="0"/>
        </w:tabs>
        <w:suppressAutoHyphens/>
        <w:autoSpaceDE w:val="0"/>
        <w:autoSpaceDN w:val="0"/>
        <w:adjustRightInd w:val="0"/>
        <w:jc w:val="both"/>
        <w:rPr>
          <w:color w:val="000000"/>
          <w:lang w:eastAsia="zh-CN"/>
        </w:rPr>
      </w:pPr>
      <w:r w:rsidRPr="009C0C21">
        <w:rPr>
          <w:color w:val="000000"/>
          <w:lang w:eastAsia="zh-CN"/>
        </w:rPr>
        <w:tab/>
        <w:t>1</w:t>
      </w:r>
      <w:r w:rsidR="00506652" w:rsidRPr="009C0C21">
        <w:rPr>
          <w:color w:val="000000"/>
          <w:lang w:eastAsia="zh-CN"/>
        </w:rPr>
        <w:t>4</w:t>
      </w:r>
      <w:r w:rsidRPr="009C0C21">
        <w:rPr>
          <w:color w:val="000000"/>
          <w:lang w:eastAsia="zh-CN"/>
        </w:rPr>
        <w:t>.2.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7E178C" w:rsidRPr="009C0C21" w:rsidRDefault="007E178C" w:rsidP="007E178C">
      <w:pPr>
        <w:tabs>
          <w:tab w:val="left" w:pos="0"/>
        </w:tabs>
        <w:suppressAutoHyphens/>
        <w:autoSpaceDE w:val="0"/>
        <w:autoSpaceDN w:val="0"/>
        <w:adjustRightInd w:val="0"/>
        <w:jc w:val="both"/>
        <w:rPr>
          <w:color w:val="000000"/>
          <w:lang w:eastAsia="zh-CN"/>
        </w:rPr>
      </w:pPr>
    </w:p>
    <w:p w:rsidR="007E178C" w:rsidRPr="009C0C21" w:rsidRDefault="007E178C" w:rsidP="007E178C">
      <w:pPr>
        <w:widowControl w:val="0"/>
        <w:jc w:val="center"/>
        <w:rPr>
          <w:b/>
        </w:rPr>
      </w:pPr>
      <w:r w:rsidRPr="009C0C21">
        <w:rPr>
          <w:b/>
        </w:rPr>
        <w:t>1</w:t>
      </w:r>
      <w:r w:rsidR="00506652" w:rsidRPr="009C0C21">
        <w:rPr>
          <w:b/>
        </w:rPr>
        <w:t>5</w:t>
      </w:r>
      <w:r w:rsidRPr="009C0C21">
        <w:rPr>
          <w:b/>
        </w:rPr>
        <w:t>. Разрешение споров</w:t>
      </w:r>
    </w:p>
    <w:p w:rsidR="007E178C" w:rsidRPr="009C0C21" w:rsidRDefault="007E178C" w:rsidP="007E178C">
      <w:pPr>
        <w:widowControl w:val="0"/>
        <w:ind w:firstLine="708"/>
        <w:jc w:val="both"/>
      </w:pPr>
      <w:r w:rsidRPr="009C0C21">
        <w:t>1</w:t>
      </w:r>
      <w:r w:rsidR="00506652" w:rsidRPr="009C0C21">
        <w:t>5</w:t>
      </w:r>
      <w:r w:rsidRPr="009C0C21">
        <w:t xml:space="preserve">.1. Все споры и разногласия между сторонами настоящего Договора, которые могут возникнуть по настоящему Договору, если они не будут разрешены путем переговоров, подлежат разрешению в Арбитражном суде Республики Саха (Якутия). Досудебный претензионный порядок обязателен для сторон. </w:t>
      </w:r>
    </w:p>
    <w:p w:rsidR="007E178C" w:rsidRPr="009C0C21" w:rsidRDefault="007E178C" w:rsidP="007E178C">
      <w:pPr>
        <w:widowControl w:val="0"/>
        <w:ind w:firstLine="708"/>
        <w:jc w:val="both"/>
      </w:pPr>
    </w:p>
    <w:p w:rsidR="007E178C" w:rsidRPr="009C0C21" w:rsidRDefault="007E178C" w:rsidP="007E178C">
      <w:pPr>
        <w:widowControl w:val="0"/>
        <w:jc w:val="center"/>
        <w:rPr>
          <w:b/>
        </w:rPr>
      </w:pPr>
      <w:r w:rsidRPr="009C0C21">
        <w:rPr>
          <w:b/>
        </w:rPr>
        <w:t>1</w:t>
      </w:r>
      <w:r w:rsidR="00506652" w:rsidRPr="009C0C21">
        <w:rPr>
          <w:b/>
        </w:rPr>
        <w:t>6</w:t>
      </w:r>
      <w:r w:rsidRPr="009C0C21">
        <w:rPr>
          <w:b/>
        </w:rPr>
        <w:t>. Прочие условия</w:t>
      </w:r>
    </w:p>
    <w:p w:rsidR="007E178C" w:rsidRPr="009C0C21" w:rsidRDefault="007E178C" w:rsidP="007E178C">
      <w:pPr>
        <w:widowControl w:val="0"/>
        <w:ind w:firstLine="708"/>
        <w:jc w:val="both"/>
      </w:pPr>
      <w:r w:rsidRPr="009C0C21">
        <w:t>1</w:t>
      </w:r>
      <w:r w:rsidR="00506652" w:rsidRPr="009C0C21">
        <w:t>6</w:t>
      </w:r>
      <w:r w:rsidRPr="009C0C21">
        <w:t xml:space="preserve">.1. Все предложения и рекомендации, сделанные Исполнителем при выполнении им работ, носят рекомендательный характер и не являются обязательными. </w:t>
      </w:r>
    </w:p>
    <w:p w:rsidR="007E178C" w:rsidRPr="009C0C21" w:rsidRDefault="007E178C" w:rsidP="007E178C">
      <w:pPr>
        <w:widowControl w:val="0"/>
        <w:ind w:firstLine="708"/>
        <w:jc w:val="both"/>
      </w:pPr>
      <w:r w:rsidRPr="009C0C21">
        <w:t>1</w:t>
      </w:r>
      <w:r w:rsidR="00506652" w:rsidRPr="009C0C21">
        <w:t>6</w:t>
      </w:r>
      <w:r w:rsidRPr="009C0C21">
        <w:t>.2.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rsidR="007E178C" w:rsidRPr="009C0C21" w:rsidRDefault="007E178C" w:rsidP="007E178C">
      <w:pPr>
        <w:widowControl w:val="0"/>
        <w:ind w:firstLine="708"/>
        <w:jc w:val="both"/>
      </w:pPr>
      <w:r w:rsidRPr="009C0C21">
        <w:t>1</w:t>
      </w:r>
      <w:r w:rsidR="00506652" w:rsidRPr="009C0C21">
        <w:t>6</w:t>
      </w:r>
      <w:r w:rsidRPr="009C0C21">
        <w:t>.3. Исполнитель не вправе ограничивать круг вопросов, подлежащих выяснению при аудиторской проверке.</w:t>
      </w:r>
    </w:p>
    <w:p w:rsidR="007E178C" w:rsidRPr="009C0C21" w:rsidRDefault="007E178C" w:rsidP="007E178C">
      <w:pPr>
        <w:widowControl w:val="0"/>
        <w:ind w:firstLine="708"/>
        <w:jc w:val="both"/>
      </w:pPr>
      <w:r w:rsidRPr="009C0C21">
        <w:t>1</w:t>
      </w:r>
      <w:r w:rsidR="00506652" w:rsidRPr="009C0C21">
        <w:t>6</w:t>
      </w:r>
      <w:r w:rsidRPr="009C0C21">
        <w:t>.4. При возникновении необходимости в предоставлении консультаций Заказчику, предмет консультаций, объем, сроки и форма их оплаты определяются дополнительным соглашением сторон.</w:t>
      </w:r>
    </w:p>
    <w:p w:rsidR="007E178C" w:rsidRPr="009C0C21" w:rsidRDefault="007E178C" w:rsidP="007E178C">
      <w:pPr>
        <w:widowControl w:val="0"/>
        <w:ind w:firstLine="708"/>
        <w:jc w:val="both"/>
      </w:pPr>
      <w:r w:rsidRPr="009C0C21">
        <w:t>1</w:t>
      </w:r>
      <w:r w:rsidR="00506652" w:rsidRPr="009C0C21">
        <w:t>6</w:t>
      </w:r>
      <w:r w:rsidRPr="009C0C21">
        <w:t>.5. 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rsidR="007E178C" w:rsidRPr="009C0C21" w:rsidRDefault="007E178C" w:rsidP="007E178C">
      <w:pPr>
        <w:widowControl w:val="0"/>
        <w:ind w:firstLine="708"/>
        <w:jc w:val="both"/>
      </w:pPr>
      <w:r w:rsidRPr="009C0C21">
        <w:t>1</w:t>
      </w:r>
      <w:r w:rsidR="00506652" w:rsidRPr="009C0C21">
        <w:t>6</w:t>
      </w:r>
      <w:r w:rsidRPr="009C0C21">
        <w:t>.6. Во всем, что не урегулировано настоящим договором, стороны руководствуются действующим законодательством Российской Федерации.</w:t>
      </w:r>
    </w:p>
    <w:p w:rsidR="007E178C" w:rsidRPr="009C0C21" w:rsidRDefault="007E178C" w:rsidP="007E178C">
      <w:pPr>
        <w:widowControl w:val="0"/>
        <w:ind w:firstLine="708"/>
        <w:jc w:val="both"/>
      </w:pPr>
    </w:p>
    <w:p w:rsidR="007E178C" w:rsidRPr="009C0C21" w:rsidRDefault="007E178C" w:rsidP="007E178C">
      <w:pPr>
        <w:widowControl w:val="0"/>
        <w:jc w:val="both"/>
        <w:rPr>
          <w:b/>
        </w:rPr>
      </w:pPr>
    </w:p>
    <w:p w:rsidR="007E178C" w:rsidRPr="009C0C21" w:rsidRDefault="007E178C" w:rsidP="007E178C">
      <w:pPr>
        <w:spacing w:line="223" w:lineRule="auto"/>
        <w:ind w:firstLine="720"/>
        <w:jc w:val="center"/>
        <w:rPr>
          <w:b/>
        </w:rPr>
      </w:pPr>
      <w:r w:rsidRPr="009C0C21">
        <w:rPr>
          <w:b/>
        </w:rPr>
        <w:t>1</w:t>
      </w:r>
      <w:r w:rsidR="00506652" w:rsidRPr="009C0C21">
        <w:rPr>
          <w:b/>
        </w:rPr>
        <w:t>7</w:t>
      </w:r>
      <w:r w:rsidRPr="009C0C21">
        <w:rPr>
          <w:b/>
        </w:rPr>
        <w:t>. Обеспечение исполнения договора</w:t>
      </w:r>
    </w:p>
    <w:p w:rsidR="007E178C" w:rsidRPr="009C0C21" w:rsidRDefault="007E178C" w:rsidP="007E178C">
      <w:pPr>
        <w:autoSpaceDE w:val="0"/>
        <w:autoSpaceDN w:val="0"/>
        <w:adjustRightInd w:val="0"/>
        <w:spacing w:line="223" w:lineRule="auto"/>
        <w:ind w:right="-37" w:firstLine="720"/>
        <w:jc w:val="both"/>
        <w:rPr>
          <w:i/>
        </w:rPr>
      </w:pPr>
      <w:r w:rsidRPr="009C0C21">
        <w:t>1</w:t>
      </w:r>
      <w:r w:rsidR="00506652" w:rsidRPr="009C0C21">
        <w:t>7</w:t>
      </w:r>
      <w:r w:rsidRPr="009C0C21">
        <w:t xml:space="preserve">.1. В целях обеспечения исполнения обязательств Исполнителя по настоящему договору Исполнитель представляет Заказчику обеспечение исполнения договора в форме ______________: </w:t>
      </w:r>
      <w:r w:rsidRPr="009C0C21">
        <w:rPr>
          <w:i/>
        </w:rPr>
        <w:t xml:space="preserve">(безотзывная банковская гарантия или внесение денежных средств на указанный заказчиком счет). </w:t>
      </w:r>
    </w:p>
    <w:p w:rsidR="007E178C" w:rsidRPr="009C0C21" w:rsidRDefault="007E178C" w:rsidP="007E178C">
      <w:pPr>
        <w:spacing w:line="223" w:lineRule="auto"/>
        <w:ind w:right="-37" w:firstLine="720"/>
        <w:jc w:val="both"/>
        <w:rPr>
          <w:b/>
          <w:iCs/>
        </w:rPr>
      </w:pPr>
      <w:r w:rsidRPr="009C0C21">
        <w:rPr>
          <w:rFonts w:cs="Courier New"/>
        </w:rPr>
        <w:t xml:space="preserve">Исполнитель предоставляет обеспечение исполнения настоящего договора на сумму </w:t>
      </w:r>
      <w:r w:rsidRPr="009C0C21">
        <w:rPr>
          <w:iCs/>
        </w:rPr>
        <w:t xml:space="preserve">262 991,67 (двести шестьдесят две тысячи девятьсот девяносто один рубль) 67 копеек </w:t>
      </w:r>
    </w:p>
    <w:p w:rsidR="007E178C" w:rsidRPr="009C0C21" w:rsidRDefault="007E178C" w:rsidP="007E178C">
      <w:pPr>
        <w:spacing w:line="223" w:lineRule="auto"/>
        <w:ind w:right="-37" w:firstLine="720"/>
        <w:jc w:val="both"/>
        <w:rPr>
          <w:rFonts w:cs="Courier New"/>
        </w:rPr>
      </w:pPr>
      <w:r w:rsidRPr="009C0C21">
        <w:rPr>
          <w:rFonts w:cs="Courier New"/>
        </w:rPr>
        <w:t>1</w:t>
      </w:r>
      <w:r w:rsidR="00506652" w:rsidRPr="009C0C21">
        <w:rPr>
          <w:rFonts w:cs="Courier New"/>
        </w:rPr>
        <w:t>7</w:t>
      </w:r>
      <w:r w:rsidRPr="009C0C21">
        <w:rPr>
          <w:rFonts w:cs="Courier New"/>
        </w:rPr>
        <w:t>.2 Обеспечение исполнения настоящего договора возвращается Исполнителю при условии надлежащего исполнения им всех своих обязательств по настоящему договору в течение 5-ти дней со дня получения Заказчиком соответствующего письменного требования Исполнителя. Обеспечение возвращается на банковский счет, указанный в письменном требовании.</w:t>
      </w:r>
    </w:p>
    <w:p w:rsidR="007E178C" w:rsidRPr="009C0C21" w:rsidRDefault="007E178C" w:rsidP="007E178C">
      <w:pPr>
        <w:spacing w:line="223" w:lineRule="auto"/>
        <w:ind w:right="-37" w:firstLine="720"/>
        <w:jc w:val="both"/>
        <w:rPr>
          <w:rFonts w:cs="Courier New"/>
        </w:rPr>
      </w:pPr>
      <w:r w:rsidRPr="009C0C21">
        <w:rPr>
          <w:rFonts w:cs="Courier New"/>
        </w:rPr>
        <w:t>1</w:t>
      </w:r>
      <w:r w:rsidR="00506652" w:rsidRPr="009C0C21">
        <w:rPr>
          <w:rFonts w:cs="Courier New"/>
        </w:rPr>
        <w:t>7</w:t>
      </w:r>
      <w:r w:rsidRPr="009C0C21">
        <w:rPr>
          <w:rFonts w:cs="Courier New"/>
        </w:rPr>
        <w:t xml:space="preserve">.3. Финансовые средства обеспечения исполнения настоящего договора подлежат выплате Заказчику в качестве компенсации за любые убытки, которые он может понести вследствие неисполнения либо ненадлежащего исполнения Исполнителем своих обязательств по настоящему договору, в том числе в счет неустойки (штрафа, пени), установленной пунктом 8.2. настоящего договора. </w:t>
      </w:r>
    </w:p>
    <w:p w:rsidR="007E178C" w:rsidRPr="009C0C21" w:rsidRDefault="007E178C" w:rsidP="007E178C">
      <w:pPr>
        <w:autoSpaceDE w:val="0"/>
        <w:autoSpaceDN w:val="0"/>
        <w:adjustRightInd w:val="0"/>
        <w:spacing w:line="223" w:lineRule="auto"/>
        <w:ind w:right="-37" w:firstLine="720"/>
        <w:jc w:val="both"/>
      </w:pPr>
      <w:r w:rsidRPr="009C0C21">
        <w:t>1</w:t>
      </w:r>
      <w:r w:rsidR="00506652" w:rsidRPr="009C0C21">
        <w:t>7</w:t>
      </w:r>
      <w:r w:rsidRPr="009C0C21">
        <w:t>.4. Срок действия банковской гарантии должен превышать срок действия договора не менее чем на один месяц</w:t>
      </w:r>
    </w:p>
    <w:p w:rsidR="009728A8" w:rsidRDefault="007E178C" w:rsidP="009728A8">
      <w:pPr>
        <w:autoSpaceDE w:val="0"/>
        <w:autoSpaceDN w:val="0"/>
        <w:adjustRightInd w:val="0"/>
        <w:spacing w:line="223" w:lineRule="auto"/>
        <w:ind w:right="-37" w:firstLine="720"/>
        <w:jc w:val="both"/>
      </w:pPr>
      <w:r w:rsidRPr="009C0C21">
        <w:t>1</w:t>
      </w:r>
      <w:r w:rsidR="00506652" w:rsidRPr="009C0C21">
        <w:t>7</w:t>
      </w:r>
      <w:r w:rsidRPr="009C0C21">
        <w:t xml:space="preserve">.5. В ходе исполнения настоящего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w:t>
      </w:r>
      <w:r w:rsidR="009728A8">
        <w:t>исполнения настоящего договора.</w:t>
      </w:r>
    </w:p>
    <w:p w:rsidR="009728A8" w:rsidRDefault="009728A8" w:rsidP="009728A8">
      <w:pPr>
        <w:autoSpaceDE w:val="0"/>
        <w:autoSpaceDN w:val="0"/>
        <w:adjustRightInd w:val="0"/>
        <w:spacing w:line="223" w:lineRule="auto"/>
        <w:ind w:right="-37" w:firstLine="720"/>
        <w:jc w:val="both"/>
      </w:pPr>
    </w:p>
    <w:p w:rsidR="009728A8" w:rsidRDefault="007E178C" w:rsidP="009728A8">
      <w:pPr>
        <w:autoSpaceDE w:val="0"/>
        <w:autoSpaceDN w:val="0"/>
        <w:adjustRightInd w:val="0"/>
        <w:spacing w:line="223" w:lineRule="auto"/>
        <w:ind w:right="-37" w:firstLine="720"/>
        <w:jc w:val="center"/>
        <w:rPr>
          <w:b/>
        </w:rPr>
      </w:pPr>
      <w:r w:rsidRPr="009C0C21">
        <w:rPr>
          <w:b/>
        </w:rPr>
        <w:t>1</w:t>
      </w:r>
      <w:r w:rsidR="00506652" w:rsidRPr="009C0C21">
        <w:rPr>
          <w:b/>
        </w:rPr>
        <w:t>8</w:t>
      </w:r>
      <w:r w:rsidRPr="009C0C21">
        <w:rPr>
          <w:b/>
        </w:rPr>
        <w:t>.</w:t>
      </w:r>
      <w:r w:rsidR="009728A8">
        <w:rPr>
          <w:b/>
        </w:rPr>
        <w:t xml:space="preserve"> Антикоррупционная оговорка</w:t>
      </w:r>
    </w:p>
    <w:p w:rsidR="009728A8" w:rsidRPr="009728A8" w:rsidRDefault="009728A8" w:rsidP="009728A8">
      <w:pPr>
        <w:autoSpaceDE w:val="0"/>
        <w:autoSpaceDN w:val="0"/>
        <w:adjustRightInd w:val="0"/>
        <w:spacing w:line="223" w:lineRule="auto"/>
        <w:ind w:right="-37" w:firstLine="720"/>
        <w:jc w:val="both"/>
      </w:pPr>
      <w:r w:rsidRPr="009728A8">
        <w:t>18.1.</w:t>
      </w:r>
      <w:r>
        <w:rPr>
          <w:b/>
        </w:rPr>
        <w:t xml:space="preserve"> </w:t>
      </w:r>
      <w:r>
        <w:rPr>
          <w:szCs w:val="28"/>
        </w:rPr>
        <w:t>Заказчик</w:t>
      </w:r>
      <w:r w:rsidRPr="004B5B8E">
        <w:rPr>
          <w:szCs w:val="28"/>
        </w:rPr>
        <w:t xml:space="preserve"> доводит  информацию ________________________________о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27" w:history="1">
        <w:r w:rsidRPr="004B5B8E">
          <w:rPr>
            <w:szCs w:val="28"/>
            <w:u w:val="single"/>
          </w:rPr>
          <w:t>саханефтегазсбыт.рф</w:t>
        </w:r>
        <w:r w:rsidRPr="004B5B8E">
          <w:rPr>
            <w:szCs w:val="28"/>
          </w:rPr>
          <w:t xml:space="preserve">) </w:t>
        </w:r>
      </w:hyperlink>
      <w:r w:rsidRPr="004B5B8E">
        <w:rPr>
          <w:szCs w:val="28"/>
        </w:rPr>
        <w:t>в разделе «Антикоррупционная политика».</w:t>
      </w:r>
    </w:p>
    <w:p w:rsidR="009728A8" w:rsidRDefault="009728A8" w:rsidP="009728A8">
      <w:pPr>
        <w:ind w:firstLine="709"/>
        <w:jc w:val="both"/>
        <w:rPr>
          <w:szCs w:val="28"/>
        </w:rPr>
      </w:pPr>
      <w:r w:rsidRPr="00BD18D2">
        <w:rPr>
          <w:szCs w:val="28"/>
        </w:rPr>
        <w:t>Заключением настоящего Договора другая Сторона подтверждает свое ознакомление с Антикоррупционной политикой акционерного общества</w:t>
      </w:r>
      <w:r>
        <w:rPr>
          <w:szCs w:val="28"/>
        </w:rPr>
        <w:t xml:space="preserve"> «Саханефтегазсбыт</w:t>
      </w:r>
      <w:r w:rsidRPr="00BD18D2">
        <w:rPr>
          <w:szCs w:val="28"/>
        </w:rPr>
        <w:t>».</w:t>
      </w:r>
    </w:p>
    <w:p w:rsidR="009728A8" w:rsidRDefault="009728A8" w:rsidP="009728A8">
      <w:pPr>
        <w:jc w:val="both"/>
      </w:pPr>
      <w:r>
        <w:tab/>
        <w:t>18.2</w:t>
      </w:r>
      <w:r w:rsidRPr="000F5A05">
        <w:t>.</w:t>
      </w:r>
      <w:r>
        <w:t xml:space="preserve"> </w:t>
      </w:r>
      <w:r w:rsidRPr="000F5A05">
        <w:t>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w:t>
      </w:r>
      <w:r>
        <w:t xml:space="preserve"> аффилированными лицами. </w:t>
      </w:r>
    </w:p>
    <w:p w:rsidR="009728A8" w:rsidRDefault="009728A8" w:rsidP="009728A8">
      <w:pPr>
        <w:ind w:firstLine="709"/>
        <w:jc w:val="both"/>
        <w:rPr>
          <w:szCs w:val="28"/>
        </w:rPr>
      </w:pPr>
      <w:r w:rsidRPr="00BD18D2">
        <w:rPr>
          <w:szCs w:val="28"/>
        </w:rPr>
        <w:t>За невыполнение и (или) ненадлежащее выполнение вышеуказанных требований в сфере противодействия коррупции Стороны несут</w:t>
      </w:r>
      <w:r>
        <w:rPr>
          <w:szCs w:val="28"/>
        </w:rPr>
        <w:t xml:space="preserve"> </w:t>
      </w:r>
      <w:r w:rsidRPr="00BD18D2">
        <w:rPr>
          <w:szCs w:val="28"/>
        </w:rPr>
        <w:t>ответственность, предусмотренную законода</w:t>
      </w:r>
      <w:r>
        <w:rPr>
          <w:szCs w:val="28"/>
        </w:rPr>
        <w:t>тельством Российской Федерации.</w:t>
      </w:r>
    </w:p>
    <w:p w:rsidR="009728A8" w:rsidRDefault="009728A8" w:rsidP="009728A8">
      <w:pPr>
        <w:ind w:firstLine="709"/>
        <w:jc w:val="both"/>
        <w:rPr>
          <w:szCs w:val="28"/>
        </w:rPr>
      </w:pPr>
      <w:r>
        <w:rPr>
          <w:szCs w:val="28"/>
        </w:rPr>
        <w:t xml:space="preserve">18.3. </w:t>
      </w:r>
      <w:r w:rsidRPr="000F5A05">
        <w:rPr>
          <w:szCs w:val="28"/>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w:t>
      </w:r>
      <w:r>
        <w:rPr>
          <w:szCs w:val="28"/>
        </w:rPr>
        <w:t xml:space="preserve"> </w:t>
      </w:r>
      <w:r w:rsidRPr="000F5A05">
        <w:rPr>
          <w:szCs w:val="28"/>
        </w:rPr>
        <w:t>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728A8" w:rsidRPr="000F5A05" w:rsidRDefault="009728A8" w:rsidP="009728A8">
      <w:pPr>
        <w:ind w:firstLine="709"/>
        <w:jc w:val="both"/>
        <w:rPr>
          <w:szCs w:val="28"/>
        </w:rPr>
      </w:pPr>
      <w:r>
        <w:rPr>
          <w:szCs w:val="28"/>
        </w:rPr>
        <w:t xml:space="preserve">18.4 </w:t>
      </w:r>
      <w:r w:rsidRPr="000F5A05">
        <w:rPr>
          <w:szCs w:val="28"/>
        </w:rPr>
        <w:t>В случае возникновения у Стороны обоснованных предположений, что произошло или может произойти  совершение коррупционного деяния</w:t>
      </w:r>
      <w:r>
        <w:rPr>
          <w:szCs w:val="28"/>
        </w:rPr>
        <w:t xml:space="preserve"> </w:t>
      </w:r>
      <w:r w:rsidRPr="000F5A05">
        <w:rPr>
          <w:szCs w:val="28"/>
        </w:rPr>
        <w:t xml:space="preserve">(правонарушения), предусмотренного пунктом </w:t>
      </w:r>
      <w:r w:rsidR="00E52EB5">
        <w:rPr>
          <w:szCs w:val="28"/>
        </w:rPr>
        <w:t>18.</w:t>
      </w:r>
      <w:r w:rsidRPr="000F5A05">
        <w:rPr>
          <w:szCs w:val="28"/>
        </w:rPr>
        <w:t>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E52EB5" w:rsidRDefault="009728A8" w:rsidP="00E52EB5">
      <w:pPr>
        <w:ind w:firstLine="709"/>
        <w:jc w:val="both"/>
        <w:rPr>
          <w:szCs w:val="28"/>
        </w:rPr>
      </w:pPr>
      <w:r w:rsidRPr="00BD18D2">
        <w:rPr>
          <w:szCs w:val="28"/>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93" w:name="page3"/>
      <w:bookmarkEnd w:id="93"/>
      <w:r>
        <w:rPr>
          <w:szCs w:val="28"/>
        </w:rPr>
        <w:t xml:space="preserve"> </w:t>
      </w:r>
      <w:r w:rsidRPr="00BD18D2">
        <w:rPr>
          <w:szCs w:val="28"/>
        </w:rPr>
        <w:t>рассмотрения в течение 10 (десяти) рабочих дней со дня получения письменного уведомления.</w:t>
      </w:r>
    </w:p>
    <w:p w:rsidR="009728A8" w:rsidRPr="000F5A05" w:rsidRDefault="00E52EB5" w:rsidP="00E52EB5">
      <w:pPr>
        <w:ind w:firstLine="709"/>
        <w:jc w:val="both"/>
        <w:rPr>
          <w:szCs w:val="28"/>
        </w:rPr>
      </w:pPr>
      <w:r>
        <w:rPr>
          <w:szCs w:val="28"/>
        </w:rPr>
        <w:t xml:space="preserve">18.5 </w:t>
      </w:r>
      <w:r w:rsidR="009728A8" w:rsidRPr="000F5A05">
        <w:rPr>
          <w:szCs w:val="28"/>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728A8" w:rsidRPr="00E52EB5" w:rsidRDefault="00E52EB5" w:rsidP="00E52EB5">
      <w:pPr>
        <w:tabs>
          <w:tab w:val="left" w:pos="1260"/>
        </w:tabs>
        <w:spacing w:after="80"/>
        <w:jc w:val="both"/>
        <w:rPr>
          <w:szCs w:val="28"/>
        </w:rPr>
      </w:pPr>
      <w:r>
        <w:rPr>
          <w:szCs w:val="28"/>
        </w:rPr>
        <w:t xml:space="preserve">           18.6 </w:t>
      </w:r>
      <w:r w:rsidR="009728A8" w:rsidRPr="00E52EB5">
        <w:rPr>
          <w:szCs w:val="28"/>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E178C" w:rsidRPr="009C0C21" w:rsidRDefault="00E52EB5" w:rsidP="007E178C">
      <w:pPr>
        <w:widowControl w:val="0"/>
        <w:jc w:val="center"/>
        <w:rPr>
          <w:b/>
        </w:rPr>
      </w:pPr>
      <w:r>
        <w:rPr>
          <w:b/>
        </w:rPr>
        <w:t xml:space="preserve">19. </w:t>
      </w:r>
      <w:r w:rsidR="007E178C" w:rsidRPr="009C0C21">
        <w:rPr>
          <w:b/>
        </w:rPr>
        <w:t>Срок действия Договора</w:t>
      </w:r>
    </w:p>
    <w:p w:rsidR="007E178C" w:rsidRPr="009C0C21" w:rsidRDefault="007E178C" w:rsidP="007E178C">
      <w:pPr>
        <w:widowControl w:val="0"/>
        <w:ind w:firstLine="708"/>
        <w:jc w:val="both"/>
      </w:pPr>
      <w:r w:rsidRPr="009C0C21">
        <w:t>1</w:t>
      </w:r>
      <w:r w:rsidR="00E52EB5">
        <w:t>9</w:t>
      </w:r>
      <w:r w:rsidRPr="009C0C21">
        <w:t>.1. Настоящий Договор вступает в силу с даты его подписания и действует до полного исполнения Сторонами своих обязательств по настоящему Договору в полном объеме.</w:t>
      </w:r>
    </w:p>
    <w:p w:rsidR="007E178C" w:rsidRPr="009C0C21" w:rsidRDefault="007E178C" w:rsidP="007E178C">
      <w:pPr>
        <w:widowControl w:val="0"/>
        <w:ind w:firstLine="708"/>
        <w:jc w:val="both"/>
      </w:pPr>
      <w:r w:rsidRPr="009C0C21">
        <w:t>1</w:t>
      </w:r>
      <w:r w:rsidR="00E52EB5">
        <w:t>9</w:t>
      </w:r>
      <w:r w:rsidRPr="009C0C21">
        <w:t>.2. Настоящий Договор подписан в двух подлинных экземплярах, имеющих одинаковую юридическую силу, по одному для каждой из сторон.</w:t>
      </w:r>
    </w:p>
    <w:p w:rsidR="007E178C" w:rsidRPr="009C0C21" w:rsidRDefault="007E178C" w:rsidP="007E178C">
      <w:pPr>
        <w:widowControl w:val="0"/>
        <w:jc w:val="center"/>
        <w:rPr>
          <w:b/>
        </w:rPr>
      </w:pPr>
    </w:p>
    <w:p w:rsidR="007E178C" w:rsidRPr="009C0C21" w:rsidRDefault="00E52EB5" w:rsidP="007E178C">
      <w:pPr>
        <w:widowControl w:val="0"/>
        <w:jc w:val="center"/>
        <w:rPr>
          <w:b/>
        </w:rPr>
      </w:pPr>
      <w:r>
        <w:rPr>
          <w:b/>
        </w:rPr>
        <w:t>20</w:t>
      </w:r>
      <w:r w:rsidR="007E178C" w:rsidRPr="009C0C21">
        <w:rPr>
          <w:b/>
        </w:rPr>
        <w:t>. Приложения к договору</w:t>
      </w:r>
    </w:p>
    <w:p w:rsidR="007E178C" w:rsidRPr="009C0C21" w:rsidRDefault="007E178C" w:rsidP="007E178C">
      <w:pPr>
        <w:widowControl w:val="0"/>
        <w:ind w:firstLine="720"/>
        <w:jc w:val="both"/>
      </w:pPr>
      <w:r w:rsidRPr="009C0C21">
        <w:t>Приложение № 1 - «Техническое задание на проведение обязательного ежегодного аудита бухгалтерской (финансовой) отчетности АО «Саханефтегазсбыт» по итогам 2020-2022 гг».</w:t>
      </w:r>
    </w:p>
    <w:p w:rsidR="007E178C" w:rsidRPr="009C0C21" w:rsidRDefault="007E178C" w:rsidP="007E178C">
      <w:pPr>
        <w:widowControl w:val="0"/>
        <w:ind w:firstLine="720"/>
        <w:jc w:val="both"/>
      </w:pPr>
      <w:r w:rsidRPr="009C0C21">
        <w:t>Приложение № 2 - Форма аудиторского отчета</w:t>
      </w:r>
    </w:p>
    <w:p w:rsidR="007E178C" w:rsidRPr="009C0C21" w:rsidRDefault="007E178C" w:rsidP="007E178C">
      <w:pPr>
        <w:widowControl w:val="0"/>
        <w:jc w:val="both"/>
        <w:rPr>
          <w:b/>
        </w:rPr>
      </w:pPr>
    </w:p>
    <w:p w:rsidR="007E178C" w:rsidRPr="009C0C21" w:rsidRDefault="00506652" w:rsidP="007E178C">
      <w:pPr>
        <w:widowControl w:val="0"/>
        <w:jc w:val="center"/>
        <w:rPr>
          <w:b/>
        </w:rPr>
      </w:pPr>
      <w:r w:rsidRPr="009C0C21">
        <w:rPr>
          <w:b/>
        </w:rPr>
        <w:t>2</w:t>
      </w:r>
      <w:r w:rsidR="00E52EB5">
        <w:rPr>
          <w:b/>
        </w:rPr>
        <w:t>1</w:t>
      </w:r>
      <w:r w:rsidR="007E178C" w:rsidRPr="009C0C21">
        <w:rPr>
          <w:b/>
        </w:rPr>
        <w:t>. Юридические адреса и банковские реквизиты Сторон:</w:t>
      </w:r>
    </w:p>
    <w:p w:rsidR="007E178C" w:rsidRPr="009C0C21" w:rsidRDefault="007E178C" w:rsidP="007E178C">
      <w:pPr>
        <w:widowControl w:val="0"/>
        <w:autoSpaceDE w:val="0"/>
        <w:autoSpaceDN w:val="0"/>
        <w:adjustRightInd w:val="0"/>
        <w:jc w:val="both"/>
      </w:pPr>
      <w:r w:rsidRPr="009C0C21">
        <w:rPr>
          <w:b/>
        </w:rPr>
        <w:t xml:space="preserve">Исполнитель: </w:t>
      </w:r>
    </w:p>
    <w:p w:rsidR="007E178C" w:rsidRPr="009C0C21" w:rsidRDefault="007E178C" w:rsidP="007E178C">
      <w:pPr>
        <w:widowControl w:val="0"/>
        <w:autoSpaceDE w:val="0"/>
        <w:autoSpaceDN w:val="0"/>
        <w:adjustRightInd w:val="0"/>
        <w:ind w:left="2124" w:firstLine="708"/>
        <w:jc w:val="both"/>
        <w:rPr>
          <w:rFonts w:ascii="Arial" w:hAnsi="Arial" w:cs="Arial"/>
        </w:rPr>
      </w:pPr>
      <w:r w:rsidRPr="009C0C21">
        <w:t>__________________________________/</w:t>
      </w:r>
      <w:r w:rsidRPr="009C0C21">
        <w:rPr>
          <w:b/>
        </w:rPr>
        <w:t xml:space="preserve"> ___________________</w:t>
      </w:r>
      <w:r w:rsidRPr="009C0C21">
        <w:t>/</w:t>
      </w:r>
      <w:r w:rsidRPr="009C0C21">
        <w:rPr>
          <w:rFonts w:ascii="Arial" w:hAnsi="Arial" w:cs="Arial"/>
        </w:rPr>
        <w:t xml:space="preserve"> </w:t>
      </w:r>
    </w:p>
    <w:p w:rsidR="007E178C" w:rsidRPr="009C0C21" w:rsidRDefault="007E178C" w:rsidP="007E178C">
      <w:pPr>
        <w:widowControl w:val="0"/>
        <w:rPr>
          <w:b/>
        </w:rPr>
      </w:pPr>
      <w:r w:rsidRPr="009C0C21">
        <w:rPr>
          <w:b/>
        </w:rPr>
        <w:t xml:space="preserve">М.П. </w:t>
      </w:r>
    </w:p>
    <w:p w:rsidR="007E178C" w:rsidRPr="009C0C21" w:rsidRDefault="007E178C" w:rsidP="007E178C">
      <w:pPr>
        <w:shd w:val="clear" w:color="auto" w:fill="FFFFFF"/>
        <w:snapToGrid w:val="0"/>
        <w:spacing w:line="240" w:lineRule="atLeast"/>
        <w:jc w:val="both"/>
      </w:pPr>
      <w:r w:rsidRPr="009C0C21">
        <w:rPr>
          <w:b/>
        </w:rPr>
        <w:t>Заказчик:</w:t>
      </w:r>
      <w:r w:rsidRPr="009C0C21">
        <w:t xml:space="preserve"> </w:t>
      </w:r>
      <w:r w:rsidRPr="009C0C21">
        <w:tab/>
        <w:t xml:space="preserve"> </w:t>
      </w:r>
    </w:p>
    <w:p w:rsidR="007E178C" w:rsidRPr="009C0C21" w:rsidRDefault="007E178C" w:rsidP="007E178C">
      <w:pPr>
        <w:shd w:val="clear" w:color="auto" w:fill="FFFFFF"/>
        <w:snapToGrid w:val="0"/>
        <w:spacing w:line="240" w:lineRule="atLeast"/>
        <w:jc w:val="both"/>
        <w:rPr>
          <w:bCs/>
          <w:color w:val="000000"/>
          <w:spacing w:val="-4"/>
          <w:sz w:val="22"/>
          <w:szCs w:val="22"/>
        </w:rPr>
      </w:pPr>
      <w:r w:rsidRPr="009C0C21">
        <w:rPr>
          <w:bCs/>
          <w:color w:val="000000"/>
          <w:spacing w:val="-4"/>
          <w:sz w:val="22"/>
          <w:szCs w:val="22"/>
        </w:rPr>
        <w:t>АО «Саханефтегазсбыт»</w:t>
      </w:r>
    </w:p>
    <w:p w:rsidR="007E178C" w:rsidRPr="009C0C21" w:rsidRDefault="007E178C" w:rsidP="007E178C">
      <w:pPr>
        <w:ind w:right="5"/>
        <w:rPr>
          <w:bCs/>
          <w:sz w:val="23"/>
          <w:szCs w:val="23"/>
        </w:rPr>
      </w:pPr>
      <w:r w:rsidRPr="009C0C21">
        <w:rPr>
          <w:bCs/>
          <w:sz w:val="23"/>
          <w:szCs w:val="23"/>
        </w:rPr>
        <w:t xml:space="preserve">677000, </w:t>
      </w:r>
      <w:r w:rsidRPr="009C0C21">
        <w:rPr>
          <w:sz w:val="23"/>
          <w:szCs w:val="23"/>
        </w:rPr>
        <w:t xml:space="preserve">РС (Я), </w:t>
      </w:r>
      <w:r w:rsidRPr="009C0C21">
        <w:rPr>
          <w:bCs/>
          <w:sz w:val="23"/>
          <w:szCs w:val="23"/>
        </w:rPr>
        <w:t>г. Якутск, ул. Чиряева, д. 3</w:t>
      </w:r>
    </w:p>
    <w:p w:rsidR="007E178C" w:rsidRPr="009C0C21" w:rsidRDefault="007E178C" w:rsidP="007E178C">
      <w:pPr>
        <w:ind w:right="5"/>
        <w:rPr>
          <w:bCs/>
          <w:sz w:val="23"/>
          <w:szCs w:val="23"/>
        </w:rPr>
      </w:pPr>
      <w:r w:rsidRPr="009C0C21">
        <w:rPr>
          <w:bCs/>
          <w:sz w:val="23"/>
          <w:szCs w:val="23"/>
        </w:rPr>
        <w:t>ИНН 1435115270 / КПП 546050001</w:t>
      </w:r>
    </w:p>
    <w:p w:rsidR="007E178C" w:rsidRPr="009C0C21" w:rsidRDefault="007E178C" w:rsidP="007E178C">
      <w:pPr>
        <w:suppressAutoHyphens/>
        <w:rPr>
          <w:sz w:val="23"/>
          <w:szCs w:val="23"/>
          <w:lang w:eastAsia="ar-SA"/>
        </w:rPr>
      </w:pPr>
      <w:r w:rsidRPr="009C0C21">
        <w:rPr>
          <w:sz w:val="23"/>
          <w:szCs w:val="23"/>
          <w:lang w:eastAsia="ar-SA"/>
        </w:rPr>
        <w:t>р/с № 40702810776020101432</w:t>
      </w:r>
    </w:p>
    <w:p w:rsidR="007E178C" w:rsidRPr="009C0C21" w:rsidRDefault="007E178C" w:rsidP="007E178C">
      <w:pPr>
        <w:suppressAutoHyphens/>
        <w:rPr>
          <w:sz w:val="23"/>
          <w:szCs w:val="23"/>
          <w:lang w:eastAsia="ar-SA"/>
        </w:rPr>
      </w:pPr>
      <w:r w:rsidRPr="009C0C21">
        <w:rPr>
          <w:sz w:val="23"/>
          <w:szCs w:val="23"/>
          <w:lang w:eastAsia="ar-SA"/>
        </w:rPr>
        <w:t>Филиал № 8603 Якутского отделения</w:t>
      </w:r>
    </w:p>
    <w:p w:rsidR="007E178C" w:rsidRPr="009C0C21" w:rsidRDefault="007E178C" w:rsidP="007E178C">
      <w:pPr>
        <w:suppressAutoHyphens/>
        <w:rPr>
          <w:sz w:val="23"/>
          <w:szCs w:val="23"/>
          <w:lang w:eastAsia="ar-SA"/>
        </w:rPr>
      </w:pPr>
      <w:r w:rsidRPr="009C0C21">
        <w:rPr>
          <w:sz w:val="23"/>
          <w:szCs w:val="23"/>
          <w:lang w:eastAsia="ar-SA"/>
        </w:rPr>
        <w:t>Сберегательного Банка РФ (г. Якутск)</w:t>
      </w:r>
    </w:p>
    <w:p w:rsidR="007E178C" w:rsidRPr="009C0C21" w:rsidRDefault="007E178C" w:rsidP="007E178C">
      <w:pPr>
        <w:suppressAutoHyphens/>
        <w:rPr>
          <w:sz w:val="23"/>
          <w:szCs w:val="23"/>
          <w:lang w:eastAsia="ar-SA"/>
        </w:rPr>
      </w:pPr>
      <w:r w:rsidRPr="009C0C21">
        <w:rPr>
          <w:sz w:val="23"/>
          <w:szCs w:val="23"/>
          <w:lang w:eastAsia="ar-SA"/>
        </w:rPr>
        <w:t>к/с № 30101810400000000609</w:t>
      </w:r>
    </w:p>
    <w:p w:rsidR="007E178C" w:rsidRPr="009C0C21" w:rsidRDefault="007E178C" w:rsidP="007E178C">
      <w:pPr>
        <w:suppressAutoHyphens/>
        <w:rPr>
          <w:sz w:val="23"/>
          <w:szCs w:val="23"/>
          <w:lang w:eastAsia="ar-SA"/>
        </w:rPr>
      </w:pPr>
      <w:r w:rsidRPr="009C0C21">
        <w:rPr>
          <w:sz w:val="23"/>
          <w:szCs w:val="23"/>
          <w:lang w:eastAsia="ar-SA"/>
        </w:rPr>
        <w:t>БИК 049805609</w:t>
      </w:r>
    </w:p>
    <w:p w:rsidR="007E178C" w:rsidRPr="009C0C21" w:rsidRDefault="007E178C" w:rsidP="007E178C">
      <w:pPr>
        <w:widowControl w:val="0"/>
      </w:pPr>
    </w:p>
    <w:p w:rsidR="007E178C" w:rsidRPr="007E178C" w:rsidRDefault="007E178C" w:rsidP="007E178C">
      <w:pPr>
        <w:widowControl w:val="0"/>
        <w:jc w:val="both"/>
        <w:rPr>
          <w:b/>
        </w:rPr>
      </w:pPr>
      <w:r w:rsidRPr="009C0C21">
        <w:rPr>
          <w:b/>
        </w:rPr>
        <w:t xml:space="preserve">Генеральный директор АО «Саханефтегазсбыт» </w:t>
      </w:r>
      <w:r w:rsidRPr="009C0C21">
        <w:t xml:space="preserve">_____________________ </w:t>
      </w:r>
      <w:r w:rsidRPr="009C0C21">
        <w:rPr>
          <w:b/>
        </w:rPr>
        <w:t>/</w:t>
      </w:r>
      <w:r w:rsidRPr="009C0C21">
        <w:t>В.Н.Лебедев</w:t>
      </w:r>
    </w:p>
    <w:sectPr w:rsidR="007E178C" w:rsidRPr="007E178C" w:rsidSect="006C6200">
      <w:headerReference w:type="default" r:id="rId28"/>
      <w:footerReference w:type="default" r:id="rId29"/>
      <w:pgSz w:w="11905" w:h="16837"/>
      <w:pgMar w:top="776" w:right="851" w:bottom="7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7D" w:rsidRDefault="00002A7D" w:rsidP="00913319">
      <w:r>
        <w:separator/>
      </w:r>
    </w:p>
  </w:endnote>
  <w:endnote w:type="continuationSeparator" w:id="0">
    <w:p w:rsidR="00002A7D" w:rsidRDefault="00002A7D" w:rsidP="0091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PartnerCondensed-Normal">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A7D" w:rsidRDefault="00002A7D">
    <w:pPr>
      <w:pStyle w:val="af8"/>
    </w:pPr>
    <w:r>
      <w:rPr>
        <w:noProof/>
        <w:lang w:eastAsia="ru-RU"/>
      </w:rPr>
      <mc:AlternateContent>
        <mc:Choice Requires="wps">
          <w:drawing>
            <wp:anchor distT="0" distB="0" distL="0" distR="0" simplePos="0" relativeHeight="251656704" behindDoc="0" locked="0" layoutInCell="1" allowOverlap="1" wp14:anchorId="550899AA" wp14:editId="45FBEA8C">
              <wp:simplePos x="0" y="0"/>
              <wp:positionH relativeFrom="margin">
                <wp:align>center</wp:align>
              </wp:positionH>
              <wp:positionV relativeFrom="paragraph">
                <wp:posOffset>635</wp:posOffset>
              </wp:positionV>
              <wp:extent cx="878205" cy="144780"/>
              <wp:effectExtent l="0" t="0" r="0" b="0"/>
              <wp:wrapSquare wrapText="largest"/>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A7D" w:rsidRDefault="00002A7D">
                          <w:pPr>
                            <w:pStyle w:val="af8"/>
                          </w:pPr>
                          <w:r>
                            <w:rPr>
                              <w:rStyle w:val="a5"/>
                            </w:rPr>
                            <w:fldChar w:fldCharType="begin"/>
                          </w:r>
                          <w:r>
                            <w:rPr>
                              <w:rStyle w:val="a5"/>
                            </w:rPr>
                            <w:instrText xml:space="preserve"> PAGE </w:instrText>
                          </w:r>
                          <w:r>
                            <w:rPr>
                              <w:rStyle w:val="a5"/>
                            </w:rPr>
                            <w:fldChar w:fldCharType="separate"/>
                          </w:r>
                          <w:r w:rsidR="0022377D">
                            <w:rPr>
                              <w:rStyle w:val="a5"/>
                              <w:noProof/>
                            </w:rPr>
                            <w:t>1</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899AA" id="_x0000_t202" coordsize="21600,21600" o:spt="202" path="m,l,21600r21600,l21600,xe">
              <v:stroke joinstyle="miter"/>
              <v:path gradientshapeok="t" o:connecttype="rect"/>
            </v:shapetype>
            <v:shape id="Поле 24" o:spid="_x0000_s1026" type="#_x0000_t202" style="position:absolute;margin-left:0;margin-top:.05pt;width:69.15pt;height:11.4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" stroked="f">
              <v:fill opacity="0"/>
              <v:textbox inset="0,0,0,0">
                <w:txbxContent>
                  <w:p w:rsidR="00002A7D" w:rsidRDefault="00002A7D">
                    <w:pPr>
                      <w:pStyle w:val="af8"/>
                    </w:pPr>
                    <w:r>
                      <w:rPr>
                        <w:rStyle w:val="a5"/>
                      </w:rPr>
                      <w:fldChar w:fldCharType="begin"/>
                    </w:r>
                    <w:r>
                      <w:rPr>
                        <w:rStyle w:val="a5"/>
                      </w:rPr>
                      <w:instrText xml:space="preserve"> PAGE </w:instrText>
                    </w:r>
                    <w:r>
                      <w:rPr>
                        <w:rStyle w:val="a5"/>
                      </w:rPr>
                      <w:fldChar w:fldCharType="separate"/>
                    </w:r>
                    <w:r w:rsidR="0022377D">
                      <w:rPr>
                        <w:rStyle w:val="a5"/>
                        <w:noProof/>
                      </w:rPr>
                      <w:t>1</w:t>
                    </w:r>
                    <w:r>
                      <w:rPr>
                        <w:rStyle w:val="a5"/>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7D" w:rsidRDefault="00002A7D" w:rsidP="00913319">
      <w:r>
        <w:separator/>
      </w:r>
    </w:p>
  </w:footnote>
  <w:footnote w:type="continuationSeparator" w:id="0">
    <w:p w:rsidR="00002A7D" w:rsidRDefault="00002A7D" w:rsidP="009133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A7D" w:rsidRPr="00685A93" w:rsidRDefault="00002A7D" w:rsidP="006C6200">
    <w:pPr>
      <w:pStyle w:val="af4"/>
      <w:rPr>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lvl w:ilvl="0">
      <w:start w:val="1"/>
      <w:numFmt w:val="decimal"/>
      <w:lvlText w:val="%1."/>
      <w:lvlJc w:val="left"/>
      <w:pPr>
        <w:tabs>
          <w:tab w:val="num" w:pos="1080"/>
        </w:tabs>
        <w:ind w:left="1080" w:hanging="360"/>
      </w:pPr>
      <w:rPr>
        <w:rFonts w:cs="Times New Roman"/>
      </w:rPr>
    </w:lvl>
  </w:abstractNum>
  <w:abstractNum w:abstractNumId="2" w15:restartNumberingAfterBreak="0">
    <w:nsid w:val="00000003"/>
    <w:multiLevelType w:val="hybridMultilevel"/>
    <w:tmpl w:val="2AE8944A"/>
    <w:lvl w:ilvl="0" w:tplc="0324E93C">
      <w:start w:val="4"/>
      <w:numFmt w:val="decimal"/>
      <w:lvlText w:val="%1."/>
      <w:lvlJc w:val="left"/>
    </w:lvl>
    <w:lvl w:ilvl="1" w:tplc="31CCED5A">
      <w:start w:val="1"/>
      <w:numFmt w:val="bullet"/>
      <w:lvlText w:val=""/>
      <w:lvlJc w:val="left"/>
    </w:lvl>
    <w:lvl w:ilvl="2" w:tplc="3160AAE8">
      <w:start w:val="1"/>
      <w:numFmt w:val="bullet"/>
      <w:lvlText w:val=""/>
      <w:lvlJc w:val="left"/>
    </w:lvl>
    <w:lvl w:ilvl="3" w:tplc="32FE95CE">
      <w:start w:val="1"/>
      <w:numFmt w:val="bullet"/>
      <w:lvlText w:val=""/>
      <w:lvlJc w:val="left"/>
    </w:lvl>
    <w:lvl w:ilvl="4" w:tplc="9C5850A2">
      <w:start w:val="1"/>
      <w:numFmt w:val="bullet"/>
      <w:lvlText w:val=""/>
      <w:lvlJc w:val="left"/>
    </w:lvl>
    <w:lvl w:ilvl="5" w:tplc="EB9A061E">
      <w:start w:val="1"/>
      <w:numFmt w:val="bullet"/>
      <w:lvlText w:val=""/>
      <w:lvlJc w:val="left"/>
    </w:lvl>
    <w:lvl w:ilvl="6" w:tplc="F32C98CE">
      <w:start w:val="1"/>
      <w:numFmt w:val="bullet"/>
      <w:lvlText w:val=""/>
      <w:lvlJc w:val="left"/>
    </w:lvl>
    <w:lvl w:ilvl="7" w:tplc="C6DEB990">
      <w:start w:val="1"/>
      <w:numFmt w:val="bullet"/>
      <w:lvlText w:val=""/>
      <w:lvlJc w:val="left"/>
    </w:lvl>
    <w:lvl w:ilvl="8" w:tplc="6D9214F6">
      <w:start w:val="1"/>
      <w:numFmt w:val="bullet"/>
      <w:lvlText w:val=""/>
      <w:lvlJc w:val="left"/>
    </w:lvl>
  </w:abstractNum>
  <w:abstractNum w:abstractNumId="3" w15:restartNumberingAfterBreak="0">
    <w:nsid w:val="00000004"/>
    <w:multiLevelType w:val="singleLevel"/>
    <w:tmpl w:val="00000004"/>
    <w:name w:val="WW8Num4"/>
    <w:lvl w:ilvl="0">
      <w:start w:val="1"/>
      <w:numFmt w:val="bullet"/>
      <w:lvlText w:val=""/>
      <w:lvlJc w:val="left"/>
      <w:pPr>
        <w:tabs>
          <w:tab w:val="num" w:pos="981"/>
        </w:tabs>
        <w:ind w:left="981" w:hanging="360"/>
      </w:pPr>
      <w:rPr>
        <w:rFonts w:ascii="Wingdings" w:hAnsi="Wingdings"/>
      </w:rPr>
    </w:lvl>
  </w:abstractNum>
  <w:abstractNum w:abstractNumId="4" w15:restartNumberingAfterBreak="0">
    <w:nsid w:val="00000006"/>
    <w:multiLevelType w:val="singleLevel"/>
    <w:tmpl w:val="00000006"/>
    <w:name w:val="WW8Num6"/>
    <w:lvl w:ilvl="0">
      <w:start w:val="1"/>
      <w:numFmt w:val="bullet"/>
      <w:lvlText w:val=""/>
      <w:lvlJc w:val="left"/>
      <w:pPr>
        <w:tabs>
          <w:tab w:val="num" w:pos="1004"/>
        </w:tabs>
        <w:ind w:left="1004" w:hanging="360"/>
      </w:pPr>
      <w:rPr>
        <w:rFonts w:ascii="Wingdings" w:hAnsi="Wingdings"/>
      </w:rPr>
    </w:lvl>
  </w:abstractNum>
  <w:abstractNum w:abstractNumId="5" w15:restartNumberingAfterBreak="0">
    <w:nsid w:val="00000008"/>
    <w:multiLevelType w:val="singleLevel"/>
    <w:tmpl w:val="00000008"/>
    <w:name w:val="WW8Num8"/>
    <w:lvl w:ilvl="0">
      <w:start w:val="1"/>
      <w:numFmt w:val="bullet"/>
      <w:lvlText w:val=""/>
      <w:lvlJc w:val="left"/>
      <w:pPr>
        <w:tabs>
          <w:tab w:val="num" w:pos="1004"/>
        </w:tabs>
        <w:ind w:left="1004" w:hanging="360"/>
      </w:pPr>
      <w:rPr>
        <w:rFonts w:ascii="Wingdings" w:hAnsi="Wingdings"/>
      </w:rPr>
    </w:lvl>
  </w:abstractNum>
  <w:abstractNum w:abstractNumId="6" w15:restartNumberingAfterBreak="0">
    <w:nsid w:val="00000009"/>
    <w:multiLevelType w:val="singleLevel"/>
    <w:tmpl w:val="00000009"/>
    <w:name w:val="WW8Num9"/>
    <w:lvl w:ilvl="0">
      <w:start w:val="1"/>
      <w:numFmt w:val="bullet"/>
      <w:lvlText w:val=""/>
      <w:lvlJc w:val="left"/>
      <w:pPr>
        <w:tabs>
          <w:tab w:val="num" w:pos="1004"/>
        </w:tabs>
        <w:ind w:left="1004" w:hanging="360"/>
      </w:pPr>
      <w:rPr>
        <w:rFonts w:ascii="Wingdings" w:hAnsi="Wingdings"/>
      </w:rPr>
    </w:lvl>
  </w:abstractNum>
  <w:abstractNum w:abstractNumId="7" w15:restartNumberingAfterBreak="0">
    <w:nsid w:val="0000000A"/>
    <w:multiLevelType w:val="singleLevel"/>
    <w:tmpl w:val="0000000A"/>
    <w:name w:val="WW8Num10"/>
    <w:lvl w:ilvl="0">
      <w:start w:val="1"/>
      <w:numFmt w:val="bullet"/>
      <w:lvlText w:val=""/>
      <w:lvlJc w:val="left"/>
      <w:pPr>
        <w:tabs>
          <w:tab w:val="num" w:pos="981"/>
        </w:tabs>
        <w:ind w:left="981" w:hanging="360"/>
      </w:pPr>
      <w:rPr>
        <w:rFonts w:ascii="Wingdings" w:hAnsi="Wingdings"/>
      </w:rPr>
    </w:lvl>
  </w:abstractNum>
  <w:abstractNum w:abstractNumId="8" w15:restartNumberingAfterBreak="0">
    <w:nsid w:val="0000000C"/>
    <w:multiLevelType w:val="singleLevel"/>
    <w:tmpl w:val="0000000C"/>
    <w:name w:val="WW8Num12"/>
    <w:lvl w:ilvl="0">
      <w:start w:val="1"/>
      <w:numFmt w:val="bullet"/>
      <w:lvlText w:val=""/>
      <w:lvlJc w:val="left"/>
      <w:pPr>
        <w:tabs>
          <w:tab w:val="num" w:pos="981"/>
        </w:tabs>
        <w:ind w:left="981" w:hanging="360"/>
      </w:pPr>
      <w:rPr>
        <w:rFonts w:ascii="Wingdings" w:hAnsi="Wingdings"/>
      </w:rPr>
    </w:lvl>
  </w:abstractNum>
  <w:abstractNum w:abstractNumId="9" w15:restartNumberingAfterBreak="0">
    <w:nsid w:val="0000000F"/>
    <w:multiLevelType w:val="singleLevel"/>
    <w:tmpl w:val="0000000F"/>
    <w:name w:val="WW8Num15"/>
    <w:lvl w:ilvl="0">
      <w:start w:val="1"/>
      <w:numFmt w:val="bullet"/>
      <w:lvlText w:val=""/>
      <w:lvlJc w:val="left"/>
      <w:pPr>
        <w:tabs>
          <w:tab w:val="num" w:pos="981"/>
        </w:tabs>
        <w:ind w:left="981" w:hanging="360"/>
      </w:pPr>
      <w:rPr>
        <w:rFonts w:ascii="Wingdings" w:hAnsi="Wingdings"/>
      </w:rPr>
    </w:lvl>
  </w:abstractNum>
  <w:abstractNum w:abstractNumId="10"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13"/>
    <w:multiLevelType w:val="singleLevel"/>
    <w:tmpl w:val="00000013"/>
    <w:name w:val="WW8Num20"/>
    <w:lvl w:ilvl="0">
      <w:start w:val="1"/>
      <w:numFmt w:val="bullet"/>
      <w:lvlText w:val=""/>
      <w:lvlJc w:val="left"/>
      <w:pPr>
        <w:tabs>
          <w:tab w:val="num" w:pos="981"/>
        </w:tabs>
        <w:ind w:left="981" w:hanging="360"/>
      </w:pPr>
      <w:rPr>
        <w:rFonts w:ascii="Wingdings" w:hAnsi="Wingdings"/>
      </w:rPr>
    </w:lvl>
  </w:abstractNum>
  <w:abstractNum w:abstractNumId="12" w15:restartNumberingAfterBreak="0">
    <w:nsid w:val="00000014"/>
    <w:multiLevelType w:val="singleLevel"/>
    <w:tmpl w:val="00000014"/>
    <w:name w:val="WW8Num21"/>
    <w:lvl w:ilvl="0">
      <w:start w:val="1"/>
      <w:numFmt w:val="bullet"/>
      <w:lvlText w:val=""/>
      <w:lvlJc w:val="left"/>
      <w:pPr>
        <w:tabs>
          <w:tab w:val="num" w:pos="1004"/>
        </w:tabs>
        <w:ind w:left="1004" w:hanging="360"/>
      </w:pPr>
      <w:rPr>
        <w:rFonts w:ascii="Wingdings" w:hAnsi="Wingdings"/>
      </w:rPr>
    </w:lvl>
  </w:abstractNum>
  <w:abstractNum w:abstractNumId="13" w15:restartNumberingAfterBreak="0">
    <w:nsid w:val="00000015"/>
    <w:multiLevelType w:val="singleLevel"/>
    <w:tmpl w:val="00000015"/>
    <w:name w:val="WW8Num22"/>
    <w:lvl w:ilvl="0">
      <w:start w:val="1"/>
      <w:numFmt w:val="bullet"/>
      <w:lvlText w:val=""/>
      <w:lvlJc w:val="left"/>
      <w:pPr>
        <w:tabs>
          <w:tab w:val="num" w:pos="981"/>
        </w:tabs>
        <w:ind w:left="981" w:hanging="360"/>
      </w:pPr>
      <w:rPr>
        <w:rFonts w:ascii="Wingdings" w:hAnsi="Wingdings"/>
      </w:rPr>
    </w:lvl>
  </w:abstractNum>
  <w:abstractNum w:abstractNumId="14" w15:restartNumberingAfterBreak="0">
    <w:nsid w:val="00000016"/>
    <w:multiLevelType w:val="singleLevel"/>
    <w:tmpl w:val="00000016"/>
    <w:name w:val="WW8Num23"/>
    <w:lvl w:ilvl="0">
      <w:start w:val="1"/>
      <w:numFmt w:val="bullet"/>
      <w:lvlText w:val=""/>
      <w:lvlJc w:val="left"/>
      <w:pPr>
        <w:tabs>
          <w:tab w:val="num" w:pos="1004"/>
        </w:tabs>
        <w:ind w:left="1004" w:hanging="360"/>
      </w:pPr>
      <w:rPr>
        <w:rFonts w:ascii="Wingdings" w:hAnsi="Wingdings"/>
      </w:rPr>
    </w:lvl>
  </w:abstractNum>
  <w:abstractNum w:abstractNumId="15" w15:restartNumberingAfterBreak="0">
    <w:nsid w:val="0000001A"/>
    <w:multiLevelType w:val="singleLevel"/>
    <w:tmpl w:val="0000001A"/>
    <w:name w:val="WW8Num28"/>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000001B"/>
    <w:multiLevelType w:val="singleLevel"/>
    <w:tmpl w:val="0000001B"/>
    <w:name w:val="WW8Num29"/>
    <w:lvl w:ilvl="0">
      <w:start w:val="1"/>
      <w:numFmt w:val="bullet"/>
      <w:lvlText w:val=""/>
      <w:lvlJc w:val="left"/>
      <w:pPr>
        <w:tabs>
          <w:tab w:val="num" w:pos="981"/>
        </w:tabs>
        <w:ind w:left="981" w:hanging="360"/>
      </w:pPr>
      <w:rPr>
        <w:rFonts w:ascii="Wingdings" w:hAnsi="Wingdings"/>
      </w:rPr>
    </w:lvl>
  </w:abstractNum>
  <w:abstractNum w:abstractNumId="17" w15:restartNumberingAfterBreak="0">
    <w:nsid w:val="0000001C"/>
    <w:multiLevelType w:val="singleLevel"/>
    <w:tmpl w:val="0000001C"/>
    <w:name w:val="WW8Num30"/>
    <w:lvl w:ilvl="0">
      <w:start w:val="1"/>
      <w:numFmt w:val="bullet"/>
      <w:lvlText w:val=""/>
      <w:lvlJc w:val="left"/>
      <w:pPr>
        <w:tabs>
          <w:tab w:val="num" w:pos="981"/>
        </w:tabs>
        <w:ind w:left="981" w:hanging="360"/>
      </w:pPr>
      <w:rPr>
        <w:rFonts w:ascii="Wingdings" w:hAnsi="Wingdings"/>
      </w:rPr>
    </w:lvl>
  </w:abstractNum>
  <w:abstractNum w:abstractNumId="18" w15:restartNumberingAfterBreak="0">
    <w:nsid w:val="0000001D"/>
    <w:multiLevelType w:val="singleLevel"/>
    <w:tmpl w:val="0000001D"/>
    <w:name w:val="WW8Num31"/>
    <w:lvl w:ilvl="0">
      <w:start w:val="1"/>
      <w:numFmt w:val="bullet"/>
      <w:lvlText w:val=""/>
      <w:lvlJc w:val="left"/>
      <w:pPr>
        <w:tabs>
          <w:tab w:val="num" w:pos="981"/>
        </w:tabs>
        <w:ind w:left="981" w:hanging="360"/>
      </w:pPr>
      <w:rPr>
        <w:rFonts w:ascii="Wingdings" w:hAnsi="Wingdings"/>
      </w:rPr>
    </w:lvl>
  </w:abstractNum>
  <w:abstractNum w:abstractNumId="19" w15:restartNumberingAfterBreak="0">
    <w:nsid w:val="0000001E"/>
    <w:multiLevelType w:val="singleLevel"/>
    <w:tmpl w:val="0000001E"/>
    <w:name w:val="WW8Num32"/>
    <w:lvl w:ilvl="0">
      <w:start w:val="1"/>
      <w:numFmt w:val="bullet"/>
      <w:lvlText w:val=""/>
      <w:lvlJc w:val="left"/>
      <w:pPr>
        <w:tabs>
          <w:tab w:val="num" w:pos="1004"/>
        </w:tabs>
        <w:ind w:left="1004" w:hanging="360"/>
      </w:pPr>
      <w:rPr>
        <w:rFonts w:ascii="Wingdings" w:hAnsi="Wingdings"/>
      </w:rPr>
    </w:lvl>
  </w:abstractNum>
  <w:abstractNum w:abstractNumId="20" w15:restartNumberingAfterBreak="0">
    <w:nsid w:val="0000001F"/>
    <w:multiLevelType w:val="singleLevel"/>
    <w:tmpl w:val="0000001F"/>
    <w:name w:val="WW8Num33"/>
    <w:lvl w:ilvl="0">
      <w:start w:val="1"/>
      <w:numFmt w:val="bullet"/>
      <w:lvlText w:val=""/>
      <w:lvlJc w:val="left"/>
      <w:pPr>
        <w:tabs>
          <w:tab w:val="num" w:pos="981"/>
        </w:tabs>
        <w:ind w:left="981" w:hanging="360"/>
      </w:pPr>
      <w:rPr>
        <w:rFonts w:ascii="Wingdings" w:hAnsi="Wingdings"/>
      </w:rPr>
    </w:lvl>
  </w:abstractNum>
  <w:abstractNum w:abstractNumId="21" w15:restartNumberingAfterBreak="0">
    <w:nsid w:val="00000021"/>
    <w:multiLevelType w:val="singleLevel"/>
    <w:tmpl w:val="00000021"/>
    <w:name w:val="WW8Num35"/>
    <w:lvl w:ilvl="0">
      <w:start w:val="1"/>
      <w:numFmt w:val="bullet"/>
      <w:lvlText w:val=""/>
      <w:lvlJc w:val="left"/>
      <w:pPr>
        <w:tabs>
          <w:tab w:val="num" w:pos="981"/>
        </w:tabs>
        <w:ind w:left="981" w:hanging="360"/>
      </w:pPr>
      <w:rPr>
        <w:rFonts w:ascii="Wingdings" w:hAnsi="Wingdings"/>
      </w:rPr>
    </w:lvl>
  </w:abstractNum>
  <w:abstractNum w:abstractNumId="22" w15:restartNumberingAfterBreak="0">
    <w:nsid w:val="00000022"/>
    <w:multiLevelType w:val="singleLevel"/>
    <w:tmpl w:val="00000022"/>
    <w:name w:val="WW8Num36"/>
    <w:lvl w:ilvl="0">
      <w:start w:val="1"/>
      <w:numFmt w:val="bullet"/>
      <w:lvlText w:val=""/>
      <w:lvlJc w:val="left"/>
      <w:pPr>
        <w:tabs>
          <w:tab w:val="num" w:pos="1004"/>
        </w:tabs>
        <w:ind w:left="1004" w:hanging="360"/>
      </w:pPr>
      <w:rPr>
        <w:rFonts w:ascii="Wingdings" w:hAnsi="Wingdings"/>
      </w:rPr>
    </w:lvl>
  </w:abstractNum>
  <w:abstractNum w:abstractNumId="23" w15:restartNumberingAfterBreak="0">
    <w:nsid w:val="00000023"/>
    <w:multiLevelType w:val="singleLevel"/>
    <w:tmpl w:val="00000023"/>
    <w:name w:val="WW8Num37"/>
    <w:lvl w:ilvl="0">
      <w:start w:val="1"/>
      <w:numFmt w:val="bullet"/>
      <w:lvlText w:val=""/>
      <w:lvlJc w:val="left"/>
      <w:pPr>
        <w:tabs>
          <w:tab w:val="num" w:pos="981"/>
        </w:tabs>
        <w:ind w:left="981" w:hanging="360"/>
      </w:pPr>
      <w:rPr>
        <w:rFonts w:ascii="Wingdings" w:hAnsi="Wingdings"/>
      </w:rPr>
    </w:lvl>
  </w:abstractNum>
  <w:abstractNum w:abstractNumId="24" w15:restartNumberingAfterBreak="0">
    <w:nsid w:val="00631599"/>
    <w:multiLevelType w:val="multilevel"/>
    <w:tmpl w:val="86EA688C"/>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1954F0A"/>
    <w:multiLevelType w:val="multilevel"/>
    <w:tmpl w:val="4CD63C3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01E0152B"/>
    <w:multiLevelType w:val="multilevel"/>
    <w:tmpl w:val="89C6184C"/>
    <w:lvl w:ilvl="0">
      <w:start w:val="11"/>
      <w:numFmt w:val="decimal"/>
      <w:lvlText w:val="%1."/>
      <w:lvlJc w:val="left"/>
      <w:pPr>
        <w:ind w:left="480" w:hanging="480"/>
      </w:pPr>
      <w:rPr>
        <w:rFonts w:hint="default"/>
      </w:rPr>
    </w:lvl>
    <w:lvl w:ilvl="1">
      <w:start w:val="6"/>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03544A59"/>
    <w:multiLevelType w:val="hybridMultilevel"/>
    <w:tmpl w:val="2BC482B6"/>
    <w:lvl w:ilvl="0" w:tplc="E5B030A2">
      <w:start w:val="4"/>
      <w:numFmt w:val="upperRoman"/>
      <w:lvlText w:val="%1."/>
      <w:lvlJc w:val="left"/>
      <w:pPr>
        <w:ind w:left="1080" w:hanging="72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73B2160"/>
    <w:multiLevelType w:val="hybridMultilevel"/>
    <w:tmpl w:val="126E580C"/>
    <w:lvl w:ilvl="0" w:tplc="3EC8D2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A366931"/>
    <w:multiLevelType w:val="hybridMultilevel"/>
    <w:tmpl w:val="DC0C4432"/>
    <w:lvl w:ilvl="0" w:tplc="671869E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0" w15:restartNumberingAfterBreak="0">
    <w:nsid w:val="0BD64478"/>
    <w:multiLevelType w:val="multilevel"/>
    <w:tmpl w:val="E034B2B4"/>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0C693EED"/>
    <w:multiLevelType w:val="multilevel"/>
    <w:tmpl w:val="E3AE2C00"/>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148" w:hanging="1440"/>
      </w:pPr>
    </w:lvl>
  </w:abstractNum>
  <w:abstractNum w:abstractNumId="32" w15:restartNumberingAfterBreak="0">
    <w:nsid w:val="0ED526EC"/>
    <w:multiLevelType w:val="hybridMultilevel"/>
    <w:tmpl w:val="EAA66E5E"/>
    <w:lvl w:ilvl="0" w:tplc="52E8F60A">
      <w:start w:val="1"/>
      <w:numFmt w:val="bullet"/>
      <w:lvlText w:val="-"/>
      <w:lvlJc w:val="left"/>
      <w:pPr>
        <w:ind w:left="93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3295158"/>
    <w:multiLevelType w:val="hybridMultilevel"/>
    <w:tmpl w:val="AC3AB42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518753D"/>
    <w:multiLevelType w:val="multilevel"/>
    <w:tmpl w:val="25B034AC"/>
    <w:lvl w:ilvl="0">
      <w:start w:val="1"/>
      <w:numFmt w:val="upperRoman"/>
      <w:lvlText w:val="%1."/>
      <w:lvlJc w:val="left"/>
      <w:pPr>
        <w:ind w:left="1288" w:hanging="720"/>
      </w:pPr>
      <w:rPr>
        <w:rFonts w:cs="Times New Roman" w:hint="default"/>
      </w:rPr>
    </w:lvl>
    <w:lvl w:ilvl="1">
      <w:start w:val="2"/>
      <w:numFmt w:val="decimal"/>
      <w:isLgl/>
      <w:lvlText w:val="%1.%2."/>
      <w:lvlJc w:val="left"/>
      <w:pPr>
        <w:ind w:left="1408" w:hanging="495"/>
      </w:pPr>
      <w:rPr>
        <w:rFonts w:cs="Times New Roman" w:hint="default"/>
      </w:rPr>
    </w:lvl>
    <w:lvl w:ilvl="2">
      <w:start w:val="1"/>
      <w:numFmt w:val="decimal"/>
      <w:isLgl/>
      <w:lvlText w:val="%1.%2.%3."/>
      <w:lvlJc w:val="left"/>
      <w:pPr>
        <w:ind w:left="1978" w:hanging="720"/>
      </w:pPr>
      <w:rPr>
        <w:rFonts w:cs="Times New Roman" w:hint="default"/>
      </w:rPr>
    </w:lvl>
    <w:lvl w:ilvl="3">
      <w:start w:val="1"/>
      <w:numFmt w:val="decimal"/>
      <w:isLgl/>
      <w:lvlText w:val="%1.%2.%3.%4."/>
      <w:lvlJc w:val="left"/>
      <w:pPr>
        <w:ind w:left="2323" w:hanging="720"/>
      </w:pPr>
      <w:rPr>
        <w:rFonts w:cs="Times New Roman" w:hint="default"/>
      </w:rPr>
    </w:lvl>
    <w:lvl w:ilvl="4">
      <w:start w:val="1"/>
      <w:numFmt w:val="decimal"/>
      <w:isLgl/>
      <w:lvlText w:val="%1.%2.%3.%4.%5."/>
      <w:lvlJc w:val="left"/>
      <w:pPr>
        <w:ind w:left="3028" w:hanging="1080"/>
      </w:pPr>
      <w:rPr>
        <w:rFonts w:cs="Times New Roman" w:hint="default"/>
      </w:rPr>
    </w:lvl>
    <w:lvl w:ilvl="5">
      <w:start w:val="1"/>
      <w:numFmt w:val="decimal"/>
      <w:isLgl/>
      <w:lvlText w:val="%1.%2.%3.%4.%5.%6."/>
      <w:lvlJc w:val="left"/>
      <w:pPr>
        <w:ind w:left="3373" w:hanging="1080"/>
      </w:pPr>
      <w:rPr>
        <w:rFonts w:cs="Times New Roman" w:hint="default"/>
      </w:rPr>
    </w:lvl>
    <w:lvl w:ilvl="6">
      <w:start w:val="1"/>
      <w:numFmt w:val="decimal"/>
      <w:isLgl/>
      <w:lvlText w:val="%1.%2.%3.%4.%5.%6.%7."/>
      <w:lvlJc w:val="left"/>
      <w:pPr>
        <w:ind w:left="4078" w:hanging="1440"/>
      </w:pPr>
      <w:rPr>
        <w:rFonts w:cs="Times New Roman" w:hint="default"/>
      </w:rPr>
    </w:lvl>
    <w:lvl w:ilvl="7">
      <w:start w:val="1"/>
      <w:numFmt w:val="decimal"/>
      <w:isLgl/>
      <w:lvlText w:val="%1.%2.%3.%4.%5.%6.%7.%8."/>
      <w:lvlJc w:val="left"/>
      <w:pPr>
        <w:ind w:left="4423" w:hanging="1440"/>
      </w:pPr>
      <w:rPr>
        <w:rFonts w:cs="Times New Roman" w:hint="default"/>
      </w:rPr>
    </w:lvl>
    <w:lvl w:ilvl="8">
      <w:start w:val="1"/>
      <w:numFmt w:val="decimal"/>
      <w:isLgl/>
      <w:lvlText w:val="%1.%2.%3.%4.%5.%6.%7.%8.%9."/>
      <w:lvlJc w:val="left"/>
      <w:pPr>
        <w:ind w:left="5128" w:hanging="1800"/>
      </w:pPr>
      <w:rPr>
        <w:rFonts w:cs="Times New Roman" w:hint="default"/>
      </w:rPr>
    </w:lvl>
  </w:abstractNum>
  <w:abstractNum w:abstractNumId="35" w15:restartNumberingAfterBreak="0">
    <w:nsid w:val="191D15D3"/>
    <w:multiLevelType w:val="hybridMultilevel"/>
    <w:tmpl w:val="0038B25C"/>
    <w:lvl w:ilvl="0" w:tplc="77CEA432">
      <w:start w:val="1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B1BACAAC">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0B56F38"/>
    <w:multiLevelType w:val="multilevel"/>
    <w:tmpl w:val="420A0048"/>
    <w:lvl w:ilvl="0">
      <w:start w:val="1"/>
      <w:numFmt w:val="decimal"/>
      <w:lvlText w:val="%1."/>
      <w:lvlJc w:val="left"/>
      <w:pPr>
        <w:ind w:left="720" w:hanging="360"/>
      </w:pPr>
      <w:rPr>
        <w:b/>
      </w:rPr>
    </w:lvl>
    <w:lvl w:ilvl="1">
      <w:start w:val="1"/>
      <w:numFmt w:val="decimal"/>
      <w:isLgl/>
      <w:lvlText w:val="%1.%2."/>
      <w:lvlJc w:val="left"/>
      <w:pPr>
        <w:ind w:left="1353" w:hanging="360"/>
      </w:pPr>
      <w:rPr>
        <w:sz w:val="24"/>
        <w:szCs w:val="24"/>
      </w:rPr>
    </w:lvl>
    <w:lvl w:ilvl="2">
      <w:start w:val="1"/>
      <w:numFmt w:val="decimal"/>
      <w:isLgl/>
      <w:lvlText w:val="%1.%2.%3."/>
      <w:lvlJc w:val="left"/>
      <w:pPr>
        <w:ind w:left="2348" w:hanging="720"/>
      </w:pPr>
    </w:lvl>
    <w:lvl w:ilvl="3">
      <w:start w:val="1"/>
      <w:numFmt w:val="decimal"/>
      <w:isLgl/>
      <w:lvlText w:val="%1.%2.%3.%4."/>
      <w:lvlJc w:val="left"/>
      <w:pPr>
        <w:ind w:left="2982" w:hanging="720"/>
      </w:pPr>
    </w:lvl>
    <w:lvl w:ilvl="4">
      <w:start w:val="1"/>
      <w:numFmt w:val="decimal"/>
      <w:isLgl/>
      <w:lvlText w:val="%1.%2.%3.%4.%5."/>
      <w:lvlJc w:val="left"/>
      <w:pPr>
        <w:ind w:left="3976" w:hanging="1080"/>
      </w:pPr>
    </w:lvl>
    <w:lvl w:ilvl="5">
      <w:start w:val="1"/>
      <w:numFmt w:val="decimal"/>
      <w:isLgl/>
      <w:lvlText w:val="%1.%2.%3.%4.%5.%6."/>
      <w:lvlJc w:val="left"/>
      <w:pPr>
        <w:ind w:left="4610" w:hanging="1080"/>
      </w:pPr>
    </w:lvl>
    <w:lvl w:ilvl="6">
      <w:start w:val="1"/>
      <w:numFmt w:val="decimal"/>
      <w:isLgl/>
      <w:lvlText w:val="%1.%2.%3.%4.%5.%6.%7."/>
      <w:lvlJc w:val="left"/>
      <w:pPr>
        <w:ind w:left="5604" w:hanging="1440"/>
      </w:pPr>
    </w:lvl>
    <w:lvl w:ilvl="7">
      <w:start w:val="1"/>
      <w:numFmt w:val="decimal"/>
      <w:isLgl/>
      <w:lvlText w:val="%1.%2.%3.%4.%5.%6.%7.%8."/>
      <w:lvlJc w:val="left"/>
      <w:pPr>
        <w:ind w:left="6238" w:hanging="1440"/>
      </w:pPr>
    </w:lvl>
    <w:lvl w:ilvl="8">
      <w:start w:val="1"/>
      <w:numFmt w:val="decimal"/>
      <w:isLgl/>
      <w:lvlText w:val="%1.%2.%3.%4.%5.%6.%7.%8.%9."/>
      <w:lvlJc w:val="left"/>
      <w:pPr>
        <w:ind w:left="7232" w:hanging="1800"/>
      </w:pPr>
    </w:lvl>
  </w:abstractNum>
  <w:abstractNum w:abstractNumId="37" w15:restartNumberingAfterBreak="0">
    <w:nsid w:val="224020F6"/>
    <w:multiLevelType w:val="multilevel"/>
    <w:tmpl w:val="743EF14A"/>
    <w:lvl w:ilvl="0">
      <w:start w:val="1"/>
      <w:numFmt w:val="decimal"/>
      <w:lvlText w:val="%1."/>
      <w:lvlJc w:val="left"/>
      <w:pPr>
        <w:ind w:left="36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072"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26943578"/>
    <w:multiLevelType w:val="multilevel"/>
    <w:tmpl w:val="0E38E114"/>
    <w:lvl w:ilvl="0">
      <w:start w:val="1"/>
      <w:numFmt w:val="decimal"/>
      <w:lvlText w:val="%1."/>
      <w:lvlJc w:val="left"/>
      <w:pPr>
        <w:tabs>
          <w:tab w:val="num" w:pos="900"/>
        </w:tabs>
        <w:ind w:left="900" w:hanging="360"/>
      </w:pPr>
      <w:rPr>
        <w:rFonts w:cs="Times New Roman" w:hint="default"/>
        <w:b/>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9" w15:restartNumberingAfterBreak="0">
    <w:nsid w:val="29334850"/>
    <w:multiLevelType w:val="multilevel"/>
    <w:tmpl w:val="CACA3FB4"/>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2BDF4234"/>
    <w:multiLevelType w:val="hybridMultilevel"/>
    <w:tmpl w:val="14CAF18E"/>
    <w:name w:val="WW8Num27222222222"/>
    <w:lvl w:ilvl="0" w:tplc="B1BACA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B025B4F"/>
    <w:multiLevelType w:val="multilevel"/>
    <w:tmpl w:val="4CD63C3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15:restartNumberingAfterBreak="0">
    <w:nsid w:val="4D8104FE"/>
    <w:multiLevelType w:val="hybridMultilevel"/>
    <w:tmpl w:val="7E284F64"/>
    <w:lvl w:ilvl="0" w:tplc="1B84DB76">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15:restartNumberingAfterBreak="0">
    <w:nsid w:val="5106216D"/>
    <w:multiLevelType w:val="multilevel"/>
    <w:tmpl w:val="C66E0424"/>
    <w:lvl w:ilvl="0">
      <w:start w:val="1"/>
      <w:numFmt w:val="decimal"/>
      <w:lvlText w:val="%1."/>
      <w:lvlJc w:val="left"/>
      <w:pPr>
        <w:ind w:left="2204" w:hanging="360"/>
      </w:pPr>
      <w:rPr>
        <w:rFonts w:ascii="Times New Roman" w:hAnsi="Times New Roman" w:cs="Times New Roman" w:hint="default"/>
        <w:b/>
      </w:rPr>
    </w:lvl>
    <w:lvl w:ilvl="1">
      <w:start w:val="1"/>
      <w:numFmt w:val="decimal"/>
      <w:isLgl/>
      <w:lvlText w:val="%1.%2."/>
      <w:lvlJc w:val="left"/>
      <w:pPr>
        <w:ind w:left="1637" w:hanging="36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15:restartNumberingAfterBreak="0">
    <w:nsid w:val="56E43A44"/>
    <w:multiLevelType w:val="multilevel"/>
    <w:tmpl w:val="FE0EF1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65194F70"/>
    <w:multiLevelType w:val="multilevel"/>
    <w:tmpl w:val="6D2EFAD2"/>
    <w:lvl w:ilvl="0">
      <w:start w:val="8"/>
      <w:numFmt w:val="decimal"/>
      <w:lvlText w:val="%1."/>
      <w:lvlJc w:val="left"/>
      <w:pPr>
        <w:ind w:left="360" w:hanging="360"/>
      </w:pPr>
      <w:rPr>
        <w:rFonts w:hint="default"/>
      </w:rPr>
    </w:lvl>
    <w:lvl w:ilvl="1">
      <w:start w:val="1"/>
      <w:numFmt w:val="decimal"/>
      <w:lvlText w:val="%1.%2."/>
      <w:lvlJc w:val="left"/>
      <w:pPr>
        <w:ind w:left="857" w:hanging="36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46" w15:restartNumberingAfterBreak="0">
    <w:nsid w:val="70EB3A7A"/>
    <w:multiLevelType w:val="hybridMultilevel"/>
    <w:tmpl w:val="B8F412B8"/>
    <w:lvl w:ilvl="0" w:tplc="3D44E1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4C56BB2"/>
    <w:multiLevelType w:val="hybridMultilevel"/>
    <w:tmpl w:val="9A10DD16"/>
    <w:lvl w:ilvl="0" w:tplc="3EC8D2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701724"/>
    <w:multiLevelType w:val="hybridMultilevel"/>
    <w:tmpl w:val="93AE1D96"/>
    <w:lvl w:ilvl="0" w:tplc="2898C2F6">
      <w:start w:val="1"/>
      <w:numFmt w:val="decimal"/>
      <w:pStyle w:val="2"/>
      <w:lvlText w:val="%1)"/>
      <w:lvlJc w:val="left"/>
      <w:pPr>
        <w:ind w:left="2125" w:hanging="990"/>
      </w:pPr>
    </w:lvl>
    <w:lvl w:ilvl="1" w:tplc="FE3031CE">
      <w:start w:val="1"/>
      <w:numFmt w:val="decimal"/>
      <w:lvlText w:val="%2."/>
      <w:lvlJc w:val="left"/>
      <w:pPr>
        <w:tabs>
          <w:tab w:val="num" w:pos="1440"/>
        </w:tabs>
        <w:ind w:left="1440" w:hanging="360"/>
      </w:pPr>
    </w:lvl>
    <w:lvl w:ilvl="2" w:tplc="FCF02514">
      <w:start w:val="1"/>
      <w:numFmt w:val="decimal"/>
      <w:lvlText w:val="%3."/>
      <w:lvlJc w:val="left"/>
      <w:pPr>
        <w:tabs>
          <w:tab w:val="num" w:pos="2160"/>
        </w:tabs>
        <w:ind w:left="2160" w:hanging="360"/>
      </w:pPr>
    </w:lvl>
    <w:lvl w:ilvl="3" w:tplc="B1BC1CBE">
      <w:start w:val="1"/>
      <w:numFmt w:val="decimal"/>
      <w:lvlText w:val="%4."/>
      <w:lvlJc w:val="left"/>
      <w:pPr>
        <w:tabs>
          <w:tab w:val="num" w:pos="2880"/>
        </w:tabs>
        <w:ind w:left="2880" w:hanging="360"/>
      </w:pPr>
    </w:lvl>
    <w:lvl w:ilvl="4" w:tplc="F46EAD5E">
      <w:start w:val="1"/>
      <w:numFmt w:val="decimal"/>
      <w:lvlText w:val="%5."/>
      <w:lvlJc w:val="left"/>
      <w:pPr>
        <w:tabs>
          <w:tab w:val="num" w:pos="3600"/>
        </w:tabs>
        <w:ind w:left="3600" w:hanging="360"/>
      </w:pPr>
    </w:lvl>
    <w:lvl w:ilvl="5" w:tplc="90A6B8CE">
      <w:start w:val="1"/>
      <w:numFmt w:val="decimal"/>
      <w:lvlText w:val="%6."/>
      <w:lvlJc w:val="left"/>
      <w:pPr>
        <w:tabs>
          <w:tab w:val="num" w:pos="4320"/>
        </w:tabs>
        <w:ind w:left="4320" w:hanging="360"/>
      </w:pPr>
    </w:lvl>
    <w:lvl w:ilvl="6" w:tplc="60225A7A">
      <w:start w:val="1"/>
      <w:numFmt w:val="decimal"/>
      <w:lvlText w:val="%7."/>
      <w:lvlJc w:val="left"/>
      <w:pPr>
        <w:tabs>
          <w:tab w:val="num" w:pos="5040"/>
        </w:tabs>
        <w:ind w:left="5040" w:hanging="360"/>
      </w:pPr>
    </w:lvl>
    <w:lvl w:ilvl="7" w:tplc="5C4420E4">
      <w:start w:val="1"/>
      <w:numFmt w:val="decimal"/>
      <w:lvlText w:val="%8."/>
      <w:lvlJc w:val="left"/>
      <w:pPr>
        <w:tabs>
          <w:tab w:val="num" w:pos="5760"/>
        </w:tabs>
        <w:ind w:left="5760" w:hanging="360"/>
      </w:pPr>
    </w:lvl>
    <w:lvl w:ilvl="8" w:tplc="530EA1B2">
      <w:start w:val="1"/>
      <w:numFmt w:val="decimal"/>
      <w:lvlText w:val="%9."/>
      <w:lvlJc w:val="left"/>
      <w:pPr>
        <w:tabs>
          <w:tab w:val="num" w:pos="6480"/>
        </w:tabs>
        <w:ind w:left="6480" w:hanging="360"/>
      </w:pPr>
    </w:lvl>
  </w:abstractNum>
  <w:abstractNum w:abstractNumId="49" w15:restartNumberingAfterBreak="0">
    <w:nsid w:val="7CA93CFF"/>
    <w:multiLevelType w:val="multilevel"/>
    <w:tmpl w:val="F41A2188"/>
    <w:name w:val="WW8Num272222222"/>
    <w:lvl w:ilvl="0">
      <w:start w:val="1"/>
      <w:numFmt w:val="decimal"/>
      <w:lvlText w:val="%1."/>
      <w:lvlJc w:val="left"/>
      <w:pPr>
        <w:ind w:left="360" w:hanging="360"/>
      </w:pPr>
      <w:rPr>
        <w:rFonts w:cs="Times New Roman" w:hint="default"/>
      </w:rPr>
    </w:lvl>
    <w:lvl w:ilvl="1">
      <w:start w:val="1"/>
      <w:numFmt w:val="decimal"/>
      <w:suff w:val="space"/>
      <w:lvlText w:val="%1.%2."/>
      <w:lvlJc w:val="left"/>
      <w:pPr>
        <w:ind w:left="1283" w:hanging="432"/>
      </w:pPr>
      <w:rPr>
        <w:rFonts w:cs="Times New Roman" w:hint="default"/>
        <w:b/>
      </w:rPr>
    </w:lvl>
    <w:lvl w:ilvl="2">
      <w:start w:val="1"/>
      <w:numFmt w:val="decimal"/>
      <w:lvlText w:val="%1.%2.%3."/>
      <w:lvlJc w:val="left"/>
      <w:pPr>
        <w:ind w:left="1781" w:hanging="504"/>
      </w:pPr>
      <w:rPr>
        <w:rFonts w:cs="Times New Roman" w:hint="default"/>
      </w:rPr>
    </w:lvl>
    <w:lvl w:ilvl="3">
      <w:start w:val="1"/>
      <w:numFmt w:val="decimal"/>
      <w:suff w:val="space"/>
      <w:lvlText w:val="%1.%2.%3.%4."/>
      <w:lvlJc w:val="left"/>
      <w:pPr>
        <w:ind w:left="1331" w:hanging="621"/>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35"/>
  </w:num>
  <w:num w:numId="3">
    <w:abstractNumId w:val="49"/>
  </w:num>
  <w:num w:numId="4">
    <w:abstractNumId w:val="37"/>
  </w:num>
  <w:num w:numId="5">
    <w:abstractNumId w:val="34"/>
  </w:num>
  <w:num w:numId="6">
    <w:abstractNumId w:val="1"/>
  </w:num>
  <w:num w:numId="7">
    <w:abstractNumId w:val="3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7"/>
  </w:num>
  <w:num w:numId="11">
    <w:abstractNumId w:val="30"/>
  </w:num>
  <w:num w:numId="12">
    <w:abstractNumId w:val="43"/>
  </w:num>
  <w:num w:numId="13">
    <w:abstractNumId w:val="29"/>
  </w:num>
  <w:num w:numId="14">
    <w:abstractNumId w:val="33"/>
  </w:num>
  <w:num w:numId="15">
    <w:abstractNumId w:val="42"/>
  </w:num>
  <w:num w:numId="16">
    <w:abstractNumId w:val="44"/>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25"/>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5"/>
  </w:num>
  <w:num w:numId="25">
    <w:abstractNumId w:val="26"/>
  </w:num>
  <w:num w:numId="26">
    <w:abstractNumId w:val="2"/>
  </w:num>
  <w:num w:numId="27">
    <w:abstractNumId w:val="3"/>
  </w:num>
  <w:num w:numId="28">
    <w:abstractNumId w:val="46"/>
  </w:num>
  <w:num w:numId="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19"/>
    <w:rsid w:val="00002A7D"/>
    <w:rsid w:val="00003581"/>
    <w:rsid w:val="0000499A"/>
    <w:rsid w:val="00004ACD"/>
    <w:rsid w:val="00004BD0"/>
    <w:rsid w:val="00006426"/>
    <w:rsid w:val="00006B9F"/>
    <w:rsid w:val="00006CDB"/>
    <w:rsid w:val="000075B5"/>
    <w:rsid w:val="0001084D"/>
    <w:rsid w:val="0001276C"/>
    <w:rsid w:val="00013E79"/>
    <w:rsid w:val="000148C2"/>
    <w:rsid w:val="00014AC9"/>
    <w:rsid w:val="00014EFD"/>
    <w:rsid w:val="000158E4"/>
    <w:rsid w:val="00016C58"/>
    <w:rsid w:val="000213C4"/>
    <w:rsid w:val="00021F22"/>
    <w:rsid w:val="000224A3"/>
    <w:rsid w:val="0002281A"/>
    <w:rsid w:val="000229B5"/>
    <w:rsid w:val="00022FFA"/>
    <w:rsid w:val="000246F2"/>
    <w:rsid w:val="0003022D"/>
    <w:rsid w:val="00032941"/>
    <w:rsid w:val="00032F25"/>
    <w:rsid w:val="00033253"/>
    <w:rsid w:val="00033E7A"/>
    <w:rsid w:val="0003520C"/>
    <w:rsid w:val="0004008F"/>
    <w:rsid w:val="00041541"/>
    <w:rsid w:val="00041553"/>
    <w:rsid w:val="00044147"/>
    <w:rsid w:val="0004636E"/>
    <w:rsid w:val="00047A83"/>
    <w:rsid w:val="00050CE4"/>
    <w:rsid w:val="00051432"/>
    <w:rsid w:val="00051574"/>
    <w:rsid w:val="00052B16"/>
    <w:rsid w:val="00052D28"/>
    <w:rsid w:val="00054C87"/>
    <w:rsid w:val="00055E52"/>
    <w:rsid w:val="0005785D"/>
    <w:rsid w:val="000605B5"/>
    <w:rsid w:val="00061E18"/>
    <w:rsid w:val="00061F33"/>
    <w:rsid w:val="0006256A"/>
    <w:rsid w:val="00063124"/>
    <w:rsid w:val="00063221"/>
    <w:rsid w:val="0006338E"/>
    <w:rsid w:val="00063781"/>
    <w:rsid w:val="00063CB2"/>
    <w:rsid w:val="00065215"/>
    <w:rsid w:val="00066EF0"/>
    <w:rsid w:val="00067984"/>
    <w:rsid w:val="00067C96"/>
    <w:rsid w:val="00070932"/>
    <w:rsid w:val="00071176"/>
    <w:rsid w:val="00071FA7"/>
    <w:rsid w:val="000730C2"/>
    <w:rsid w:val="000738D5"/>
    <w:rsid w:val="00073ED4"/>
    <w:rsid w:val="000754D7"/>
    <w:rsid w:val="0007681E"/>
    <w:rsid w:val="00077B1F"/>
    <w:rsid w:val="000818BC"/>
    <w:rsid w:val="000845FE"/>
    <w:rsid w:val="00086645"/>
    <w:rsid w:val="00087C60"/>
    <w:rsid w:val="0009619E"/>
    <w:rsid w:val="00096357"/>
    <w:rsid w:val="00096BAD"/>
    <w:rsid w:val="000A0426"/>
    <w:rsid w:val="000A4228"/>
    <w:rsid w:val="000A4BBC"/>
    <w:rsid w:val="000A5A76"/>
    <w:rsid w:val="000B0CFD"/>
    <w:rsid w:val="000B17C4"/>
    <w:rsid w:val="000B2855"/>
    <w:rsid w:val="000B30EC"/>
    <w:rsid w:val="000B322F"/>
    <w:rsid w:val="000B37AE"/>
    <w:rsid w:val="000B607F"/>
    <w:rsid w:val="000C1749"/>
    <w:rsid w:val="000C4CA7"/>
    <w:rsid w:val="000C5BE4"/>
    <w:rsid w:val="000D0149"/>
    <w:rsid w:val="000D1A09"/>
    <w:rsid w:val="000D1CEC"/>
    <w:rsid w:val="000D22B0"/>
    <w:rsid w:val="000D4004"/>
    <w:rsid w:val="000D4028"/>
    <w:rsid w:val="000D6911"/>
    <w:rsid w:val="000D6EFF"/>
    <w:rsid w:val="000D71D1"/>
    <w:rsid w:val="000D7C70"/>
    <w:rsid w:val="000E06B1"/>
    <w:rsid w:val="000E35A4"/>
    <w:rsid w:val="000F2136"/>
    <w:rsid w:val="000F59CD"/>
    <w:rsid w:val="000F60CA"/>
    <w:rsid w:val="000F78FB"/>
    <w:rsid w:val="0010039B"/>
    <w:rsid w:val="00101B55"/>
    <w:rsid w:val="00102EB4"/>
    <w:rsid w:val="00104733"/>
    <w:rsid w:val="00104FCF"/>
    <w:rsid w:val="00104FDA"/>
    <w:rsid w:val="001055A1"/>
    <w:rsid w:val="00105649"/>
    <w:rsid w:val="00106E9F"/>
    <w:rsid w:val="00110371"/>
    <w:rsid w:val="001111A3"/>
    <w:rsid w:val="001173F8"/>
    <w:rsid w:val="00121762"/>
    <w:rsid w:val="00123F90"/>
    <w:rsid w:val="001258F8"/>
    <w:rsid w:val="00126189"/>
    <w:rsid w:val="00126779"/>
    <w:rsid w:val="001267E0"/>
    <w:rsid w:val="001275A7"/>
    <w:rsid w:val="001278E5"/>
    <w:rsid w:val="00130C18"/>
    <w:rsid w:val="00131DB9"/>
    <w:rsid w:val="001341CD"/>
    <w:rsid w:val="001343D4"/>
    <w:rsid w:val="00135782"/>
    <w:rsid w:val="001374CE"/>
    <w:rsid w:val="00141034"/>
    <w:rsid w:val="00141309"/>
    <w:rsid w:val="00142985"/>
    <w:rsid w:val="00144AD0"/>
    <w:rsid w:val="00145014"/>
    <w:rsid w:val="00145C27"/>
    <w:rsid w:val="001503DD"/>
    <w:rsid w:val="0015171D"/>
    <w:rsid w:val="00151BC1"/>
    <w:rsid w:val="00151FFD"/>
    <w:rsid w:val="001527CE"/>
    <w:rsid w:val="00154A84"/>
    <w:rsid w:val="00155705"/>
    <w:rsid w:val="00157383"/>
    <w:rsid w:val="00161239"/>
    <w:rsid w:val="00162095"/>
    <w:rsid w:val="001647DB"/>
    <w:rsid w:val="00164BCB"/>
    <w:rsid w:val="00167021"/>
    <w:rsid w:val="00167604"/>
    <w:rsid w:val="00170D9F"/>
    <w:rsid w:val="001721C9"/>
    <w:rsid w:val="00172F96"/>
    <w:rsid w:val="001747FB"/>
    <w:rsid w:val="00175755"/>
    <w:rsid w:val="00177123"/>
    <w:rsid w:val="001778B7"/>
    <w:rsid w:val="001806AB"/>
    <w:rsid w:val="00182097"/>
    <w:rsid w:val="0018274D"/>
    <w:rsid w:val="00185806"/>
    <w:rsid w:val="0019378D"/>
    <w:rsid w:val="00195365"/>
    <w:rsid w:val="00197115"/>
    <w:rsid w:val="00197D70"/>
    <w:rsid w:val="001A0F8F"/>
    <w:rsid w:val="001A29C3"/>
    <w:rsid w:val="001A2FE9"/>
    <w:rsid w:val="001A4795"/>
    <w:rsid w:val="001A4CF9"/>
    <w:rsid w:val="001B51F9"/>
    <w:rsid w:val="001B6D75"/>
    <w:rsid w:val="001C2C4C"/>
    <w:rsid w:val="001C3C9D"/>
    <w:rsid w:val="001C4A79"/>
    <w:rsid w:val="001C5E48"/>
    <w:rsid w:val="001D7D1F"/>
    <w:rsid w:val="001E1B8D"/>
    <w:rsid w:val="001E1DC9"/>
    <w:rsid w:val="001E26D4"/>
    <w:rsid w:val="001E3290"/>
    <w:rsid w:val="001E4865"/>
    <w:rsid w:val="001E70C8"/>
    <w:rsid w:val="001E7563"/>
    <w:rsid w:val="001F100F"/>
    <w:rsid w:val="001F1EBB"/>
    <w:rsid w:val="001F2167"/>
    <w:rsid w:val="001F25BE"/>
    <w:rsid w:val="001F54E4"/>
    <w:rsid w:val="0020361B"/>
    <w:rsid w:val="002046AE"/>
    <w:rsid w:val="00204754"/>
    <w:rsid w:val="00206079"/>
    <w:rsid w:val="002123B5"/>
    <w:rsid w:val="00212548"/>
    <w:rsid w:val="00214501"/>
    <w:rsid w:val="00215A25"/>
    <w:rsid w:val="00216A85"/>
    <w:rsid w:val="002202B2"/>
    <w:rsid w:val="002215C4"/>
    <w:rsid w:val="00222E8D"/>
    <w:rsid w:val="0022377D"/>
    <w:rsid w:val="00223A75"/>
    <w:rsid w:val="00225412"/>
    <w:rsid w:val="00225E94"/>
    <w:rsid w:val="00227845"/>
    <w:rsid w:val="002311E4"/>
    <w:rsid w:val="002318A9"/>
    <w:rsid w:val="0023361A"/>
    <w:rsid w:val="00235146"/>
    <w:rsid w:val="00235964"/>
    <w:rsid w:val="00236E90"/>
    <w:rsid w:val="00237B49"/>
    <w:rsid w:val="002401A4"/>
    <w:rsid w:val="00242298"/>
    <w:rsid w:val="00242FD1"/>
    <w:rsid w:val="00243C81"/>
    <w:rsid w:val="002442D3"/>
    <w:rsid w:val="0024617E"/>
    <w:rsid w:val="00246BDC"/>
    <w:rsid w:val="00250520"/>
    <w:rsid w:val="00250F20"/>
    <w:rsid w:val="0025210B"/>
    <w:rsid w:val="00252BA3"/>
    <w:rsid w:val="00256B24"/>
    <w:rsid w:val="002600FD"/>
    <w:rsid w:val="0026232C"/>
    <w:rsid w:val="00263D8E"/>
    <w:rsid w:val="00264B94"/>
    <w:rsid w:val="00265A00"/>
    <w:rsid w:val="00266454"/>
    <w:rsid w:val="0027058F"/>
    <w:rsid w:val="00274E34"/>
    <w:rsid w:val="00276212"/>
    <w:rsid w:val="00276801"/>
    <w:rsid w:val="00280C28"/>
    <w:rsid w:val="00285CE5"/>
    <w:rsid w:val="00287105"/>
    <w:rsid w:val="002871F0"/>
    <w:rsid w:val="002904C6"/>
    <w:rsid w:val="002912FD"/>
    <w:rsid w:val="0029247B"/>
    <w:rsid w:val="00293AD2"/>
    <w:rsid w:val="00297D02"/>
    <w:rsid w:val="00297F1E"/>
    <w:rsid w:val="002A255B"/>
    <w:rsid w:val="002A43D5"/>
    <w:rsid w:val="002A4E2F"/>
    <w:rsid w:val="002A5EFB"/>
    <w:rsid w:val="002A627C"/>
    <w:rsid w:val="002A67C1"/>
    <w:rsid w:val="002A6BC9"/>
    <w:rsid w:val="002A77AD"/>
    <w:rsid w:val="002B0EAF"/>
    <w:rsid w:val="002B1010"/>
    <w:rsid w:val="002B1209"/>
    <w:rsid w:val="002B1CED"/>
    <w:rsid w:val="002B1F2F"/>
    <w:rsid w:val="002B300E"/>
    <w:rsid w:val="002B383C"/>
    <w:rsid w:val="002B54B0"/>
    <w:rsid w:val="002B6BDB"/>
    <w:rsid w:val="002B7823"/>
    <w:rsid w:val="002B7EF4"/>
    <w:rsid w:val="002C00D1"/>
    <w:rsid w:val="002C1136"/>
    <w:rsid w:val="002C28F7"/>
    <w:rsid w:val="002C34F4"/>
    <w:rsid w:val="002C3EB2"/>
    <w:rsid w:val="002C4A36"/>
    <w:rsid w:val="002C4D23"/>
    <w:rsid w:val="002C5129"/>
    <w:rsid w:val="002C766B"/>
    <w:rsid w:val="002C76D4"/>
    <w:rsid w:val="002D11D1"/>
    <w:rsid w:val="002D1D41"/>
    <w:rsid w:val="002D545A"/>
    <w:rsid w:val="002E016E"/>
    <w:rsid w:val="002E0187"/>
    <w:rsid w:val="002E0257"/>
    <w:rsid w:val="002E103F"/>
    <w:rsid w:val="002E16AB"/>
    <w:rsid w:val="002E22FD"/>
    <w:rsid w:val="002E73F7"/>
    <w:rsid w:val="002F1CF1"/>
    <w:rsid w:val="002F2A6C"/>
    <w:rsid w:val="002F3108"/>
    <w:rsid w:val="002F4C4C"/>
    <w:rsid w:val="002F5200"/>
    <w:rsid w:val="002F534A"/>
    <w:rsid w:val="002F5768"/>
    <w:rsid w:val="002F6874"/>
    <w:rsid w:val="003045D1"/>
    <w:rsid w:val="00304A40"/>
    <w:rsid w:val="00306050"/>
    <w:rsid w:val="00306E3A"/>
    <w:rsid w:val="00310E59"/>
    <w:rsid w:val="00311AE7"/>
    <w:rsid w:val="00311EBB"/>
    <w:rsid w:val="003140F8"/>
    <w:rsid w:val="00316D98"/>
    <w:rsid w:val="00320BA7"/>
    <w:rsid w:val="00322CE5"/>
    <w:rsid w:val="00322F8B"/>
    <w:rsid w:val="0032346B"/>
    <w:rsid w:val="003302CC"/>
    <w:rsid w:val="00330495"/>
    <w:rsid w:val="003351C6"/>
    <w:rsid w:val="00337B6D"/>
    <w:rsid w:val="00342FB0"/>
    <w:rsid w:val="003454A3"/>
    <w:rsid w:val="0035019E"/>
    <w:rsid w:val="00355051"/>
    <w:rsid w:val="003574C9"/>
    <w:rsid w:val="00361AD1"/>
    <w:rsid w:val="00362239"/>
    <w:rsid w:val="00362B01"/>
    <w:rsid w:val="00363A93"/>
    <w:rsid w:val="0036519A"/>
    <w:rsid w:val="00365C40"/>
    <w:rsid w:val="00366211"/>
    <w:rsid w:val="00370589"/>
    <w:rsid w:val="003706D8"/>
    <w:rsid w:val="00374DA5"/>
    <w:rsid w:val="00376DDE"/>
    <w:rsid w:val="0037789F"/>
    <w:rsid w:val="00381B60"/>
    <w:rsid w:val="00382A8B"/>
    <w:rsid w:val="0038504F"/>
    <w:rsid w:val="00385FF1"/>
    <w:rsid w:val="003863B6"/>
    <w:rsid w:val="003864A7"/>
    <w:rsid w:val="003866E3"/>
    <w:rsid w:val="00390664"/>
    <w:rsid w:val="00395A65"/>
    <w:rsid w:val="003A0E1A"/>
    <w:rsid w:val="003A1519"/>
    <w:rsid w:val="003A4727"/>
    <w:rsid w:val="003A6676"/>
    <w:rsid w:val="003B199A"/>
    <w:rsid w:val="003B22BF"/>
    <w:rsid w:val="003B3A48"/>
    <w:rsid w:val="003B4020"/>
    <w:rsid w:val="003B609A"/>
    <w:rsid w:val="003B610E"/>
    <w:rsid w:val="003B653B"/>
    <w:rsid w:val="003C0402"/>
    <w:rsid w:val="003C15C5"/>
    <w:rsid w:val="003C1F7D"/>
    <w:rsid w:val="003C72E1"/>
    <w:rsid w:val="003C7B63"/>
    <w:rsid w:val="003D0783"/>
    <w:rsid w:val="003E1632"/>
    <w:rsid w:val="003E191E"/>
    <w:rsid w:val="003E1AAC"/>
    <w:rsid w:val="003E5031"/>
    <w:rsid w:val="003E605F"/>
    <w:rsid w:val="003F2A0A"/>
    <w:rsid w:val="003F3EB8"/>
    <w:rsid w:val="003F4A44"/>
    <w:rsid w:val="003F4C5C"/>
    <w:rsid w:val="003F6089"/>
    <w:rsid w:val="003F6D08"/>
    <w:rsid w:val="00400FAF"/>
    <w:rsid w:val="00401090"/>
    <w:rsid w:val="00401A1A"/>
    <w:rsid w:val="00404739"/>
    <w:rsid w:val="00404AF5"/>
    <w:rsid w:val="0040744E"/>
    <w:rsid w:val="00413898"/>
    <w:rsid w:val="004155DB"/>
    <w:rsid w:val="00416B01"/>
    <w:rsid w:val="00420E37"/>
    <w:rsid w:val="00423695"/>
    <w:rsid w:val="004241AF"/>
    <w:rsid w:val="00424C9F"/>
    <w:rsid w:val="00425077"/>
    <w:rsid w:val="0043065D"/>
    <w:rsid w:val="004336FD"/>
    <w:rsid w:val="0043633F"/>
    <w:rsid w:val="00437A61"/>
    <w:rsid w:val="0044289E"/>
    <w:rsid w:val="00442FBB"/>
    <w:rsid w:val="00443ABA"/>
    <w:rsid w:val="004456FC"/>
    <w:rsid w:val="004474DF"/>
    <w:rsid w:val="00451BE1"/>
    <w:rsid w:val="00452405"/>
    <w:rsid w:val="004530AE"/>
    <w:rsid w:val="00456015"/>
    <w:rsid w:val="004564D6"/>
    <w:rsid w:val="00457862"/>
    <w:rsid w:val="004603E6"/>
    <w:rsid w:val="00460461"/>
    <w:rsid w:val="0046060A"/>
    <w:rsid w:val="004619BD"/>
    <w:rsid w:val="004621B5"/>
    <w:rsid w:val="00462304"/>
    <w:rsid w:val="00462D3F"/>
    <w:rsid w:val="00462FD2"/>
    <w:rsid w:val="004634DA"/>
    <w:rsid w:val="00463BCC"/>
    <w:rsid w:val="004644C5"/>
    <w:rsid w:val="00474A2C"/>
    <w:rsid w:val="00475F74"/>
    <w:rsid w:val="00484B04"/>
    <w:rsid w:val="0048718F"/>
    <w:rsid w:val="004906FF"/>
    <w:rsid w:val="0049235F"/>
    <w:rsid w:val="0049607E"/>
    <w:rsid w:val="004A0DD4"/>
    <w:rsid w:val="004A1E4C"/>
    <w:rsid w:val="004A241F"/>
    <w:rsid w:val="004A33F4"/>
    <w:rsid w:val="004A3ADE"/>
    <w:rsid w:val="004A49FB"/>
    <w:rsid w:val="004B0CC2"/>
    <w:rsid w:val="004B12B9"/>
    <w:rsid w:val="004B1DFA"/>
    <w:rsid w:val="004B20DD"/>
    <w:rsid w:val="004B284B"/>
    <w:rsid w:val="004B36DA"/>
    <w:rsid w:val="004B46AD"/>
    <w:rsid w:val="004B560D"/>
    <w:rsid w:val="004B5734"/>
    <w:rsid w:val="004B6B57"/>
    <w:rsid w:val="004B6B5E"/>
    <w:rsid w:val="004B6DC2"/>
    <w:rsid w:val="004C490D"/>
    <w:rsid w:val="004C627A"/>
    <w:rsid w:val="004C76E6"/>
    <w:rsid w:val="004D2BB9"/>
    <w:rsid w:val="004D3045"/>
    <w:rsid w:val="004D3348"/>
    <w:rsid w:val="004D33D2"/>
    <w:rsid w:val="004D3DA9"/>
    <w:rsid w:val="004D43F3"/>
    <w:rsid w:val="004D786B"/>
    <w:rsid w:val="004D7CE1"/>
    <w:rsid w:val="004E1508"/>
    <w:rsid w:val="004E1CDC"/>
    <w:rsid w:val="004E216E"/>
    <w:rsid w:val="004E4930"/>
    <w:rsid w:val="004E519F"/>
    <w:rsid w:val="004F004D"/>
    <w:rsid w:val="004F0970"/>
    <w:rsid w:val="004F16FE"/>
    <w:rsid w:val="004F230E"/>
    <w:rsid w:val="004F2646"/>
    <w:rsid w:val="004F5DF0"/>
    <w:rsid w:val="00501555"/>
    <w:rsid w:val="00504A71"/>
    <w:rsid w:val="00506652"/>
    <w:rsid w:val="00510C6F"/>
    <w:rsid w:val="00516167"/>
    <w:rsid w:val="00521099"/>
    <w:rsid w:val="0052249D"/>
    <w:rsid w:val="00523E01"/>
    <w:rsid w:val="00524D03"/>
    <w:rsid w:val="00526A29"/>
    <w:rsid w:val="0053160A"/>
    <w:rsid w:val="00532349"/>
    <w:rsid w:val="005331A4"/>
    <w:rsid w:val="00533A45"/>
    <w:rsid w:val="00534201"/>
    <w:rsid w:val="005375EB"/>
    <w:rsid w:val="0054134B"/>
    <w:rsid w:val="00541660"/>
    <w:rsid w:val="005416C2"/>
    <w:rsid w:val="00542489"/>
    <w:rsid w:val="00556305"/>
    <w:rsid w:val="005566E2"/>
    <w:rsid w:val="00557F5E"/>
    <w:rsid w:val="00560572"/>
    <w:rsid w:val="00561291"/>
    <w:rsid w:val="00561F6E"/>
    <w:rsid w:val="005621C1"/>
    <w:rsid w:val="00562DDB"/>
    <w:rsid w:val="005636FE"/>
    <w:rsid w:val="00563C6F"/>
    <w:rsid w:val="00564A82"/>
    <w:rsid w:val="00565094"/>
    <w:rsid w:val="0056524A"/>
    <w:rsid w:val="00565F40"/>
    <w:rsid w:val="00567B0A"/>
    <w:rsid w:val="00572AD6"/>
    <w:rsid w:val="00573F65"/>
    <w:rsid w:val="005757AB"/>
    <w:rsid w:val="00576E73"/>
    <w:rsid w:val="0057786C"/>
    <w:rsid w:val="00582480"/>
    <w:rsid w:val="00583A32"/>
    <w:rsid w:val="00586DE4"/>
    <w:rsid w:val="00587D48"/>
    <w:rsid w:val="0059305C"/>
    <w:rsid w:val="0059547E"/>
    <w:rsid w:val="005958F8"/>
    <w:rsid w:val="00595BD1"/>
    <w:rsid w:val="00595DB6"/>
    <w:rsid w:val="00596C3F"/>
    <w:rsid w:val="0059703F"/>
    <w:rsid w:val="005A2C6E"/>
    <w:rsid w:val="005A4125"/>
    <w:rsid w:val="005A6B11"/>
    <w:rsid w:val="005A6C11"/>
    <w:rsid w:val="005B4012"/>
    <w:rsid w:val="005B4FA6"/>
    <w:rsid w:val="005B5E2E"/>
    <w:rsid w:val="005B750A"/>
    <w:rsid w:val="005B7AB3"/>
    <w:rsid w:val="005B7ABD"/>
    <w:rsid w:val="005C01F7"/>
    <w:rsid w:val="005C15AD"/>
    <w:rsid w:val="005C28F8"/>
    <w:rsid w:val="005C2FA6"/>
    <w:rsid w:val="005C3481"/>
    <w:rsid w:val="005C4803"/>
    <w:rsid w:val="005C53F9"/>
    <w:rsid w:val="005D2534"/>
    <w:rsid w:val="005D4FC3"/>
    <w:rsid w:val="005D69E8"/>
    <w:rsid w:val="005D6D7F"/>
    <w:rsid w:val="005D7775"/>
    <w:rsid w:val="005E0DA2"/>
    <w:rsid w:val="005E0F19"/>
    <w:rsid w:val="005E518F"/>
    <w:rsid w:val="005F088B"/>
    <w:rsid w:val="005F1AA5"/>
    <w:rsid w:val="005F1AC2"/>
    <w:rsid w:val="005F24FD"/>
    <w:rsid w:val="005F3A47"/>
    <w:rsid w:val="00602CB0"/>
    <w:rsid w:val="006112E5"/>
    <w:rsid w:val="00612222"/>
    <w:rsid w:val="006154C8"/>
    <w:rsid w:val="00617319"/>
    <w:rsid w:val="00626836"/>
    <w:rsid w:val="00626AD9"/>
    <w:rsid w:val="006318FA"/>
    <w:rsid w:val="00632BEF"/>
    <w:rsid w:val="00634253"/>
    <w:rsid w:val="00634E8F"/>
    <w:rsid w:val="00641D06"/>
    <w:rsid w:val="00643968"/>
    <w:rsid w:val="00647C1C"/>
    <w:rsid w:val="006507CA"/>
    <w:rsid w:val="00651E01"/>
    <w:rsid w:val="00652133"/>
    <w:rsid w:val="00652ECF"/>
    <w:rsid w:val="00655577"/>
    <w:rsid w:val="00656F83"/>
    <w:rsid w:val="00657EC8"/>
    <w:rsid w:val="0066056D"/>
    <w:rsid w:val="006618A4"/>
    <w:rsid w:val="006669FE"/>
    <w:rsid w:val="0067261B"/>
    <w:rsid w:val="00672C6A"/>
    <w:rsid w:val="00676904"/>
    <w:rsid w:val="00680960"/>
    <w:rsid w:val="00682182"/>
    <w:rsid w:val="00683295"/>
    <w:rsid w:val="006851F5"/>
    <w:rsid w:val="00685A93"/>
    <w:rsid w:val="00685B38"/>
    <w:rsid w:val="00690585"/>
    <w:rsid w:val="00690E4A"/>
    <w:rsid w:val="0069159C"/>
    <w:rsid w:val="00692D96"/>
    <w:rsid w:val="00695462"/>
    <w:rsid w:val="0069608B"/>
    <w:rsid w:val="006A0DA5"/>
    <w:rsid w:val="006A1E59"/>
    <w:rsid w:val="006A2013"/>
    <w:rsid w:val="006A2D08"/>
    <w:rsid w:val="006A4781"/>
    <w:rsid w:val="006A4971"/>
    <w:rsid w:val="006A5096"/>
    <w:rsid w:val="006A6987"/>
    <w:rsid w:val="006A7B8B"/>
    <w:rsid w:val="006B0251"/>
    <w:rsid w:val="006B1A43"/>
    <w:rsid w:val="006B1AF0"/>
    <w:rsid w:val="006B266B"/>
    <w:rsid w:val="006B304E"/>
    <w:rsid w:val="006B3842"/>
    <w:rsid w:val="006B4976"/>
    <w:rsid w:val="006B5907"/>
    <w:rsid w:val="006C17CC"/>
    <w:rsid w:val="006C33A4"/>
    <w:rsid w:val="006C4A29"/>
    <w:rsid w:val="006C5B0C"/>
    <w:rsid w:val="006C5F02"/>
    <w:rsid w:val="006C6200"/>
    <w:rsid w:val="006C78A3"/>
    <w:rsid w:val="006C7C04"/>
    <w:rsid w:val="006D7319"/>
    <w:rsid w:val="006E2593"/>
    <w:rsid w:val="006E42DC"/>
    <w:rsid w:val="006E52A7"/>
    <w:rsid w:val="006F0CA7"/>
    <w:rsid w:val="006F58BE"/>
    <w:rsid w:val="006F6092"/>
    <w:rsid w:val="006F71D1"/>
    <w:rsid w:val="00700044"/>
    <w:rsid w:val="0070107D"/>
    <w:rsid w:val="00703CEF"/>
    <w:rsid w:val="0070478C"/>
    <w:rsid w:val="00705A40"/>
    <w:rsid w:val="00712254"/>
    <w:rsid w:val="0071487C"/>
    <w:rsid w:val="00714B9D"/>
    <w:rsid w:val="0071577D"/>
    <w:rsid w:val="00715EE5"/>
    <w:rsid w:val="00715FF0"/>
    <w:rsid w:val="007163A6"/>
    <w:rsid w:val="00717B01"/>
    <w:rsid w:val="00717F80"/>
    <w:rsid w:val="007202BA"/>
    <w:rsid w:val="00723890"/>
    <w:rsid w:val="007258CC"/>
    <w:rsid w:val="0073110C"/>
    <w:rsid w:val="00731768"/>
    <w:rsid w:val="00732CFA"/>
    <w:rsid w:val="0073373D"/>
    <w:rsid w:val="0073422A"/>
    <w:rsid w:val="00735ACD"/>
    <w:rsid w:val="00740CBA"/>
    <w:rsid w:val="00741E3E"/>
    <w:rsid w:val="00751415"/>
    <w:rsid w:val="007521D3"/>
    <w:rsid w:val="00752AF9"/>
    <w:rsid w:val="00755B34"/>
    <w:rsid w:val="00755C2F"/>
    <w:rsid w:val="007566F9"/>
    <w:rsid w:val="00756919"/>
    <w:rsid w:val="007622AF"/>
    <w:rsid w:val="007628CD"/>
    <w:rsid w:val="0076472D"/>
    <w:rsid w:val="00767696"/>
    <w:rsid w:val="00771486"/>
    <w:rsid w:val="00775197"/>
    <w:rsid w:val="0078154C"/>
    <w:rsid w:val="007831B9"/>
    <w:rsid w:val="00783EBB"/>
    <w:rsid w:val="007871CF"/>
    <w:rsid w:val="0078781F"/>
    <w:rsid w:val="007903D5"/>
    <w:rsid w:val="007933A3"/>
    <w:rsid w:val="00794AEE"/>
    <w:rsid w:val="00794D93"/>
    <w:rsid w:val="007A221A"/>
    <w:rsid w:val="007A313E"/>
    <w:rsid w:val="007A5364"/>
    <w:rsid w:val="007A54DA"/>
    <w:rsid w:val="007A64D4"/>
    <w:rsid w:val="007A7336"/>
    <w:rsid w:val="007B0379"/>
    <w:rsid w:val="007B1D08"/>
    <w:rsid w:val="007B4B14"/>
    <w:rsid w:val="007B5480"/>
    <w:rsid w:val="007B5FFD"/>
    <w:rsid w:val="007B75F9"/>
    <w:rsid w:val="007B7712"/>
    <w:rsid w:val="007C167C"/>
    <w:rsid w:val="007C1AB4"/>
    <w:rsid w:val="007C5CC1"/>
    <w:rsid w:val="007C6D52"/>
    <w:rsid w:val="007D110D"/>
    <w:rsid w:val="007D155E"/>
    <w:rsid w:val="007D485D"/>
    <w:rsid w:val="007D48A7"/>
    <w:rsid w:val="007D5B72"/>
    <w:rsid w:val="007D6FC9"/>
    <w:rsid w:val="007E0239"/>
    <w:rsid w:val="007E178C"/>
    <w:rsid w:val="007E22E1"/>
    <w:rsid w:val="007E232F"/>
    <w:rsid w:val="007E3021"/>
    <w:rsid w:val="007E6C1F"/>
    <w:rsid w:val="007F0490"/>
    <w:rsid w:val="00801153"/>
    <w:rsid w:val="00806BA9"/>
    <w:rsid w:val="008074A6"/>
    <w:rsid w:val="00807E98"/>
    <w:rsid w:val="0081072A"/>
    <w:rsid w:val="00813508"/>
    <w:rsid w:val="00813789"/>
    <w:rsid w:val="008147C8"/>
    <w:rsid w:val="0081484B"/>
    <w:rsid w:val="008157C7"/>
    <w:rsid w:val="0081671D"/>
    <w:rsid w:val="008175E9"/>
    <w:rsid w:val="008202DC"/>
    <w:rsid w:val="00820A00"/>
    <w:rsid w:val="00820CDB"/>
    <w:rsid w:val="008212F1"/>
    <w:rsid w:val="00822D3B"/>
    <w:rsid w:val="00822F98"/>
    <w:rsid w:val="00826D91"/>
    <w:rsid w:val="0083027A"/>
    <w:rsid w:val="00832C5D"/>
    <w:rsid w:val="00833556"/>
    <w:rsid w:val="00833E6B"/>
    <w:rsid w:val="0083404E"/>
    <w:rsid w:val="00835110"/>
    <w:rsid w:val="00835953"/>
    <w:rsid w:val="00835D86"/>
    <w:rsid w:val="0083637E"/>
    <w:rsid w:val="00841CD9"/>
    <w:rsid w:val="00842506"/>
    <w:rsid w:val="00842C79"/>
    <w:rsid w:val="0084380D"/>
    <w:rsid w:val="00843FE2"/>
    <w:rsid w:val="00844D91"/>
    <w:rsid w:val="00845B62"/>
    <w:rsid w:val="00845F19"/>
    <w:rsid w:val="008469CC"/>
    <w:rsid w:val="00847594"/>
    <w:rsid w:val="008508BF"/>
    <w:rsid w:val="00851EB9"/>
    <w:rsid w:val="008526C5"/>
    <w:rsid w:val="00852FF2"/>
    <w:rsid w:val="00854943"/>
    <w:rsid w:val="008564BD"/>
    <w:rsid w:val="0086207B"/>
    <w:rsid w:val="008624A1"/>
    <w:rsid w:val="00863532"/>
    <w:rsid w:val="00863C4C"/>
    <w:rsid w:val="008646A8"/>
    <w:rsid w:val="008661B9"/>
    <w:rsid w:val="0086676B"/>
    <w:rsid w:val="008702FA"/>
    <w:rsid w:val="0087472F"/>
    <w:rsid w:val="00875D49"/>
    <w:rsid w:val="00875DB9"/>
    <w:rsid w:val="00877B37"/>
    <w:rsid w:val="0088027C"/>
    <w:rsid w:val="0088149B"/>
    <w:rsid w:val="00881F29"/>
    <w:rsid w:val="008831B9"/>
    <w:rsid w:val="00884509"/>
    <w:rsid w:val="00886206"/>
    <w:rsid w:val="008907DB"/>
    <w:rsid w:val="00892E04"/>
    <w:rsid w:val="00893061"/>
    <w:rsid w:val="00893B76"/>
    <w:rsid w:val="00893F11"/>
    <w:rsid w:val="008944DB"/>
    <w:rsid w:val="0089517B"/>
    <w:rsid w:val="00895BDD"/>
    <w:rsid w:val="008977F0"/>
    <w:rsid w:val="008A02EB"/>
    <w:rsid w:val="008A1768"/>
    <w:rsid w:val="008A1B65"/>
    <w:rsid w:val="008A71CC"/>
    <w:rsid w:val="008A77E5"/>
    <w:rsid w:val="008A78C6"/>
    <w:rsid w:val="008A7D6A"/>
    <w:rsid w:val="008B1405"/>
    <w:rsid w:val="008B375F"/>
    <w:rsid w:val="008B41AB"/>
    <w:rsid w:val="008B5E71"/>
    <w:rsid w:val="008B5FBE"/>
    <w:rsid w:val="008B62B3"/>
    <w:rsid w:val="008B7443"/>
    <w:rsid w:val="008C0448"/>
    <w:rsid w:val="008C1932"/>
    <w:rsid w:val="008C4853"/>
    <w:rsid w:val="008C497F"/>
    <w:rsid w:val="008C501D"/>
    <w:rsid w:val="008C5C2E"/>
    <w:rsid w:val="008D2067"/>
    <w:rsid w:val="008D389B"/>
    <w:rsid w:val="008D473B"/>
    <w:rsid w:val="008D617A"/>
    <w:rsid w:val="008D659A"/>
    <w:rsid w:val="008E230A"/>
    <w:rsid w:val="008E328F"/>
    <w:rsid w:val="008E5254"/>
    <w:rsid w:val="008E5611"/>
    <w:rsid w:val="008E6274"/>
    <w:rsid w:val="008E76A6"/>
    <w:rsid w:val="008F0FD1"/>
    <w:rsid w:val="008F1127"/>
    <w:rsid w:val="008F3D8A"/>
    <w:rsid w:val="009018F8"/>
    <w:rsid w:val="009020A7"/>
    <w:rsid w:val="009048F2"/>
    <w:rsid w:val="009049F4"/>
    <w:rsid w:val="009062EE"/>
    <w:rsid w:val="00906D33"/>
    <w:rsid w:val="00906E0F"/>
    <w:rsid w:val="00907782"/>
    <w:rsid w:val="0090783C"/>
    <w:rsid w:val="009101AD"/>
    <w:rsid w:val="009131A9"/>
    <w:rsid w:val="00913319"/>
    <w:rsid w:val="00915250"/>
    <w:rsid w:val="0091590E"/>
    <w:rsid w:val="00916992"/>
    <w:rsid w:val="009179D4"/>
    <w:rsid w:val="00917A76"/>
    <w:rsid w:val="0092027C"/>
    <w:rsid w:val="00920AA6"/>
    <w:rsid w:val="00921C61"/>
    <w:rsid w:val="009230AC"/>
    <w:rsid w:val="00925E2B"/>
    <w:rsid w:val="009267EC"/>
    <w:rsid w:val="0092772B"/>
    <w:rsid w:val="009347F5"/>
    <w:rsid w:val="00937006"/>
    <w:rsid w:val="0093704D"/>
    <w:rsid w:val="00940DEA"/>
    <w:rsid w:val="00942C17"/>
    <w:rsid w:val="00943129"/>
    <w:rsid w:val="009527C3"/>
    <w:rsid w:val="00955190"/>
    <w:rsid w:val="009556E9"/>
    <w:rsid w:val="00957C36"/>
    <w:rsid w:val="00963F40"/>
    <w:rsid w:val="00965BFC"/>
    <w:rsid w:val="00970224"/>
    <w:rsid w:val="009716A5"/>
    <w:rsid w:val="009728A8"/>
    <w:rsid w:val="0097701E"/>
    <w:rsid w:val="00977EC0"/>
    <w:rsid w:val="00977F30"/>
    <w:rsid w:val="00980464"/>
    <w:rsid w:val="009810AA"/>
    <w:rsid w:val="009846A9"/>
    <w:rsid w:val="00984AB3"/>
    <w:rsid w:val="00985D66"/>
    <w:rsid w:val="00987724"/>
    <w:rsid w:val="00987D81"/>
    <w:rsid w:val="00990B45"/>
    <w:rsid w:val="00991342"/>
    <w:rsid w:val="00994F18"/>
    <w:rsid w:val="00997169"/>
    <w:rsid w:val="00997F6B"/>
    <w:rsid w:val="009A22DF"/>
    <w:rsid w:val="009A728B"/>
    <w:rsid w:val="009A7DED"/>
    <w:rsid w:val="009B22D0"/>
    <w:rsid w:val="009B4DAC"/>
    <w:rsid w:val="009C0369"/>
    <w:rsid w:val="009C0C21"/>
    <w:rsid w:val="009C1AC3"/>
    <w:rsid w:val="009C2122"/>
    <w:rsid w:val="009C414C"/>
    <w:rsid w:val="009C6AAC"/>
    <w:rsid w:val="009C7AF2"/>
    <w:rsid w:val="009D2195"/>
    <w:rsid w:val="009D2315"/>
    <w:rsid w:val="009D30E1"/>
    <w:rsid w:val="009D4DE8"/>
    <w:rsid w:val="009E0C59"/>
    <w:rsid w:val="009E2E80"/>
    <w:rsid w:val="009E31A4"/>
    <w:rsid w:val="009E5597"/>
    <w:rsid w:val="009E6668"/>
    <w:rsid w:val="009E67E3"/>
    <w:rsid w:val="009E778A"/>
    <w:rsid w:val="009E786D"/>
    <w:rsid w:val="009F15F5"/>
    <w:rsid w:val="009F17EB"/>
    <w:rsid w:val="009F2393"/>
    <w:rsid w:val="009F3309"/>
    <w:rsid w:val="009F36FE"/>
    <w:rsid w:val="009F42F1"/>
    <w:rsid w:val="009F53A5"/>
    <w:rsid w:val="00A010C9"/>
    <w:rsid w:val="00A01C89"/>
    <w:rsid w:val="00A03416"/>
    <w:rsid w:val="00A038A5"/>
    <w:rsid w:val="00A06015"/>
    <w:rsid w:val="00A0689B"/>
    <w:rsid w:val="00A075F8"/>
    <w:rsid w:val="00A07718"/>
    <w:rsid w:val="00A10E7B"/>
    <w:rsid w:val="00A11825"/>
    <w:rsid w:val="00A13227"/>
    <w:rsid w:val="00A134E2"/>
    <w:rsid w:val="00A16293"/>
    <w:rsid w:val="00A2128F"/>
    <w:rsid w:val="00A2577C"/>
    <w:rsid w:val="00A26A93"/>
    <w:rsid w:val="00A3611A"/>
    <w:rsid w:val="00A37247"/>
    <w:rsid w:val="00A41729"/>
    <w:rsid w:val="00A41F47"/>
    <w:rsid w:val="00A4257E"/>
    <w:rsid w:val="00A42606"/>
    <w:rsid w:val="00A452FF"/>
    <w:rsid w:val="00A455BD"/>
    <w:rsid w:val="00A4644C"/>
    <w:rsid w:val="00A473A1"/>
    <w:rsid w:val="00A5120B"/>
    <w:rsid w:val="00A525BB"/>
    <w:rsid w:val="00A52885"/>
    <w:rsid w:val="00A52EDB"/>
    <w:rsid w:val="00A555A3"/>
    <w:rsid w:val="00A56048"/>
    <w:rsid w:val="00A56F54"/>
    <w:rsid w:val="00A607A5"/>
    <w:rsid w:val="00A62500"/>
    <w:rsid w:val="00A64225"/>
    <w:rsid w:val="00A6686D"/>
    <w:rsid w:val="00A67474"/>
    <w:rsid w:val="00A6796E"/>
    <w:rsid w:val="00A804A8"/>
    <w:rsid w:val="00A82A26"/>
    <w:rsid w:val="00A82E71"/>
    <w:rsid w:val="00A853D4"/>
    <w:rsid w:val="00A873D5"/>
    <w:rsid w:val="00A87CBA"/>
    <w:rsid w:val="00A933FC"/>
    <w:rsid w:val="00A95775"/>
    <w:rsid w:val="00A96523"/>
    <w:rsid w:val="00A9684C"/>
    <w:rsid w:val="00AA0A25"/>
    <w:rsid w:val="00AA4E21"/>
    <w:rsid w:val="00AA549C"/>
    <w:rsid w:val="00AA59E4"/>
    <w:rsid w:val="00AA675F"/>
    <w:rsid w:val="00AA74DE"/>
    <w:rsid w:val="00AA7729"/>
    <w:rsid w:val="00AA7BFF"/>
    <w:rsid w:val="00AB0B2A"/>
    <w:rsid w:val="00AB12E4"/>
    <w:rsid w:val="00AB47F2"/>
    <w:rsid w:val="00AB612C"/>
    <w:rsid w:val="00AB674A"/>
    <w:rsid w:val="00AC04C9"/>
    <w:rsid w:val="00AC258F"/>
    <w:rsid w:val="00AC4482"/>
    <w:rsid w:val="00AC4ECD"/>
    <w:rsid w:val="00AD04A7"/>
    <w:rsid w:val="00AD1FD8"/>
    <w:rsid w:val="00AD5A63"/>
    <w:rsid w:val="00AD7618"/>
    <w:rsid w:val="00AE2CB4"/>
    <w:rsid w:val="00AE4B90"/>
    <w:rsid w:val="00AE6EF6"/>
    <w:rsid w:val="00AF70B6"/>
    <w:rsid w:val="00AF7CB3"/>
    <w:rsid w:val="00B00A91"/>
    <w:rsid w:val="00B01061"/>
    <w:rsid w:val="00B06510"/>
    <w:rsid w:val="00B069A1"/>
    <w:rsid w:val="00B072EC"/>
    <w:rsid w:val="00B106CF"/>
    <w:rsid w:val="00B10719"/>
    <w:rsid w:val="00B10D41"/>
    <w:rsid w:val="00B13F9E"/>
    <w:rsid w:val="00B1577B"/>
    <w:rsid w:val="00B160CB"/>
    <w:rsid w:val="00B1615E"/>
    <w:rsid w:val="00B1638D"/>
    <w:rsid w:val="00B16BB5"/>
    <w:rsid w:val="00B272DB"/>
    <w:rsid w:val="00B3075B"/>
    <w:rsid w:val="00B31F67"/>
    <w:rsid w:val="00B3480C"/>
    <w:rsid w:val="00B35753"/>
    <w:rsid w:val="00B40A63"/>
    <w:rsid w:val="00B423C2"/>
    <w:rsid w:val="00B43F2A"/>
    <w:rsid w:val="00B45466"/>
    <w:rsid w:val="00B46C52"/>
    <w:rsid w:val="00B5131E"/>
    <w:rsid w:val="00B538D5"/>
    <w:rsid w:val="00B54CB3"/>
    <w:rsid w:val="00B55682"/>
    <w:rsid w:val="00B558A5"/>
    <w:rsid w:val="00B56408"/>
    <w:rsid w:val="00B62F93"/>
    <w:rsid w:val="00B64F25"/>
    <w:rsid w:val="00B67A38"/>
    <w:rsid w:val="00B708C1"/>
    <w:rsid w:val="00B71E1B"/>
    <w:rsid w:val="00B74B3B"/>
    <w:rsid w:val="00B76819"/>
    <w:rsid w:val="00B7723C"/>
    <w:rsid w:val="00B828EE"/>
    <w:rsid w:val="00B84E85"/>
    <w:rsid w:val="00B85F1D"/>
    <w:rsid w:val="00B86996"/>
    <w:rsid w:val="00B94783"/>
    <w:rsid w:val="00B96290"/>
    <w:rsid w:val="00BA2718"/>
    <w:rsid w:val="00BA3298"/>
    <w:rsid w:val="00BA7FB9"/>
    <w:rsid w:val="00BB0A70"/>
    <w:rsid w:val="00BB0B1C"/>
    <w:rsid w:val="00BB71FA"/>
    <w:rsid w:val="00BC07FC"/>
    <w:rsid w:val="00BC35D3"/>
    <w:rsid w:val="00BC4B44"/>
    <w:rsid w:val="00BD0B4D"/>
    <w:rsid w:val="00BD30D5"/>
    <w:rsid w:val="00BD3AB6"/>
    <w:rsid w:val="00BD6808"/>
    <w:rsid w:val="00BD7D7C"/>
    <w:rsid w:val="00BE019E"/>
    <w:rsid w:val="00BE35FE"/>
    <w:rsid w:val="00BE47FF"/>
    <w:rsid w:val="00BE63A0"/>
    <w:rsid w:val="00BE7B66"/>
    <w:rsid w:val="00BF0240"/>
    <w:rsid w:val="00BF202E"/>
    <w:rsid w:val="00BF43D8"/>
    <w:rsid w:val="00BF5CB7"/>
    <w:rsid w:val="00BF6F9D"/>
    <w:rsid w:val="00BF789E"/>
    <w:rsid w:val="00C01A01"/>
    <w:rsid w:val="00C02BA0"/>
    <w:rsid w:val="00C0495E"/>
    <w:rsid w:val="00C04A86"/>
    <w:rsid w:val="00C06C9A"/>
    <w:rsid w:val="00C07432"/>
    <w:rsid w:val="00C12CA6"/>
    <w:rsid w:val="00C14098"/>
    <w:rsid w:val="00C14C14"/>
    <w:rsid w:val="00C15AA8"/>
    <w:rsid w:val="00C170B7"/>
    <w:rsid w:val="00C17225"/>
    <w:rsid w:val="00C17EF5"/>
    <w:rsid w:val="00C21763"/>
    <w:rsid w:val="00C25D26"/>
    <w:rsid w:val="00C30BE2"/>
    <w:rsid w:val="00C30C33"/>
    <w:rsid w:val="00C3518C"/>
    <w:rsid w:val="00C35B7E"/>
    <w:rsid w:val="00C36CBB"/>
    <w:rsid w:val="00C3768F"/>
    <w:rsid w:val="00C40C35"/>
    <w:rsid w:val="00C40FC5"/>
    <w:rsid w:val="00C434BC"/>
    <w:rsid w:val="00C43F66"/>
    <w:rsid w:val="00C4546B"/>
    <w:rsid w:val="00C45F82"/>
    <w:rsid w:val="00C464E2"/>
    <w:rsid w:val="00C469C5"/>
    <w:rsid w:val="00C50F7A"/>
    <w:rsid w:val="00C554F0"/>
    <w:rsid w:val="00C55B17"/>
    <w:rsid w:val="00C55EAA"/>
    <w:rsid w:val="00C63319"/>
    <w:rsid w:val="00C71EB4"/>
    <w:rsid w:val="00C73C62"/>
    <w:rsid w:val="00C77B86"/>
    <w:rsid w:val="00C8334A"/>
    <w:rsid w:val="00C83BCE"/>
    <w:rsid w:val="00C85127"/>
    <w:rsid w:val="00C867AB"/>
    <w:rsid w:val="00C9077A"/>
    <w:rsid w:val="00C907BB"/>
    <w:rsid w:val="00C91D02"/>
    <w:rsid w:val="00C9232E"/>
    <w:rsid w:val="00C93D6B"/>
    <w:rsid w:val="00C9400F"/>
    <w:rsid w:val="00C954BA"/>
    <w:rsid w:val="00CA5483"/>
    <w:rsid w:val="00CA6A54"/>
    <w:rsid w:val="00CA7236"/>
    <w:rsid w:val="00CA747D"/>
    <w:rsid w:val="00CB234B"/>
    <w:rsid w:val="00CB2A7E"/>
    <w:rsid w:val="00CB3F95"/>
    <w:rsid w:val="00CB4CB7"/>
    <w:rsid w:val="00CB6679"/>
    <w:rsid w:val="00CB6A84"/>
    <w:rsid w:val="00CB7544"/>
    <w:rsid w:val="00CB7A18"/>
    <w:rsid w:val="00CB7B47"/>
    <w:rsid w:val="00CC050D"/>
    <w:rsid w:val="00CC3CF5"/>
    <w:rsid w:val="00CC6BBD"/>
    <w:rsid w:val="00CD063B"/>
    <w:rsid w:val="00CD33CA"/>
    <w:rsid w:val="00CD56BE"/>
    <w:rsid w:val="00CD6719"/>
    <w:rsid w:val="00CD71A6"/>
    <w:rsid w:val="00CE255A"/>
    <w:rsid w:val="00CE53C1"/>
    <w:rsid w:val="00CF106B"/>
    <w:rsid w:val="00D007C6"/>
    <w:rsid w:val="00D010D1"/>
    <w:rsid w:val="00D02D16"/>
    <w:rsid w:val="00D03F52"/>
    <w:rsid w:val="00D04BFA"/>
    <w:rsid w:val="00D066CA"/>
    <w:rsid w:val="00D10B44"/>
    <w:rsid w:val="00D11E16"/>
    <w:rsid w:val="00D16035"/>
    <w:rsid w:val="00D177E0"/>
    <w:rsid w:val="00D17A19"/>
    <w:rsid w:val="00D214E3"/>
    <w:rsid w:val="00D238D0"/>
    <w:rsid w:val="00D242A5"/>
    <w:rsid w:val="00D24608"/>
    <w:rsid w:val="00D252FD"/>
    <w:rsid w:val="00D2545B"/>
    <w:rsid w:val="00D25998"/>
    <w:rsid w:val="00D30687"/>
    <w:rsid w:val="00D32DA5"/>
    <w:rsid w:val="00D36C49"/>
    <w:rsid w:val="00D4104A"/>
    <w:rsid w:val="00D425A9"/>
    <w:rsid w:val="00D427C1"/>
    <w:rsid w:val="00D42B46"/>
    <w:rsid w:val="00D44C3D"/>
    <w:rsid w:val="00D46686"/>
    <w:rsid w:val="00D47517"/>
    <w:rsid w:val="00D47FDD"/>
    <w:rsid w:val="00D50084"/>
    <w:rsid w:val="00D512E1"/>
    <w:rsid w:val="00D535C1"/>
    <w:rsid w:val="00D56779"/>
    <w:rsid w:val="00D573B0"/>
    <w:rsid w:val="00D61D60"/>
    <w:rsid w:val="00D63BF5"/>
    <w:rsid w:val="00D65148"/>
    <w:rsid w:val="00D70484"/>
    <w:rsid w:val="00D74D03"/>
    <w:rsid w:val="00D75B69"/>
    <w:rsid w:val="00D76583"/>
    <w:rsid w:val="00D76824"/>
    <w:rsid w:val="00D816F5"/>
    <w:rsid w:val="00D823D3"/>
    <w:rsid w:val="00D8259D"/>
    <w:rsid w:val="00D833DC"/>
    <w:rsid w:val="00D850A3"/>
    <w:rsid w:val="00D862AC"/>
    <w:rsid w:val="00D867E6"/>
    <w:rsid w:val="00D87AD8"/>
    <w:rsid w:val="00D970DC"/>
    <w:rsid w:val="00D9722F"/>
    <w:rsid w:val="00D97ABD"/>
    <w:rsid w:val="00DA0267"/>
    <w:rsid w:val="00DA02FD"/>
    <w:rsid w:val="00DA2F17"/>
    <w:rsid w:val="00DA57C1"/>
    <w:rsid w:val="00DA594A"/>
    <w:rsid w:val="00DB226E"/>
    <w:rsid w:val="00DB2CAC"/>
    <w:rsid w:val="00DB38A7"/>
    <w:rsid w:val="00DC2828"/>
    <w:rsid w:val="00DC2D71"/>
    <w:rsid w:val="00DC2E42"/>
    <w:rsid w:val="00DC63F5"/>
    <w:rsid w:val="00DD1589"/>
    <w:rsid w:val="00DD4ACE"/>
    <w:rsid w:val="00DD5CD3"/>
    <w:rsid w:val="00DE2309"/>
    <w:rsid w:val="00DE4F50"/>
    <w:rsid w:val="00DE54AD"/>
    <w:rsid w:val="00DF1C3F"/>
    <w:rsid w:val="00DF22B9"/>
    <w:rsid w:val="00DF5802"/>
    <w:rsid w:val="00DF6325"/>
    <w:rsid w:val="00DF6AF3"/>
    <w:rsid w:val="00DF7501"/>
    <w:rsid w:val="00E004E1"/>
    <w:rsid w:val="00E00D58"/>
    <w:rsid w:val="00E013F6"/>
    <w:rsid w:val="00E0182F"/>
    <w:rsid w:val="00E0387C"/>
    <w:rsid w:val="00E05097"/>
    <w:rsid w:val="00E0533B"/>
    <w:rsid w:val="00E068D7"/>
    <w:rsid w:val="00E06E72"/>
    <w:rsid w:val="00E11060"/>
    <w:rsid w:val="00E12EB9"/>
    <w:rsid w:val="00E141B8"/>
    <w:rsid w:val="00E27010"/>
    <w:rsid w:val="00E30511"/>
    <w:rsid w:val="00E3139D"/>
    <w:rsid w:val="00E32D6D"/>
    <w:rsid w:val="00E34117"/>
    <w:rsid w:val="00E34146"/>
    <w:rsid w:val="00E35459"/>
    <w:rsid w:val="00E36D00"/>
    <w:rsid w:val="00E40784"/>
    <w:rsid w:val="00E42B24"/>
    <w:rsid w:val="00E45470"/>
    <w:rsid w:val="00E47D6E"/>
    <w:rsid w:val="00E50665"/>
    <w:rsid w:val="00E51215"/>
    <w:rsid w:val="00E52EB5"/>
    <w:rsid w:val="00E546FA"/>
    <w:rsid w:val="00E555D8"/>
    <w:rsid w:val="00E55B36"/>
    <w:rsid w:val="00E56C19"/>
    <w:rsid w:val="00E61338"/>
    <w:rsid w:val="00E638D6"/>
    <w:rsid w:val="00E63D29"/>
    <w:rsid w:val="00E66C62"/>
    <w:rsid w:val="00E67312"/>
    <w:rsid w:val="00E67969"/>
    <w:rsid w:val="00E73237"/>
    <w:rsid w:val="00E738F5"/>
    <w:rsid w:val="00E745CF"/>
    <w:rsid w:val="00E76428"/>
    <w:rsid w:val="00E80A2B"/>
    <w:rsid w:val="00E82765"/>
    <w:rsid w:val="00E8281F"/>
    <w:rsid w:val="00E84E0E"/>
    <w:rsid w:val="00E85D57"/>
    <w:rsid w:val="00E8624C"/>
    <w:rsid w:val="00E864B4"/>
    <w:rsid w:val="00E87C61"/>
    <w:rsid w:val="00E90459"/>
    <w:rsid w:val="00E90A9B"/>
    <w:rsid w:val="00E924F0"/>
    <w:rsid w:val="00E92E41"/>
    <w:rsid w:val="00E95651"/>
    <w:rsid w:val="00E9576D"/>
    <w:rsid w:val="00E958A7"/>
    <w:rsid w:val="00E96183"/>
    <w:rsid w:val="00E969AE"/>
    <w:rsid w:val="00E96ABE"/>
    <w:rsid w:val="00EA14BA"/>
    <w:rsid w:val="00EA172C"/>
    <w:rsid w:val="00EA3841"/>
    <w:rsid w:val="00EA5466"/>
    <w:rsid w:val="00EB056B"/>
    <w:rsid w:val="00EB066C"/>
    <w:rsid w:val="00EB08EC"/>
    <w:rsid w:val="00EB1CF5"/>
    <w:rsid w:val="00EB4602"/>
    <w:rsid w:val="00EB4627"/>
    <w:rsid w:val="00EB6007"/>
    <w:rsid w:val="00EB7701"/>
    <w:rsid w:val="00EC423E"/>
    <w:rsid w:val="00EC6190"/>
    <w:rsid w:val="00ED6165"/>
    <w:rsid w:val="00ED678D"/>
    <w:rsid w:val="00ED7E32"/>
    <w:rsid w:val="00EE109E"/>
    <w:rsid w:val="00EE1890"/>
    <w:rsid w:val="00EE1F99"/>
    <w:rsid w:val="00EE3E98"/>
    <w:rsid w:val="00EF6B89"/>
    <w:rsid w:val="00F012EB"/>
    <w:rsid w:val="00F021A0"/>
    <w:rsid w:val="00F04610"/>
    <w:rsid w:val="00F10770"/>
    <w:rsid w:val="00F12628"/>
    <w:rsid w:val="00F12AE8"/>
    <w:rsid w:val="00F16472"/>
    <w:rsid w:val="00F26575"/>
    <w:rsid w:val="00F31695"/>
    <w:rsid w:val="00F32831"/>
    <w:rsid w:val="00F35F14"/>
    <w:rsid w:val="00F36D48"/>
    <w:rsid w:val="00F41832"/>
    <w:rsid w:val="00F4595C"/>
    <w:rsid w:val="00F4620A"/>
    <w:rsid w:val="00F471EC"/>
    <w:rsid w:val="00F506A7"/>
    <w:rsid w:val="00F52FEF"/>
    <w:rsid w:val="00F5325B"/>
    <w:rsid w:val="00F57CAA"/>
    <w:rsid w:val="00F60964"/>
    <w:rsid w:val="00F60A8E"/>
    <w:rsid w:val="00F60C0F"/>
    <w:rsid w:val="00F6189A"/>
    <w:rsid w:val="00F62411"/>
    <w:rsid w:val="00F62D38"/>
    <w:rsid w:val="00F6636A"/>
    <w:rsid w:val="00F66BD2"/>
    <w:rsid w:val="00F674DC"/>
    <w:rsid w:val="00F73602"/>
    <w:rsid w:val="00F749F0"/>
    <w:rsid w:val="00F75662"/>
    <w:rsid w:val="00F81430"/>
    <w:rsid w:val="00F86C80"/>
    <w:rsid w:val="00F920F5"/>
    <w:rsid w:val="00F93688"/>
    <w:rsid w:val="00F952FE"/>
    <w:rsid w:val="00F95871"/>
    <w:rsid w:val="00F97108"/>
    <w:rsid w:val="00F97493"/>
    <w:rsid w:val="00FA2EBD"/>
    <w:rsid w:val="00FA3082"/>
    <w:rsid w:val="00FA43DD"/>
    <w:rsid w:val="00FB008C"/>
    <w:rsid w:val="00FB2EA5"/>
    <w:rsid w:val="00FB3D00"/>
    <w:rsid w:val="00FB6CC5"/>
    <w:rsid w:val="00FB6FE2"/>
    <w:rsid w:val="00FC0EEB"/>
    <w:rsid w:val="00FC15C7"/>
    <w:rsid w:val="00FC2BBA"/>
    <w:rsid w:val="00FC4E79"/>
    <w:rsid w:val="00FC76FB"/>
    <w:rsid w:val="00FD1CA9"/>
    <w:rsid w:val="00FD1D58"/>
    <w:rsid w:val="00FD2781"/>
    <w:rsid w:val="00FD3322"/>
    <w:rsid w:val="00FD486D"/>
    <w:rsid w:val="00FD58E0"/>
    <w:rsid w:val="00FE4046"/>
    <w:rsid w:val="00FE46D2"/>
    <w:rsid w:val="00FE48DC"/>
    <w:rsid w:val="00FE6519"/>
    <w:rsid w:val="00FE66DC"/>
    <w:rsid w:val="00FF1468"/>
    <w:rsid w:val="00FF3ABA"/>
    <w:rsid w:val="00FF7A78"/>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ED3E15B"/>
  <w15:docId w15:val="{F5945B5B-5C58-4BA3-AF03-8FF4ECD3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08"/>
    <w:rPr>
      <w:rFonts w:ascii="Times New Roman" w:eastAsia="Times New Roman" w:hAnsi="Times New Roman"/>
      <w:sz w:val="24"/>
      <w:szCs w:val="24"/>
    </w:rPr>
  </w:style>
  <w:style w:type="paragraph" w:styleId="1">
    <w:name w:val="heading 1"/>
    <w:basedOn w:val="a"/>
    <w:next w:val="a"/>
    <w:link w:val="10"/>
    <w:uiPriority w:val="99"/>
    <w:qFormat/>
    <w:rsid w:val="00913319"/>
    <w:pPr>
      <w:keepNext/>
      <w:suppressAutoHyphens/>
      <w:spacing w:before="240" w:after="60"/>
      <w:jc w:val="center"/>
      <w:outlineLvl w:val="0"/>
    </w:pPr>
    <w:rPr>
      <w:b/>
      <w:kern w:val="1"/>
      <w:sz w:val="28"/>
      <w:szCs w:val="20"/>
      <w:lang w:eastAsia="ar-SA"/>
    </w:rPr>
  </w:style>
  <w:style w:type="paragraph" w:styleId="20">
    <w:name w:val="heading 2"/>
    <w:basedOn w:val="a"/>
    <w:next w:val="a"/>
    <w:link w:val="21"/>
    <w:uiPriority w:val="99"/>
    <w:qFormat/>
    <w:rsid w:val="00913319"/>
    <w:pPr>
      <w:keepNext/>
      <w:suppressAutoHyphens/>
      <w:spacing w:after="60"/>
      <w:jc w:val="center"/>
      <w:outlineLvl w:val="1"/>
    </w:pPr>
    <w:rPr>
      <w:b/>
      <w:sz w:val="30"/>
      <w:szCs w:val="20"/>
      <w:lang w:eastAsia="ar-SA"/>
    </w:rPr>
  </w:style>
  <w:style w:type="paragraph" w:styleId="3">
    <w:name w:val="heading 3"/>
    <w:basedOn w:val="a"/>
    <w:next w:val="a"/>
    <w:link w:val="30"/>
    <w:uiPriority w:val="99"/>
    <w:qFormat/>
    <w:rsid w:val="00913319"/>
    <w:pPr>
      <w:keepNext/>
      <w:numPr>
        <w:ilvl w:val="2"/>
        <w:numId w:val="1"/>
      </w:numPr>
      <w:suppressAutoHyphens/>
      <w:spacing w:before="240" w:after="60"/>
      <w:jc w:val="both"/>
      <w:outlineLvl w:val="2"/>
    </w:pPr>
    <w:rPr>
      <w:rFonts w:ascii="Arial" w:hAnsi="Arial"/>
      <w:b/>
      <w:szCs w:val="20"/>
      <w:lang w:eastAsia="ar-SA"/>
    </w:rPr>
  </w:style>
  <w:style w:type="paragraph" w:styleId="4">
    <w:name w:val="heading 4"/>
    <w:basedOn w:val="a"/>
    <w:next w:val="a"/>
    <w:link w:val="40"/>
    <w:uiPriority w:val="99"/>
    <w:qFormat/>
    <w:rsid w:val="00913319"/>
    <w:pPr>
      <w:keepNext/>
      <w:numPr>
        <w:ilvl w:val="3"/>
        <w:numId w:val="1"/>
      </w:numPr>
      <w:suppressAutoHyphens/>
      <w:spacing w:before="240" w:after="60"/>
      <w:jc w:val="both"/>
      <w:outlineLvl w:val="3"/>
    </w:pPr>
    <w:rPr>
      <w:rFonts w:ascii="Arial" w:hAnsi="Arial"/>
      <w:b/>
      <w:sz w:val="28"/>
      <w:szCs w:val="20"/>
      <w:lang w:eastAsia="ar-SA"/>
    </w:rPr>
  </w:style>
  <w:style w:type="paragraph" w:styleId="5">
    <w:name w:val="heading 5"/>
    <w:basedOn w:val="a"/>
    <w:next w:val="a"/>
    <w:link w:val="50"/>
    <w:uiPriority w:val="99"/>
    <w:qFormat/>
    <w:rsid w:val="00913319"/>
    <w:pPr>
      <w:numPr>
        <w:ilvl w:val="4"/>
        <w:numId w:val="1"/>
      </w:numPr>
      <w:suppressAutoHyphens/>
      <w:spacing w:before="240" w:after="60"/>
      <w:jc w:val="both"/>
      <w:outlineLvl w:val="4"/>
    </w:pPr>
    <w:rPr>
      <w:b/>
      <w:sz w:val="28"/>
      <w:szCs w:val="20"/>
      <w:lang w:eastAsia="ar-SA"/>
    </w:rPr>
  </w:style>
  <w:style w:type="paragraph" w:styleId="6">
    <w:name w:val="heading 6"/>
    <w:basedOn w:val="a"/>
    <w:next w:val="a"/>
    <w:link w:val="60"/>
    <w:uiPriority w:val="99"/>
    <w:qFormat/>
    <w:rsid w:val="00913319"/>
    <w:pPr>
      <w:numPr>
        <w:ilvl w:val="5"/>
        <w:numId w:val="1"/>
      </w:numPr>
      <w:suppressAutoHyphens/>
      <w:spacing w:before="240" w:after="60"/>
      <w:jc w:val="both"/>
      <w:outlineLvl w:val="5"/>
    </w:pPr>
    <w:rPr>
      <w:i/>
      <w:sz w:val="22"/>
      <w:szCs w:val="20"/>
      <w:lang w:eastAsia="ar-SA"/>
    </w:rPr>
  </w:style>
  <w:style w:type="paragraph" w:styleId="7">
    <w:name w:val="heading 7"/>
    <w:basedOn w:val="a"/>
    <w:next w:val="a"/>
    <w:link w:val="70"/>
    <w:uiPriority w:val="99"/>
    <w:qFormat/>
    <w:rsid w:val="00913319"/>
    <w:pPr>
      <w:numPr>
        <w:ilvl w:val="6"/>
        <w:numId w:val="1"/>
      </w:numPr>
      <w:suppressAutoHyphens/>
      <w:spacing w:before="240" w:after="60"/>
      <w:jc w:val="both"/>
      <w:outlineLvl w:val="6"/>
    </w:pPr>
    <w:rPr>
      <w:rFonts w:ascii="Arial" w:hAnsi="Arial"/>
      <w:sz w:val="20"/>
      <w:szCs w:val="20"/>
      <w:lang w:eastAsia="ar-SA"/>
    </w:rPr>
  </w:style>
  <w:style w:type="paragraph" w:styleId="8">
    <w:name w:val="heading 8"/>
    <w:basedOn w:val="a"/>
    <w:next w:val="a"/>
    <w:link w:val="80"/>
    <w:uiPriority w:val="99"/>
    <w:qFormat/>
    <w:rsid w:val="00913319"/>
    <w:pPr>
      <w:numPr>
        <w:ilvl w:val="7"/>
        <w:numId w:val="1"/>
      </w:numPr>
      <w:suppressAutoHyphens/>
      <w:spacing w:before="240" w:after="60"/>
      <w:jc w:val="both"/>
      <w:outlineLvl w:val="7"/>
    </w:pPr>
    <w:rPr>
      <w:rFonts w:ascii="Arial" w:hAnsi="Arial"/>
      <w:i/>
      <w:sz w:val="20"/>
      <w:szCs w:val="20"/>
      <w:lang w:eastAsia="ar-SA"/>
    </w:rPr>
  </w:style>
  <w:style w:type="paragraph" w:styleId="9">
    <w:name w:val="heading 9"/>
    <w:basedOn w:val="a"/>
    <w:next w:val="a"/>
    <w:link w:val="90"/>
    <w:uiPriority w:val="99"/>
    <w:qFormat/>
    <w:rsid w:val="00913319"/>
    <w:pPr>
      <w:numPr>
        <w:ilvl w:val="8"/>
        <w:numId w:val="1"/>
      </w:numPr>
      <w:suppressAutoHyphens/>
      <w:spacing w:before="240" w:after="60"/>
      <w:jc w:val="both"/>
      <w:outlineLvl w:val="8"/>
    </w:pPr>
    <w:rPr>
      <w:rFonts w:ascii="Arial"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13319"/>
    <w:rPr>
      <w:rFonts w:ascii="Cambria" w:hAnsi="Cambria" w:cs="Times New Roman"/>
      <w:b/>
      <w:kern w:val="1"/>
      <w:sz w:val="32"/>
    </w:rPr>
  </w:style>
  <w:style w:type="character" w:customStyle="1" w:styleId="Heading2Char">
    <w:name w:val="Heading 2 Char"/>
    <w:basedOn w:val="a0"/>
    <w:uiPriority w:val="99"/>
    <w:locked/>
    <w:rsid w:val="00913319"/>
    <w:rPr>
      <w:rFonts w:cs="Times New Roman"/>
      <w:b/>
      <w:sz w:val="30"/>
    </w:rPr>
  </w:style>
  <w:style w:type="character" w:customStyle="1" w:styleId="Heading3Char">
    <w:name w:val="Heading 3 Char"/>
    <w:basedOn w:val="a0"/>
    <w:uiPriority w:val="99"/>
    <w:locked/>
    <w:rsid w:val="00913319"/>
    <w:rPr>
      <w:rFonts w:ascii="Arial" w:hAnsi="Arial" w:cs="Times New Roman"/>
      <w:b/>
      <w:sz w:val="24"/>
      <w:lang w:val="ru-RU" w:eastAsia="ar-SA" w:bidi="ar-SA"/>
    </w:rPr>
  </w:style>
  <w:style w:type="character" w:customStyle="1" w:styleId="Heading4Char">
    <w:name w:val="Heading 4 Char"/>
    <w:basedOn w:val="a0"/>
    <w:uiPriority w:val="99"/>
    <w:locked/>
    <w:rsid w:val="00913319"/>
    <w:rPr>
      <w:rFonts w:ascii="Arial" w:hAnsi="Arial" w:cs="Times New Roman"/>
      <w:b/>
      <w:sz w:val="28"/>
      <w:lang w:val="ru-RU" w:eastAsia="ar-SA" w:bidi="ar-SA"/>
    </w:rPr>
  </w:style>
  <w:style w:type="character" w:customStyle="1" w:styleId="Heading5Char">
    <w:name w:val="Heading 5 Char"/>
    <w:basedOn w:val="a0"/>
    <w:uiPriority w:val="99"/>
    <w:locked/>
    <w:rsid w:val="00913319"/>
    <w:rPr>
      <w:rFonts w:cs="Times New Roman"/>
      <w:b/>
      <w:sz w:val="28"/>
      <w:lang w:val="ru-RU" w:eastAsia="ar-SA" w:bidi="ar-SA"/>
    </w:rPr>
  </w:style>
  <w:style w:type="character" w:customStyle="1" w:styleId="Heading6Char">
    <w:name w:val="Heading 6 Char"/>
    <w:basedOn w:val="a0"/>
    <w:uiPriority w:val="99"/>
    <w:locked/>
    <w:rsid w:val="00913319"/>
    <w:rPr>
      <w:rFonts w:cs="Times New Roman"/>
      <w:i/>
      <w:sz w:val="22"/>
      <w:lang w:val="ru-RU" w:eastAsia="ar-SA" w:bidi="ar-SA"/>
    </w:rPr>
  </w:style>
  <w:style w:type="character" w:customStyle="1" w:styleId="Heading7Char">
    <w:name w:val="Heading 7 Char"/>
    <w:basedOn w:val="a0"/>
    <w:uiPriority w:val="99"/>
    <w:locked/>
    <w:rsid w:val="00913319"/>
    <w:rPr>
      <w:rFonts w:ascii="Arial" w:hAnsi="Arial" w:cs="Times New Roman"/>
      <w:lang w:val="ru-RU" w:eastAsia="ar-SA" w:bidi="ar-SA"/>
    </w:rPr>
  </w:style>
  <w:style w:type="character" w:customStyle="1" w:styleId="Heading8Char">
    <w:name w:val="Heading 8 Char"/>
    <w:basedOn w:val="a0"/>
    <w:uiPriority w:val="99"/>
    <w:locked/>
    <w:rsid w:val="00913319"/>
    <w:rPr>
      <w:rFonts w:ascii="Arial" w:hAnsi="Arial" w:cs="Times New Roman"/>
      <w:i/>
      <w:lang w:val="ru-RU" w:eastAsia="ar-SA" w:bidi="ar-SA"/>
    </w:rPr>
  </w:style>
  <w:style w:type="character" w:customStyle="1" w:styleId="Heading9Char">
    <w:name w:val="Heading 9 Char"/>
    <w:basedOn w:val="a0"/>
    <w:uiPriority w:val="99"/>
    <w:locked/>
    <w:rsid w:val="00913319"/>
    <w:rPr>
      <w:rFonts w:ascii="Arial" w:hAnsi="Arial" w:cs="Times New Roman"/>
      <w:b/>
      <w:i/>
      <w:sz w:val="18"/>
      <w:lang w:val="ru-RU" w:eastAsia="ar-SA" w:bidi="ar-SA"/>
    </w:rPr>
  </w:style>
  <w:style w:type="character" w:customStyle="1" w:styleId="10">
    <w:name w:val="Заголовок 1 Знак"/>
    <w:basedOn w:val="a0"/>
    <w:link w:val="1"/>
    <w:uiPriority w:val="99"/>
    <w:locked/>
    <w:rsid w:val="00913319"/>
    <w:rPr>
      <w:rFonts w:ascii="Times New Roman" w:hAnsi="Times New Roman" w:cs="Times New Roman"/>
      <w:b/>
      <w:kern w:val="1"/>
      <w:sz w:val="20"/>
      <w:szCs w:val="20"/>
      <w:lang w:eastAsia="ar-SA" w:bidi="ar-SA"/>
    </w:rPr>
  </w:style>
  <w:style w:type="character" w:customStyle="1" w:styleId="21">
    <w:name w:val="Заголовок 2 Знак"/>
    <w:basedOn w:val="a0"/>
    <w:link w:val="20"/>
    <w:uiPriority w:val="99"/>
    <w:locked/>
    <w:rsid w:val="00913319"/>
    <w:rPr>
      <w:rFonts w:ascii="Times New Roman" w:hAnsi="Times New Roman" w:cs="Times New Roman"/>
      <w:b/>
      <w:sz w:val="20"/>
      <w:szCs w:val="20"/>
      <w:lang w:eastAsia="ar-SA" w:bidi="ar-SA"/>
    </w:rPr>
  </w:style>
  <w:style w:type="character" w:customStyle="1" w:styleId="30">
    <w:name w:val="Заголовок 3 Знак"/>
    <w:basedOn w:val="a0"/>
    <w:link w:val="3"/>
    <w:uiPriority w:val="99"/>
    <w:locked/>
    <w:rsid w:val="00913319"/>
    <w:rPr>
      <w:rFonts w:ascii="Arial" w:eastAsia="Times New Roman" w:hAnsi="Arial"/>
      <w:b/>
      <w:sz w:val="24"/>
      <w:szCs w:val="20"/>
      <w:lang w:eastAsia="ar-SA"/>
    </w:rPr>
  </w:style>
  <w:style w:type="character" w:customStyle="1" w:styleId="40">
    <w:name w:val="Заголовок 4 Знак"/>
    <w:basedOn w:val="a0"/>
    <w:link w:val="4"/>
    <w:uiPriority w:val="99"/>
    <w:locked/>
    <w:rsid w:val="00913319"/>
    <w:rPr>
      <w:rFonts w:ascii="Arial" w:eastAsia="Times New Roman" w:hAnsi="Arial"/>
      <w:b/>
      <w:sz w:val="28"/>
      <w:szCs w:val="20"/>
      <w:lang w:eastAsia="ar-SA"/>
    </w:rPr>
  </w:style>
  <w:style w:type="character" w:customStyle="1" w:styleId="50">
    <w:name w:val="Заголовок 5 Знак"/>
    <w:basedOn w:val="a0"/>
    <w:link w:val="5"/>
    <w:uiPriority w:val="99"/>
    <w:locked/>
    <w:rsid w:val="00913319"/>
    <w:rPr>
      <w:rFonts w:ascii="Times New Roman" w:eastAsia="Times New Roman" w:hAnsi="Times New Roman"/>
      <w:b/>
      <w:sz w:val="28"/>
      <w:szCs w:val="20"/>
      <w:lang w:eastAsia="ar-SA"/>
    </w:rPr>
  </w:style>
  <w:style w:type="character" w:customStyle="1" w:styleId="60">
    <w:name w:val="Заголовок 6 Знак"/>
    <w:basedOn w:val="a0"/>
    <w:link w:val="6"/>
    <w:uiPriority w:val="99"/>
    <w:locked/>
    <w:rsid w:val="00913319"/>
    <w:rPr>
      <w:rFonts w:ascii="Times New Roman" w:eastAsia="Times New Roman" w:hAnsi="Times New Roman"/>
      <w:i/>
      <w:szCs w:val="20"/>
      <w:lang w:eastAsia="ar-SA"/>
    </w:rPr>
  </w:style>
  <w:style w:type="character" w:customStyle="1" w:styleId="70">
    <w:name w:val="Заголовок 7 Знак"/>
    <w:basedOn w:val="a0"/>
    <w:link w:val="7"/>
    <w:uiPriority w:val="99"/>
    <w:locked/>
    <w:rsid w:val="00913319"/>
    <w:rPr>
      <w:rFonts w:ascii="Arial" w:eastAsia="Times New Roman" w:hAnsi="Arial"/>
      <w:sz w:val="20"/>
      <w:szCs w:val="20"/>
      <w:lang w:eastAsia="ar-SA"/>
    </w:rPr>
  </w:style>
  <w:style w:type="character" w:customStyle="1" w:styleId="80">
    <w:name w:val="Заголовок 8 Знак"/>
    <w:basedOn w:val="a0"/>
    <w:link w:val="8"/>
    <w:uiPriority w:val="99"/>
    <w:locked/>
    <w:rsid w:val="00913319"/>
    <w:rPr>
      <w:rFonts w:ascii="Arial" w:eastAsia="Times New Roman" w:hAnsi="Arial"/>
      <w:i/>
      <w:sz w:val="20"/>
      <w:szCs w:val="20"/>
      <w:lang w:eastAsia="ar-SA"/>
    </w:rPr>
  </w:style>
  <w:style w:type="character" w:customStyle="1" w:styleId="90">
    <w:name w:val="Заголовок 9 Знак"/>
    <w:basedOn w:val="a0"/>
    <w:link w:val="9"/>
    <w:uiPriority w:val="99"/>
    <w:locked/>
    <w:rsid w:val="00913319"/>
    <w:rPr>
      <w:rFonts w:ascii="Arial" w:eastAsia="Times New Roman" w:hAnsi="Arial"/>
      <w:b/>
      <w:i/>
      <w:sz w:val="18"/>
      <w:szCs w:val="20"/>
      <w:lang w:eastAsia="ar-SA"/>
    </w:rPr>
  </w:style>
  <w:style w:type="character" w:customStyle="1" w:styleId="WW8Num1z0">
    <w:name w:val="WW8Num1z0"/>
    <w:uiPriority w:val="99"/>
    <w:rsid w:val="00913319"/>
  </w:style>
  <w:style w:type="character" w:customStyle="1" w:styleId="WW8Num2z0">
    <w:name w:val="WW8Num2z0"/>
    <w:uiPriority w:val="99"/>
    <w:rsid w:val="00913319"/>
  </w:style>
  <w:style w:type="character" w:customStyle="1" w:styleId="WW8Num3z0">
    <w:name w:val="WW8Num3z0"/>
    <w:uiPriority w:val="99"/>
    <w:rsid w:val="00913319"/>
    <w:rPr>
      <w:b/>
      <w:color w:val="auto"/>
      <w:sz w:val="28"/>
    </w:rPr>
  </w:style>
  <w:style w:type="character" w:customStyle="1" w:styleId="WW8Num4z0">
    <w:name w:val="WW8Num4z0"/>
    <w:uiPriority w:val="99"/>
    <w:rsid w:val="00913319"/>
    <w:rPr>
      <w:rFonts w:ascii="Wingdings" w:hAnsi="Wingdings"/>
    </w:rPr>
  </w:style>
  <w:style w:type="character" w:customStyle="1" w:styleId="WW8Num5z0">
    <w:name w:val="WW8Num5z0"/>
    <w:uiPriority w:val="99"/>
    <w:rsid w:val="00913319"/>
  </w:style>
  <w:style w:type="character" w:customStyle="1" w:styleId="WW8Num6z0">
    <w:name w:val="WW8Num6z0"/>
    <w:uiPriority w:val="99"/>
    <w:rsid w:val="00913319"/>
    <w:rPr>
      <w:rFonts w:ascii="Wingdings" w:hAnsi="Wingdings"/>
    </w:rPr>
  </w:style>
  <w:style w:type="character" w:customStyle="1" w:styleId="WW8Num7z0">
    <w:name w:val="WW8Num7z0"/>
    <w:uiPriority w:val="99"/>
    <w:rsid w:val="00913319"/>
    <w:rPr>
      <w:rFonts w:ascii="Symbol" w:hAnsi="Symbol"/>
    </w:rPr>
  </w:style>
  <w:style w:type="character" w:customStyle="1" w:styleId="WW8Num8z0">
    <w:name w:val="WW8Num8z0"/>
    <w:uiPriority w:val="99"/>
    <w:rsid w:val="00913319"/>
    <w:rPr>
      <w:rFonts w:ascii="Wingdings" w:hAnsi="Wingdings"/>
    </w:rPr>
  </w:style>
  <w:style w:type="character" w:customStyle="1" w:styleId="WW8Num9z0">
    <w:name w:val="WW8Num9z0"/>
    <w:uiPriority w:val="99"/>
    <w:rsid w:val="00913319"/>
    <w:rPr>
      <w:rFonts w:ascii="Wingdings" w:hAnsi="Wingdings"/>
    </w:rPr>
  </w:style>
  <w:style w:type="character" w:customStyle="1" w:styleId="WW8Num10z0">
    <w:name w:val="WW8Num10z0"/>
    <w:uiPriority w:val="99"/>
    <w:rsid w:val="00913319"/>
    <w:rPr>
      <w:rFonts w:ascii="Wingdings" w:hAnsi="Wingdings"/>
    </w:rPr>
  </w:style>
  <w:style w:type="character" w:customStyle="1" w:styleId="WW8Num11z0">
    <w:name w:val="WW8Num11z0"/>
    <w:uiPriority w:val="99"/>
    <w:rsid w:val="00913319"/>
  </w:style>
  <w:style w:type="character" w:customStyle="1" w:styleId="WW8Num12z0">
    <w:name w:val="WW8Num12z0"/>
    <w:uiPriority w:val="99"/>
    <w:rsid w:val="00913319"/>
  </w:style>
  <w:style w:type="character" w:customStyle="1" w:styleId="WW8Num13z0">
    <w:name w:val="WW8Num13z0"/>
    <w:uiPriority w:val="99"/>
    <w:rsid w:val="00913319"/>
    <w:rPr>
      <w:rFonts w:ascii="Wingdings" w:hAnsi="Wingdings"/>
    </w:rPr>
  </w:style>
  <w:style w:type="character" w:customStyle="1" w:styleId="WW8Num14z0">
    <w:name w:val="WW8Num14z0"/>
    <w:uiPriority w:val="99"/>
    <w:rsid w:val="00913319"/>
    <w:rPr>
      <w:color w:val="auto"/>
    </w:rPr>
  </w:style>
  <w:style w:type="character" w:customStyle="1" w:styleId="WW8Num15z0">
    <w:name w:val="WW8Num15z0"/>
    <w:uiPriority w:val="99"/>
    <w:rsid w:val="00913319"/>
  </w:style>
  <w:style w:type="character" w:customStyle="1" w:styleId="WW8Num16z0">
    <w:name w:val="WW8Num16z0"/>
    <w:uiPriority w:val="99"/>
    <w:rsid w:val="00913319"/>
    <w:rPr>
      <w:rFonts w:ascii="Wingdings" w:hAnsi="Wingdings"/>
    </w:rPr>
  </w:style>
  <w:style w:type="character" w:customStyle="1" w:styleId="WW8Num17z0">
    <w:name w:val="WW8Num17z0"/>
    <w:uiPriority w:val="99"/>
    <w:rsid w:val="00913319"/>
  </w:style>
  <w:style w:type="character" w:customStyle="1" w:styleId="WW8Num18z0">
    <w:name w:val="WW8Num18z0"/>
    <w:uiPriority w:val="99"/>
    <w:rsid w:val="00913319"/>
    <w:rPr>
      <w:rFonts w:ascii="Wingdings" w:hAnsi="Wingdings"/>
    </w:rPr>
  </w:style>
  <w:style w:type="character" w:customStyle="1" w:styleId="WW8Num19z0">
    <w:name w:val="WW8Num19z0"/>
    <w:uiPriority w:val="99"/>
    <w:rsid w:val="00913319"/>
    <w:rPr>
      <w:rFonts w:ascii="Symbol" w:hAnsi="Symbol"/>
    </w:rPr>
  </w:style>
  <w:style w:type="character" w:customStyle="1" w:styleId="WW8Num20z0">
    <w:name w:val="WW8Num20z0"/>
    <w:uiPriority w:val="99"/>
    <w:rsid w:val="00913319"/>
  </w:style>
  <w:style w:type="character" w:customStyle="1" w:styleId="WW8Num21z0">
    <w:name w:val="WW8Num21z0"/>
    <w:uiPriority w:val="99"/>
    <w:rsid w:val="00913319"/>
    <w:rPr>
      <w:rFonts w:ascii="Wingdings" w:hAnsi="Wingdings"/>
    </w:rPr>
  </w:style>
  <w:style w:type="character" w:customStyle="1" w:styleId="WW8Num22z0">
    <w:name w:val="WW8Num22z0"/>
    <w:uiPriority w:val="99"/>
    <w:rsid w:val="00913319"/>
    <w:rPr>
      <w:rFonts w:ascii="Wingdings" w:hAnsi="Wingdings"/>
    </w:rPr>
  </w:style>
  <w:style w:type="character" w:customStyle="1" w:styleId="WW8Num23z0">
    <w:name w:val="WW8Num23z0"/>
    <w:uiPriority w:val="99"/>
    <w:rsid w:val="00913319"/>
    <w:rPr>
      <w:rFonts w:ascii="Wingdings" w:hAnsi="Wingdings"/>
    </w:rPr>
  </w:style>
  <w:style w:type="character" w:customStyle="1" w:styleId="WW8Num24z0">
    <w:name w:val="WW8Num24z0"/>
    <w:uiPriority w:val="99"/>
    <w:rsid w:val="00913319"/>
    <w:rPr>
      <w:rFonts w:ascii="Wingdings" w:hAnsi="Wingdings"/>
    </w:rPr>
  </w:style>
  <w:style w:type="character" w:customStyle="1" w:styleId="WW8Num25z0">
    <w:name w:val="WW8Num25z0"/>
    <w:uiPriority w:val="99"/>
    <w:rsid w:val="00913319"/>
  </w:style>
  <w:style w:type="character" w:customStyle="1" w:styleId="WW8Num26z0">
    <w:name w:val="WW8Num26z0"/>
    <w:uiPriority w:val="99"/>
    <w:rsid w:val="00913319"/>
  </w:style>
  <w:style w:type="character" w:customStyle="1" w:styleId="WW8Num27z0">
    <w:name w:val="WW8Num27z0"/>
    <w:uiPriority w:val="99"/>
    <w:rsid w:val="00913319"/>
  </w:style>
  <w:style w:type="character" w:customStyle="1" w:styleId="WW8Num28z0">
    <w:name w:val="WW8Num28z0"/>
    <w:uiPriority w:val="99"/>
    <w:rsid w:val="00913319"/>
  </w:style>
  <w:style w:type="character" w:customStyle="1" w:styleId="WW8Num29z0">
    <w:name w:val="WW8Num29z0"/>
    <w:uiPriority w:val="99"/>
    <w:rsid w:val="00913319"/>
  </w:style>
  <w:style w:type="character" w:customStyle="1" w:styleId="WW8Num30z0">
    <w:name w:val="WW8Num30z0"/>
    <w:uiPriority w:val="99"/>
    <w:rsid w:val="00913319"/>
    <w:rPr>
      <w:rFonts w:ascii="Wingdings" w:hAnsi="Wingdings"/>
    </w:rPr>
  </w:style>
  <w:style w:type="character" w:customStyle="1" w:styleId="WW8Num31z0">
    <w:name w:val="WW8Num31z0"/>
    <w:uiPriority w:val="99"/>
    <w:rsid w:val="00913319"/>
    <w:rPr>
      <w:rFonts w:ascii="Wingdings" w:hAnsi="Wingdings"/>
    </w:rPr>
  </w:style>
  <w:style w:type="character" w:customStyle="1" w:styleId="WW8Num32z0">
    <w:name w:val="WW8Num32z0"/>
    <w:uiPriority w:val="99"/>
    <w:rsid w:val="00913319"/>
    <w:rPr>
      <w:rFonts w:ascii="Wingdings" w:hAnsi="Wingdings"/>
    </w:rPr>
  </w:style>
  <w:style w:type="character" w:customStyle="1" w:styleId="WW8Num33z0">
    <w:name w:val="WW8Num33z0"/>
    <w:uiPriority w:val="99"/>
    <w:rsid w:val="00913319"/>
    <w:rPr>
      <w:rFonts w:ascii="Wingdings" w:hAnsi="Wingdings"/>
    </w:rPr>
  </w:style>
  <w:style w:type="character" w:customStyle="1" w:styleId="WW8Num34z0">
    <w:name w:val="WW8Num34z0"/>
    <w:uiPriority w:val="99"/>
    <w:rsid w:val="00913319"/>
    <w:rPr>
      <w:rFonts w:ascii="Wingdings" w:hAnsi="Wingdings"/>
    </w:rPr>
  </w:style>
  <w:style w:type="character" w:customStyle="1" w:styleId="WW8Num35z0">
    <w:name w:val="WW8Num35z0"/>
    <w:uiPriority w:val="99"/>
    <w:rsid w:val="00913319"/>
    <w:rPr>
      <w:rFonts w:ascii="Wingdings" w:hAnsi="Wingdings"/>
    </w:rPr>
  </w:style>
  <w:style w:type="character" w:customStyle="1" w:styleId="WW8Num36z0">
    <w:name w:val="WW8Num36z0"/>
    <w:uiPriority w:val="99"/>
    <w:rsid w:val="00913319"/>
  </w:style>
  <w:style w:type="character" w:customStyle="1" w:styleId="WW8Num37z0">
    <w:name w:val="WW8Num37z0"/>
    <w:uiPriority w:val="99"/>
    <w:rsid w:val="00913319"/>
    <w:rPr>
      <w:rFonts w:ascii="Wingdings" w:hAnsi="Wingdings"/>
    </w:rPr>
  </w:style>
  <w:style w:type="character" w:customStyle="1" w:styleId="WW8Num38z4">
    <w:name w:val="WW8Num38z4"/>
    <w:uiPriority w:val="99"/>
    <w:rsid w:val="00913319"/>
    <w:rPr>
      <w:rFonts w:ascii="Symbol" w:hAnsi="Symbol"/>
      <w:color w:val="auto"/>
    </w:rPr>
  </w:style>
  <w:style w:type="character" w:customStyle="1" w:styleId="31">
    <w:name w:val="Основной шрифт абзаца3"/>
    <w:uiPriority w:val="99"/>
    <w:rsid w:val="00913319"/>
  </w:style>
  <w:style w:type="character" w:customStyle="1" w:styleId="22">
    <w:name w:val="Основной шрифт абзаца2"/>
    <w:uiPriority w:val="99"/>
    <w:rsid w:val="00913319"/>
  </w:style>
  <w:style w:type="character" w:customStyle="1" w:styleId="WW8Num3z1">
    <w:name w:val="WW8Num3z1"/>
    <w:uiPriority w:val="99"/>
    <w:rsid w:val="00913319"/>
    <w:rPr>
      <w:b/>
      <w:color w:val="auto"/>
      <w:sz w:val="24"/>
    </w:rPr>
  </w:style>
  <w:style w:type="character" w:customStyle="1" w:styleId="WW8Num3z2">
    <w:name w:val="WW8Num3z2"/>
    <w:uiPriority w:val="99"/>
    <w:rsid w:val="00913319"/>
  </w:style>
  <w:style w:type="character" w:customStyle="1" w:styleId="WW8Num4z1">
    <w:name w:val="WW8Num4z1"/>
    <w:uiPriority w:val="99"/>
    <w:rsid w:val="00913319"/>
    <w:rPr>
      <w:rFonts w:ascii="Courier New" w:hAnsi="Courier New"/>
    </w:rPr>
  </w:style>
  <w:style w:type="character" w:customStyle="1" w:styleId="WW8Num4z3">
    <w:name w:val="WW8Num4z3"/>
    <w:uiPriority w:val="99"/>
    <w:rsid w:val="00913319"/>
    <w:rPr>
      <w:rFonts w:ascii="Symbol" w:hAnsi="Symbol"/>
    </w:rPr>
  </w:style>
  <w:style w:type="character" w:customStyle="1" w:styleId="WW8Num6z1">
    <w:name w:val="WW8Num6z1"/>
    <w:uiPriority w:val="99"/>
    <w:rsid w:val="00913319"/>
    <w:rPr>
      <w:rFonts w:ascii="Courier New" w:hAnsi="Courier New"/>
    </w:rPr>
  </w:style>
  <w:style w:type="character" w:customStyle="1" w:styleId="WW8Num6z3">
    <w:name w:val="WW8Num6z3"/>
    <w:uiPriority w:val="99"/>
    <w:rsid w:val="00913319"/>
    <w:rPr>
      <w:rFonts w:ascii="Symbol" w:hAnsi="Symbol"/>
    </w:rPr>
  </w:style>
  <w:style w:type="character" w:customStyle="1" w:styleId="WW8Num7z1">
    <w:name w:val="WW8Num7z1"/>
    <w:uiPriority w:val="99"/>
    <w:rsid w:val="00913319"/>
    <w:rPr>
      <w:rFonts w:ascii="Courier New" w:hAnsi="Courier New"/>
    </w:rPr>
  </w:style>
  <w:style w:type="character" w:customStyle="1" w:styleId="WW8Num7z2">
    <w:name w:val="WW8Num7z2"/>
    <w:uiPriority w:val="99"/>
    <w:rsid w:val="00913319"/>
    <w:rPr>
      <w:rFonts w:ascii="Wingdings" w:hAnsi="Wingdings"/>
    </w:rPr>
  </w:style>
  <w:style w:type="character" w:customStyle="1" w:styleId="WW8Num8z1">
    <w:name w:val="WW8Num8z1"/>
    <w:uiPriority w:val="99"/>
    <w:rsid w:val="00913319"/>
    <w:rPr>
      <w:rFonts w:ascii="Courier New" w:hAnsi="Courier New"/>
    </w:rPr>
  </w:style>
  <w:style w:type="character" w:customStyle="1" w:styleId="WW8Num8z3">
    <w:name w:val="WW8Num8z3"/>
    <w:uiPriority w:val="99"/>
    <w:rsid w:val="00913319"/>
    <w:rPr>
      <w:rFonts w:ascii="Symbol" w:hAnsi="Symbol"/>
    </w:rPr>
  </w:style>
  <w:style w:type="character" w:customStyle="1" w:styleId="WW8Num9z1">
    <w:name w:val="WW8Num9z1"/>
    <w:uiPriority w:val="99"/>
    <w:rsid w:val="00913319"/>
    <w:rPr>
      <w:rFonts w:ascii="Courier New" w:hAnsi="Courier New"/>
    </w:rPr>
  </w:style>
  <w:style w:type="character" w:customStyle="1" w:styleId="WW8Num9z3">
    <w:name w:val="WW8Num9z3"/>
    <w:uiPriority w:val="99"/>
    <w:rsid w:val="00913319"/>
    <w:rPr>
      <w:rFonts w:ascii="Symbol" w:hAnsi="Symbol"/>
    </w:rPr>
  </w:style>
  <w:style w:type="character" w:customStyle="1" w:styleId="WW8Num10z1">
    <w:name w:val="WW8Num10z1"/>
    <w:uiPriority w:val="99"/>
    <w:rsid w:val="00913319"/>
    <w:rPr>
      <w:rFonts w:ascii="Courier New" w:hAnsi="Courier New"/>
    </w:rPr>
  </w:style>
  <w:style w:type="character" w:customStyle="1" w:styleId="WW8Num10z3">
    <w:name w:val="WW8Num10z3"/>
    <w:uiPriority w:val="99"/>
    <w:rsid w:val="00913319"/>
    <w:rPr>
      <w:rFonts w:ascii="Symbol" w:hAnsi="Symbol"/>
    </w:rPr>
  </w:style>
  <w:style w:type="character" w:customStyle="1" w:styleId="WW8Num11z1">
    <w:name w:val="WW8Num11z1"/>
    <w:uiPriority w:val="99"/>
    <w:rsid w:val="00913319"/>
    <w:rPr>
      <w:rFonts w:ascii="Symbol" w:hAnsi="Symbol"/>
    </w:rPr>
  </w:style>
  <w:style w:type="character" w:customStyle="1" w:styleId="WW8Num13z1">
    <w:name w:val="WW8Num13z1"/>
    <w:uiPriority w:val="99"/>
    <w:rsid w:val="00913319"/>
    <w:rPr>
      <w:rFonts w:ascii="Courier New" w:hAnsi="Courier New"/>
    </w:rPr>
  </w:style>
  <w:style w:type="character" w:customStyle="1" w:styleId="WW8Num13z3">
    <w:name w:val="WW8Num13z3"/>
    <w:uiPriority w:val="99"/>
    <w:rsid w:val="00913319"/>
    <w:rPr>
      <w:rFonts w:ascii="Symbol" w:hAnsi="Symbol"/>
    </w:rPr>
  </w:style>
  <w:style w:type="character" w:customStyle="1" w:styleId="WW8Num16z1">
    <w:name w:val="WW8Num16z1"/>
    <w:uiPriority w:val="99"/>
    <w:rsid w:val="00913319"/>
    <w:rPr>
      <w:rFonts w:ascii="Courier New" w:hAnsi="Courier New"/>
    </w:rPr>
  </w:style>
  <w:style w:type="character" w:customStyle="1" w:styleId="WW8Num16z3">
    <w:name w:val="WW8Num16z3"/>
    <w:uiPriority w:val="99"/>
    <w:rsid w:val="00913319"/>
    <w:rPr>
      <w:rFonts w:ascii="Symbol" w:hAnsi="Symbol"/>
    </w:rPr>
  </w:style>
  <w:style w:type="character" w:customStyle="1" w:styleId="WW8Num18z1">
    <w:name w:val="WW8Num18z1"/>
    <w:uiPriority w:val="99"/>
    <w:rsid w:val="00913319"/>
    <w:rPr>
      <w:rFonts w:ascii="Courier New" w:hAnsi="Courier New"/>
    </w:rPr>
  </w:style>
  <w:style w:type="character" w:customStyle="1" w:styleId="WW8Num18z3">
    <w:name w:val="WW8Num18z3"/>
    <w:uiPriority w:val="99"/>
    <w:rsid w:val="00913319"/>
    <w:rPr>
      <w:rFonts w:ascii="Symbol" w:hAnsi="Symbol"/>
    </w:rPr>
  </w:style>
  <w:style w:type="character" w:customStyle="1" w:styleId="WW8Num19z1">
    <w:name w:val="WW8Num19z1"/>
    <w:uiPriority w:val="99"/>
    <w:rsid w:val="00913319"/>
    <w:rPr>
      <w:rFonts w:ascii="Courier New" w:hAnsi="Courier New"/>
    </w:rPr>
  </w:style>
  <w:style w:type="character" w:customStyle="1" w:styleId="WW8Num19z2">
    <w:name w:val="WW8Num19z2"/>
    <w:uiPriority w:val="99"/>
    <w:rsid w:val="00913319"/>
    <w:rPr>
      <w:rFonts w:ascii="Wingdings" w:hAnsi="Wingdings"/>
    </w:rPr>
  </w:style>
  <w:style w:type="character" w:customStyle="1" w:styleId="WW8Num21z1">
    <w:name w:val="WW8Num21z1"/>
    <w:uiPriority w:val="99"/>
    <w:rsid w:val="00913319"/>
    <w:rPr>
      <w:rFonts w:ascii="Courier New" w:hAnsi="Courier New"/>
    </w:rPr>
  </w:style>
  <w:style w:type="character" w:customStyle="1" w:styleId="WW8Num21z3">
    <w:name w:val="WW8Num21z3"/>
    <w:uiPriority w:val="99"/>
    <w:rsid w:val="00913319"/>
    <w:rPr>
      <w:rFonts w:ascii="Symbol" w:hAnsi="Symbol"/>
    </w:rPr>
  </w:style>
  <w:style w:type="character" w:customStyle="1" w:styleId="WW8Num22z1">
    <w:name w:val="WW8Num22z1"/>
    <w:uiPriority w:val="99"/>
    <w:rsid w:val="00913319"/>
    <w:rPr>
      <w:rFonts w:ascii="Courier New" w:hAnsi="Courier New"/>
    </w:rPr>
  </w:style>
  <w:style w:type="character" w:customStyle="1" w:styleId="WW8Num22z3">
    <w:name w:val="WW8Num22z3"/>
    <w:uiPriority w:val="99"/>
    <w:rsid w:val="00913319"/>
    <w:rPr>
      <w:rFonts w:ascii="Symbol" w:hAnsi="Symbol"/>
    </w:rPr>
  </w:style>
  <w:style w:type="character" w:customStyle="1" w:styleId="WW8Num23z1">
    <w:name w:val="WW8Num23z1"/>
    <w:uiPriority w:val="99"/>
    <w:rsid w:val="00913319"/>
    <w:rPr>
      <w:rFonts w:ascii="Courier New" w:hAnsi="Courier New"/>
    </w:rPr>
  </w:style>
  <w:style w:type="character" w:customStyle="1" w:styleId="WW8Num23z3">
    <w:name w:val="WW8Num23z3"/>
    <w:uiPriority w:val="99"/>
    <w:rsid w:val="00913319"/>
    <w:rPr>
      <w:rFonts w:ascii="Symbol" w:hAnsi="Symbol"/>
    </w:rPr>
  </w:style>
  <w:style w:type="character" w:customStyle="1" w:styleId="WW8Num24z1">
    <w:name w:val="WW8Num24z1"/>
    <w:uiPriority w:val="99"/>
    <w:rsid w:val="00913319"/>
    <w:rPr>
      <w:rFonts w:ascii="Courier New" w:hAnsi="Courier New"/>
    </w:rPr>
  </w:style>
  <w:style w:type="character" w:customStyle="1" w:styleId="WW8Num24z3">
    <w:name w:val="WW8Num24z3"/>
    <w:uiPriority w:val="99"/>
    <w:rsid w:val="00913319"/>
    <w:rPr>
      <w:rFonts w:ascii="Symbol" w:hAnsi="Symbol"/>
    </w:rPr>
  </w:style>
  <w:style w:type="character" w:customStyle="1" w:styleId="WW8Num30z1">
    <w:name w:val="WW8Num30z1"/>
    <w:uiPriority w:val="99"/>
    <w:rsid w:val="00913319"/>
    <w:rPr>
      <w:rFonts w:ascii="Courier New" w:hAnsi="Courier New"/>
    </w:rPr>
  </w:style>
  <w:style w:type="character" w:customStyle="1" w:styleId="WW8Num30z3">
    <w:name w:val="WW8Num30z3"/>
    <w:uiPriority w:val="99"/>
    <w:rsid w:val="00913319"/>
    <w:rPr>
      <w:rFonts w:ascii="Symbol" w:hAnsi="Symbol"/>
    </w:rPr>
  </w:style>
  <w:style w:type="character" w:customStyle="1" w:styleId="WW8Num31z1">
    <w:name w:val="WW8Num31z1"/>
    <w:uiPriority w:val="99"/>
    <w:rsid w:val="00913319"/>
    <w:rPr>
      <w:rFonts w:ascii="Courier New" w:hAnsi="Courier New"/>
    </w:rPr>
  </w:style>
  <w:style w:type="character" w:customStyle="1" w:styleId="WW8Num31z3">
    <w:name w:val="WW8Num31z3"/>
    <w:uiPriority w:val="99"/>
    <w:rsid w:val="00913319"/>
    <w:rPr>
      <w:rFonts w:ascii="Symbol" w:hAnsi="Symbol"/>
    </w:rPr>
  </w:style>
  <w:style w:type="character" w:customStyle="1" w:styleId="WW8Num32z1">
    <w:name w:val="WW8Num32z1"/>
    <w:uiPriority w:val="99"/>
    <w:rsid w:val="00913319"/>
    <w:rPr>
      <w:rFonts w:ascii="Courier New" w:hAnsi="Courier New"/>
    </w:rPr>
  </w:style>
  <w:style w:type="character" w:customStyle="1" w:styleId="WW8Num32z3">
    <w:name w:val="WW8Num32z3"/>
    <w:uiPriority w:val="99"/>
    <w:rsid w:val="00913319"/>
    <w:rPr>
      <w:rFonts w:ascii="Symbol" w:hAnsi="Symbol"/>
    </w:rPr>
  </w:style>
  <w:style w:type="character" w:customStyle="1" w:styleId="WW8Num33z1">
    <w:name w:val="WW8Num33z1"/>
    <w:uiPriority w:val="99"/>
    <w:rsid w:val="00913319"/>
    <w:rPr>
      <w:rFonts w:ascii="Courier New" w:hAnsi="Courier New"/>
    </w:rPr>
  </w:style>
  <w:style w:type="character" w:customStyle="1" w:styleId="WW8Num33z3">
    <w:name w:val="WW8Num33z3"/>
    <w:uiPriority w:val="99"/>
    <w:rsid w:val="00913319"/>
    <w:rPr>
      <w:rFonts w:ascii="Symbol" w:hAnsi="Symbol"/>
    </w:rPr>
  </w:style>
  <w:style w:type="character" w:customStyle="1" w:styleId="WW8Num34z1">
    <w:name w:val="WW8Num34z1"/>
    <w:uiPriority w:val="99"/>
    <w:rsid w:val="00913319"/>
    <w:rPr>
      <w:rFonts w:ascii="Courier New" w:hAnsi="Courier New"/>
    </w:rPr>
  </w:style>
  <w:style w:type="character" w:customStyle="1" w:styleId="WW8Num34z3">
    <w:name w:val="WW8Num34z3"/>
    <w:uiPriority w:val="99"/>
    <w:rsid w:val="00913319"/>
    <w:rPr>
      <w:rFonts w:ascii="Symbol" w:hAnsi="Symbol"/>
    </w:rPr>
  </w:style>
  <w:style w:type="character" w:customStyle="1" w:styleId="WW8Num35z1">
    <w:name w:val="WW8Num35z1"/>
    <w:uiPriority w:val="99"/>
    <w:rsid w:val="00913319"/>
    <w:rPr>
      <w:rFonts w:ascii="Courier New" w:hAnsi="Courier New"/>
    </w:rPr>
  </w:style>
  <w:style w:type="character" w:customStyle="1" w:styleId="WW8Num35z3">
    <w:name w:val="WW8Num35z3"/>
    <w:uiPriority w:val="99"/>
    <w:rsid w:val="00913319"/>
    <w:rPr>
      <w:rFonts w:ascii="Symbol" w:hAnsi="Symbol"/>
    </w:rPr>
  </w:style>
  <w:style w:type="character" w:customStyle="1" w:styleId="WW8Num37z1">
    <w:name w:val="WW8Num37z1"/>
    <w:uiPriority w:val="99"/>
    <w:rsid w:val="00913319"/>
    <w:rPr>
      <w:rFonts w:ascii="Courier New" w:hAnsi="Courier New"/>
    </w:rPr>
  </w:style>
  <w:style w:type="character" w:customStyle="1" w:styleId="WW8Num37z3">
    <w:name w:val="WW8Num37z3"/>
    <w:uiPriority w:val="99"/>
    <w:rsid w:val="00913319"/>
    <w:rPr>
      <w:rFonts w:ascii="Symbol" w:hAnsi="Symbol"/>
    </w:rPr>
  </w:style>
  <w:style w:type="character" w:customStyle="1" w:styleId="WW8Num38z0">
    <w:name w:val="WW8Num38z0"/>
    <w:uiPriority w:val="99"/>
    <w:rsid w:val="00913319"/>
    <w:rPr>
      <w:rFonts w:ascii="Wingdings" w:hAnsi="Wingdings"/>
    </w:rPr>
  </w:style>
  <w:style w:type="character" w:customStyle="1" w:styleId="WW8Num38z1">
    <w:name w:val="WW8Num38z1"/>
    <w:uiPriority w:val="99"/>
    <w:rsid w:val="00913319"/>
    <w:rPr>
      <w:rFonts w:ascii="Courier New" w:hAnsi="Courier New"/>
    </w:rPr>
  </w:style>
  <w:style w:type="character" w:customStyle="1" w:styleId="WW8Num38z3">
    <w:name w:val="WW8Num38z3"/>
    <w:uiPriority w:val="99"/>
    <w:rsid w:val="00913319"/>
    <w:rPr>
      <w:rFonts w:ascii="Symbol" w:hAnsi="Symbol"/>
    </w:rPr>
  </w:style>
  <w:style w:type="character" w:customStyle="1" w:styleId="WW8Num39z0">
    <w:name w:val="WW8Num39z0"/>
    <w:uiPriority w:val="99"/>
    <w:rsid w:val="00913319"/>
    <w:rPr>
      <w:rFonts w:ascii="Wingdings" w:hAnsi="Wingdings"/>
    </w:rPr>
  </w:style>
  <w:style w:type="character" w:customStyle="1" w:styleId="WW8Num39z1">
    <w:name w:val="WW8Num39z1"/>
    <w:uiPriority w:val="99"/>
    <w:rsid w:val="00913319"/>
    <w:rPr>
      <w:rFonts w:ascii="Courier New" w:hAnsi="Courier New"/>
    </w:rPr>
  </w:style>
  <w:style w:type="character" w:customStyle="1" w:styleId="WW8Num39z3">
    <w:name w:val="WW8Num39z3"/>
    <w:uiPriority w:val="99"/>
    <w:rsid w:val="00913319"/>
    <w:rPr>
      <w:rFonts w:ascii="Symbol" w:hAnsi="Symbol"/>
    </w:rPr>
  </w:style>
  <w:style w:type="character" w:customStyle="1" w:styleId="11">
    <w:name w:val="Основной шрифт абзаца1"/>
    <w:uiPriority w:val="99"/>
    <w:rsid w:val="00913319"/>
  </w:style>
  <w:style w:type="character" w:customStyle="1" w:styleId="TitleChar">
    <w:name w:val="Title Char"/>
    <w:uiPriority w:val="99"/>
    <w:rsid w:val="00913319"/>
    <w:rPr>
      <w:rFonts w:ascii="Cambria" w:hAnsi="Cambria"/>
      <w:b/>
      <w:kern w:val="1"/>
      <w:sz w:val="32"/>
    </w:rPr>
  </w:style>
  <w:style w:type="character" w:customStyle="1" w:styleId="DateChar">
    <w:name w:val="Date Char"/>
    <w:uiPriority w:val="99"/>
    <w:rsid w:val="00913319"/>
    <w:rPr>
      <w:sz w:val="20"/>
    </w:rPr>
  </w:style>
  <w:style w:type="character" w:styleId="a3">
    <w:name w:val="Hyperlink"/>
    <w:basedOn w:val="a0"/>
    <w:uiPriority w:val="99"/>
    <w:rsid w:val="00913319"/>
    <w:rPr>
      <w:rFonts w:cs="Times New Roman"/>
      <w:color w:val="0000FF"/>
      <w:u w:val="single"/>
    </w:rPr>
  </w:style>
  <w:style w:type="character" w:customStyle="1" w:styleId="HeaderChar">
    <w:name w:val="Header Char"/>
    <w:uiPriority w:val="99"/>
    <w:rsid w:val="00913319"/>
    <w:rPr>
      <w:sz w:val="20"/>
    </w:rPr>
  </w:style>
  <w:style w:type="character" w:customStyle="1" w:styleId="BodyTextIndentChar">
    <w:name w:val="Body Text Indent Char"/>
    <w:uiPriority w:val="99"/>
    <w:rsid w:val="00913319"/>
    <w:rPr>
      <w:sz w:val="20"/>
    </w:rPr>
  </w:style>
  <w:style w:type="character" w:customStyle="1" w:styleId="BodyText3Char">
    <w:name w:val="Body Text 3 Char"/>
    <w:uiPriority w:val="99"/>
    <w:rsid w:val="00913319"/>
    <w:rPr>
      <w:sz w:val="16"/>
    </w:rPr>
  </w:style>
  <w:style w:type="character" w:customStyle="1" w:styleId="BodyTextChar">
    <w:name w:val="Body Text Char"/>
    <w:uiPriority w:val="99"/>
    <w:rsid w:val="00913319"/>
    <w:rPr>
      <w:sz w:val="20"/>
    </w:rPr>
  </w:style>
  <w:style w:type="character" w:customStyle="1" w:styleId="a4">
    <w:name w:val="Основной шрифт"/>
    <w:uiPriority w:val="99"/>
    <w:rsid w:val="00913319"/>
  </w:style>
  <w:style w:type="character" w:customStyle="1" w:styleId="BodyTextIndent2Char">
    <w:name w:val="Body Text Indent 2 Char"/>
    <w:uiPriority w:val="99"/>
    <w:rsid w:val="00913319"/>
    <w:rPr>
      <w:sz w:val="20"/>
    </w:rPr>
  </w:style>
  <w:style w:type="character" w:customStyle="1" w:styleId="BodyTextIndent3Char">
    <w:name w:val="Body Text Indent 3 Char"/>
    <w:uiPriority w:val="99"/>
    <w:rsid w:val="00913319"/>
    <w:rPr>
      <w:sz w:val="16"/>
    </w:rPr>
  </w:style>
  <w:style w:type="character" w:styleId="a5">
    <w:name w:val="page number"/>
    <w:basedOn w:val="a0"/>
    <w:uiPriority w:val="99"/>
    <w:rsid w:val="00913319"/>
    <w:rPr>
      <w:rFonts w:cs="Times New Roman"/>
    </w:rPr>
  </w:style>
  <w:style w:type="character" w:styleId="a6">
    <w:name w:val="FollowedHyperlink"/>
    <w:basedOn w:val="a0"/>
    <w:uiPriority w:val="99"/>
    <w:rsid w:val="00913319"/>
    <w:rPr>
      <w:rFonts w:cs="Times New Roman"/>
      <w:color w:val="800080"/>
      <w:u w:val="single"/>
    </w:rPr>
  </w:style>
  <w:style w:type="character" w:customStyle="1" w:styleId="FooterChar">
    <w:name w:val="Footer Char"/>
    <w:uiPriority w:val="99"/>
    <w:rsid w:val="00913319"/>
    <w:rPr>
      <w:sz w:val="20"/>
    </w:rPr>
  </w:style>
  <w:style w:type="character" w:styleId="a7">
    <w:name w:val="Strong"/>
    <w:basedOn w:val="a0"/>
    <w:uiPriority w:val="99"/>
    <w:qFormat/>
    <w:rsid w:val="00913319"/>
    <w:rPr>
      <w:rFonts w:cs="Times New Roman"/>
      <w:b/>
    </w:rPr>
  </w:style>
  <w:style w:type="character" w:customStyle="1" w:styleId="BodyText2Char">
    <w:name w:val="Body Text 2 Char"/>
    <w:uiPriority w:val="99"/>
    <w:rsid w:val="00913319"/>
    <w:rPr>
      <w:sz w:val="20"/>
    </w:rPr>
  </w:style>
  <w:style w:type="character" w:customStyle="1" w:styleId="HTMLAddressChar">
    <w:name w:val="HTML Address Char"/>
    <w:uiPriority w:val="99"/>
    <w:rsid w:val="00913319"/>
    <w:rPr>
      <w:i/>
      <w:sz w:val="20"/>
    </w:rPr>
  </w:style>
  <w:style w:type="character" w:customStyle="1" w:styleId="NoteHeadingChar">
    <w:name w:val="Note Heading Char"/>
    <w:uiPriority w:val="99"/>
    <w:rsid w:val="00913319"/>
    <w:rPr>
      <w:sz w:val="20"/>
    </w:rPr>
  </w:style>
  <w:style w:type="character" w:customStyle="1" w:styleId="FootnoteTextChar">
    <w:name w:val="Footnote Text Char"/>
    <w:uiPriority w:val="99"/>
    <w:rsid w:val="00913319"/>
    <w:rPr>
      <w:lang w:val="ru-RU" w:eastAsia="ar-SA" w:bidi="ar-SA"/>
    </w:rPr>
  </w:style>
  <w:style w:type="character" w:customStyle="1" w:styleId="BalloonTextChar">
    <w:name w:val="Balloon Text Char"/>
    <w:uiPriority w:val="99"/>
    <w:rsid w:val="00913319"/>
    <w:rPr>
      <w:sz w:val="2"/>
    </w:rPr>
  </w:style>
  <w:style w:type="character" w:customStyle="1" w:styleId="a8">
    <w:name w:val="Символ сноски"/>
    <w:uiPriority w:val="99"/>
    <w:rsid w:val="00913319"/>
    <w:rPr>
      <w:vertAlign w:val="superscript"/>
    </w:rPr>
  </w:style>
  <w:style w:type="character" w:customStyle="1" w:styleId="12">
    <w:name w:val="Знак сноски1"/>
    <w:uiPriority w:val="99"/>
    <w:rsid w:val="00913319"/>
    <w:rPr>
      <w:vertAlign w:val="superscript"/>
    </w:rPr>
  </w:style>
  <w:style w:type="character" w:customStyle="1" w:styleId="a9">
    <w:name w:val="Символы концевой сноски"/>
    <w:uiPriority w:val="99"/>
    <w:rsid w:val="00913319"/>
    <w:rPr>
      <w:vertAlign w:val="superscript"/>
    </w:rPr>
  </w:style>
  <w:style w:type="character" w:customStyle="1" w:styleId="WW-">
    <w:name w:val="WW-Символы концевой сноски"/>
    <w:uiPriority w:val="99"/>
    <w:rsid w:val="00913319"/>
  </w:style>
  <w:style w:type="character" w:customStyle="1" w:styleId="23">
    <w:name w:val="Знак сноски2"/>
    <w:uiPriority w:val="99"/>
    <w:rsid w:val="00913319"/>
    <w:rPr>
      <w:vertAlign w:val="superscript"/>
    </w:rPr>
  </w:style>
  <w:style w:type="character" w:customStyle="1" w:styleId="13">
    <w:name w:val="Знак концевой сноски1"/>
    <w:uiPriority w:val="99"/>
    <w:rsid w:val="00913319"/>
    <w:rPr>
      <w:vertAlign w:val="superscript"/>
    </w:rPr>
  </w:style>
  <w:style w:type="character" w:customStyle="1" w:styleId="aa">
    <w:name w:val="Абзац списка Знак"/>
    <w:uiPriority w:val="99"/>
    <w:rsid w:val="00913319"/>
    <w:rPr>
      <w:rFonts w:ascii="Calibri" w:hAnsi="Calibri"/>
      <w:sz w:val="22"/>
    </w:rPr>
  </w:style>
  <w:style w:type="character" w:styleId="ab">
    <w:name w:val="footnote reference"/>
    <w:basedOn w:val="a0"/>
    <w:uiPriority w:val="99"/>
    <w:rsid w:val="00913319"/>
    <w:rPr>
      <w:rFonts w:cs="Times New Roman"/>
      <w:vertAlign w:val="superscript"/>
    </w:rPr>
  </w:style>
  <w:style w:type="character" w:styleId="ac">
    <w:name w:val="endnote reference"/>
    <w:basedOn w:val="a0"/>
    <w:uiPriority w:val="99"/>
    <w:rsid w:val="00913319"/>
    <w:rPr>
      <w:rFonts w:cs="Times New Roman"/>
      <w:vertAlign w:val="superscript"/>
    </w:rPr>
  </w:style>
  <w:style w:type="paragraph" w:customStyle="1" w:styleId="14">
    <w:name w:val="Заголовок1"/>
    <w:basedOn w:val="a"/>
    <w:next w:val="ad"/>
    <w:uiPriority w:val="99"/>
    <w:rsid w:val="00913319"/>
    <w:pPr>
      <w:keepNext/>
      <w:suppressAutoHyphens/>
      <w:spacing w:before="240" w:after="120"/>
    </w:pPr>
    <w:rPr>
      <w:rFonts w:ascii="Arial" w:eastAsia="MS Mincho" w:hAnsi="Arial" w:cs="Tahoma"/>
      <w:sz w:val="28"/>
      <w:szCs w:val="28"/>
      <w:lang w:eastAsia="ar-SA"/>
    </w:rPr>
  </w:style>
  <w:style w:type="paragraph" w:styleId="ad">
    <w:name w:val="Body Text"/>
    <w:basedOn w:val="a"/>
    <w:link w:val="ae"/>
    <w:uiPriority w:val="99"/>
    <w:rsid w:val="00913319"/>
    <w:pPr>
      <w:suppressAutoHyphens/>
      <w:spacing w:after="120"/>
      <w:jc w:val="both"/>
    </w:pPr>
    <w:rPr>
      <w:szCs w:val="20"/>
      <w:lang w:eastAsia="ar-SA"/>
    </w:rPr>
  </w:style>
  <w:style w:type="character" w:customStyle="1" w:styleId="ae">
    <w:name w:val="Основной текст Знак"/>
    <w:basedOn w:val="a0"/>
    <w:link w:val="ad"/>
    <w:uiPriority w:val="99"/>
    <w:locked/>
    <w:rsid w:val="00913319"/>
    <w:rPr>
      <w:rFonts w:ascii="Times New Roman" w:hAnsi="Times New Roman" w:cs="Times New Roman"/>
      <w:sz w:val="20"/>
      <w:szCs w:val="20"/>
      <w:lang w:eastAsia="ar-SA" w:bidi="ar-SA"/>
    </w:rPr>
  </w:style>
  <w:style w:type="paragraph" w:styleId="af">
    <w:name w:val="List"/>
    <w:basedOn w:val="ad"/>
    <w:uiPriority w:val="99"/>
    <w:rsid w:val="00913319"/>
    <w:rPr>
      <w:rFonts w:cs="Tahoma"/>
    </w:rPr>
  </w:style>
  <w:style w:type="paragraph" w:customStyle="1" w:styleId="32">
    <w:name w:val="Название3"/>
    <w:basedOn w:val="a"/>
    <w:uiPriority w:val="99"/>
    <w:rsid w:val="00913319"/>
    <w:pPr>
      <w:suppressLineNumbers/>
      <w:suppressAutoHyphens/>
      <w:spacing w:before="120" w:after="120"/>
    </w:pPr>
    <w:rPr>
      <w:rFonts w:cs="Tahoma"/>
      <w:i/>
      <w:iCs/>
      <w:lang w:eastAsia="ar-SA"/>
    </w:rPr>
  </w:style>
  <w:style w:type="paragraph" w:customStyle="1" w:styleId="33">
    <w:name w:val="Указатель3"/>
    <w:basedOn w:val="a"/>
    <w:uiPriority w:val="99"/>
    <w:rsid w:val="00913319"/>
    <w:pPr>
      <w:suppressLineNumbers/>
      <w:suppressAutoHyphens/>
    </w:pPr>
    <w:rPr>
      <w:rFonts w:cs="Tahoma"/>
      <w:sz w:val="20"/>
      <w:szCs w:val="20"/>
      <w:lang w:eastAsia="ar-SA"/>
    </w:rPr>
  </w:style>
  <w:style w:type="paragraph" w:customStyle="1" w:styleId="24">
    <w:name w:val="Название2"/>
    <w:basedOn w:val="a"/>
    <w:uiPriority w:val="99"/>
    <w:rsid w:val="00913319"/>
    <w:pPr>
      <w:suppressLineNumbers/>
      <w:suppressAutoHyphens/>
      <w:spacing w:before="120" w:after="120"/>
    </w:pPr>
    <w:rPr>
      <w:rFonts w:cs="Tahoma"/>
      <w:i/>
      <w:iCs/>
      <w:lang w:eastAsia="ar-SA"/>
    </w:rPr>
  </w:style>
  <w:style w:type="paragraph" w:customStyle="1" w:styleId="25">
    <w:name w:val="Указатель2"/>
    <w:basedOn w:val="a"/>
    <w:uiPriority w:val="99"/>
    <w:rsid w:val="00913319"/>
    <w:pPr>
      <w:suppressLineNumbers/>
      <w:suppressAutoHyphens/>
    </w:pPr>
    <w:rPr>
      <w:rFonts w:cs="Tahoma"/>
      <w:sz w:val="20"/>
      <w:szCs w:val="20"/>
      <w:lang w:eastAsia="ar-SA"/>
    </w:rPr>
  </w:style>
  <w:style w:type="paragraph" w:customStyle="1" w:styleId="15">
    <w:name w:val="Название1"/>
    <w:basedOn w:val="a"/>
    <w:uiPriority w:val="99"/>
    <w:rsid w:val="00913319"/>
    <w:pPr>
      <w:suppressLineNumbers/>
      <w:suppressAutoHyphens/>
      <w:spacing w:before="120" w:after="120"/>
    </w:pPr>
    <w:rPr>
      <w:rFonts w:cs="Tahoma"/>
      <w:i/>
      <w:iCs/>
      <w:lang w:eastAsia="ar-SA"/>
    </w:rPr>
  </w:style>
  <w:style w:type="paragraph" w:customStyle="1" w:styleId="16">
    <w:name w:val="Указатель1"/>
    <w:basedOn w:val="a"/>
    <w:uiPriority w:val="99"/>
    <w:rsid w:val="00913319"/>
    <w:pPr>
      <w:suppressLineNumbers/>
      <w:suppressAutoHyphens/>
    </w:pPr>
    <w:rPr>
      <w:rFonts w:cs="Tahoma"/>
      <w:sz w:val="20"/>
      <w:szCs w:val="20"/>
      <w:lang w:eastAsia="ar-SA"/>
    </w:rPr>
  </w:style>
  <w:style w:type="paragraph" w:customStyle="1" w:styleId="style1">
    <w:name w:val="style1"/>
    <w:basedOn w:val="a"/>
    <w:uiPriority w:val="99"/>
    <w:rsid w:val="00913319"/>
    <w:pPr>
      <w:suppressAutoHyphens/>
    </w:pPr>
    <w:rPr>
      <w:szCs w:val="20"/>
      <w:lang w:eastAsia="ar-SA"/>
    </w:rPr>
  </w:style>
  <w:style w:type="paragraph" w:customStyle="1" w:styleId="ConsNonformat">
    <w:name w:val="ConsNonformat"/>
    <w:uiPriority w:val="99"/>
    <w:rsid w:val="00913319"/>
    <w:pPr>
      <w:widowControl w:val="0"/>
      <w:suppressAutoHyphens/>
    </w:pPr>
    <w:rPr>
      <w:rFonts w:ascii="Courier New" w:hAnsi="Courier New"/>
      <w:szCs w:val="20"/>
      <w:lang w:eastAsia="ar-SA"/>
    </w:rPr>
  </w:style>
  <w:style w:type="paragraph" w:customStyle="1" w:styleId="ConsNormal">
    <w:name w:val="ConsNormal"/>
    <w:uiPriority w:val="99"/>
    <w:rsid w:val="00913319"/>
    <w:pPr>
      <w:widowControl w:val="0"/>
      <w:suppressAutoHyphens/>
      <w:ind w:firstLine="720"/>
    </w:pPr>
    <w:rPr>
      <w:rFonts w:ascii="Arial" w:hAnsi="Arial"/>
      <w:sz w:val="20"/>
      <w:szCs w:val="20"/>
      <w:lang w:eastAsia="ar-SA"/>
    </w:rPr>
  </w:style>
  <w:style w:type="paragraph" w:styleId="af0">
    <w:name w:val="Title"/>
    <w:basedOn w:val="a"/>
    <w:next w:val="af1"/>
    <w:link w:val="af2"/>
    <w:uiPriority w:val="99"/>
    <w:qFormat/>
    <w:rsid w:val="00913319"/>
    <w:pPr>
      <w:suppressAutoHyphens/>
      <w:spacing w:before="240" w:after="60"/>
      <w:jc w:val="center"/>
    </w:pPr>
    <w:rPr>
      <w:rFonts w:ascii="Arial" w:hAnsi="Arial"/>
      <w:b/>
      <w:kern w:val="1"/>
      <w:sz w:val="32"/>
      <w:szCs w:val="20"/>
      <w:lang w:eastAsia="ar-SA"/>
    </w:rPr>
  </w:style>
  <w:style w:type="character" w:customStyle="1" w:styleId="af2">
    <w:name w:val="Заголовок Знак"/>
    <w:basedOn w:val="a0"/>
    <w:link w:val="af0"/>
    <w:uiPriority w:val="99"/>
    <w:locked/>
    <w:rsid w:val="00913319"/>
    <w:rPr>
      <w:rFonts w:ascii="Arial" w:hAnsi="Arial" w:cs="Times New Roman"/>
      <w:b/>
      <w:kern w:val="1"/>
      <w:sz w:val="20"/>
      <w:szCs w:val="20"/>
      <w:lang w:eastAsia="ar-SA" w:bidi="ar-SA"/>
    </w:rPr>
  </w:style>
  <w:style w:type="paragraph" w:styleId="af1">
    <w:name w:val="Subtitle"/>
    <w:basedOn w:val="14"/>
    <w:next w:val="ad"/>
    <w:link w:val="af3"/>
    <w:uiPriority w:val="99"/>
    <w:qFormat/>
    <w:rsid w:val="00913319"/>
    <w:pPr>
      <w:jc w:val="center"/>
    </w:pPr>
    <w:rPr>
      <w:i/>
      <w:iCs/>
    </w:rPr>
  </w:style>
  <w:style w:type="character" w:customStyle="1" w:styleId="af3">
    <w:name w:val="Подзаголовок Знак"/>
    <w:basedOn w:val="a0"/>
    <w:link w:val="af1"/>
    <w:uiPriority w:val="99"/>
    <w:locked/>
    <w:rsid w:val="00913319"/>
    <w:rPr>
      <w:rFonts w:ascii="Arial" w:eastAsia="MS Mincho" w:hAnsi="Arial" w:cs="Tahoma"/>
      <w:i/>
      <w:iCs/>
      <w:sz w:val="28"/>
      <w:szCs w:val="28"/>
      <w:lang w:eastAsia="ar-SA" w:bidi="ar-SA"/>
    </w:rPr>
  </w:style>
  <w:style w:type="paragraph" w:styleId="17">
    <w:name w:val="toc 1"/>
    <w:basedOn w:val="a"/>
    <w:next w:val="a"/>
    <w:uiPriority w:val="39"/>
    <w:rsid w:val="00913319"/>
    <w:pPr>
      <w:tabs>
        <w:tab w:val="left" w:pos="0"/>
        <w:tab w:val="right" w:leader="dot" w:pos="9923"/>
      </w:tabs>
      <w:suppressAutoHyphens/>
    </w:pPr>
    <w:rPr>
      <w:b/>
      <w:caps/>
      <w:color w:val="000000"/>
      <w:sz w:val="28"/>
      <w:szCs w:val="28"/>
      <w:lang w:eastAsia="ar-SA"/>
    </w:rPr>
  </w:style>
  <w:style w:type="paragraph" w:customStyle="1" w:styleId="18">
    <w:name w:val="Дата1"/>
    <w:basedOn w:val="a"/>
    <w:next w:val="a"/>
    <w:uiPriority w:val="99"/>
    <w:rsid w:val="00913319"/>
    <w:pPr>
      <w:suppressAutoHyphens/>
      <w:spacing w:after="60"/>
      <w:jc w:val="both"/>
    </w:pPr>
    <w:rPr>
      <w:szCs w:val="20"/>
      <w:lang w:eastAsia="ar-SA"/>
    </w:rPr>
  </w:style>
  <w:style w:type="paragraph" w:customStyle="1" w:styleId="26">
    <w:name w:val="Основной текст с отступом 2.Знак"/>
    <w:basedOn w:val="a"/>
    <w:uiPriority w:val="99"/>
    <w:rsid w:val="00913319"/>
    <w:pPr>
      <w:keepNext/>
      <w:keepLines/>
      <w:widowControl w:val="0"/>
      <w:suppressLineNumbers/>
      <w:suppressAutoHyphens/>
      <w:ind w:firstLine="709"/>
      <w:jc w:val="center"/>
    </w:pPr>
    <w:rPr>
      <w:rFonts w:ascii="Verdana" w:hAnsi="Verdana"/>
      <w:b/>
      <w:i/>
      <w:sz w:val="20"/>
      <w:szCs w:val="20"/>
      <w:lang w:eastAsia="ar-SA"/>
    </w:rPr>
  </w:style>
  <w:style w:type="paragraph" w:customStyle="1" w:styleId="34">
    <w:name w:val="Стиль3"/>
    <w:basedOn w:val="26"/>
    <w:uiPriority w:val="99"/>
    <w:rsid w:val="00913319"/>
    <w:pPr>
      <w:keepNext w:val="0"/>
      <w:keepLines w:val="0"/>
      <w:suppressLineNumbers w:val="0"/>
      <w:tabs>
        <w:tab w:val="left" w:pos="1307"/>
      </w:tabs>
      <w:suppressAutoHyphens w:val="0"/>
      <w:ind w:left="1080" w:firstLine="0"/>
      <w:jc w:val="both"/>
    </w:pPr>
    <w:rPr>
      <w:rFonts w:ascii="Times New Roman" w:hAnsi="Times New Roman"/>
      <w:b w:val="0"/>
      <w:i w:val="0"/>
      <w:sz w:val="24"/>
    </w:rPr>
  </w:style>
  <w:style w:type="paragraph" w:styleId="35">
    <w:name w:val="toc 3"/>
    <w:basedOn w:val="a"/>
    <w:next w:val="a"/>
    <w:uiPriority w:val="39"/>
    <w:rsid w:val="00913319"/>
    <w:pPr>
      <w:tabs>
        <w:tab w:val="right" w:leader="dot" w:pos="9912"/>
      </w:tabs>
      <w:suppressAutoHyphens/>
    </w:pPr>
    <w:rPr>
      <w:i/>
      <w:szCs w:val="20"/>
      <w:lang w:eastAsia="ar-SA"/>
    </w:rPr>
  </w:style>
  <w:style w:type="paragraph" w:customStyle="1" w:styleId="210">
    <w:name w:val="Основной текст с отступом 2.Знак1"/>
    <w:basedOn w:val="a"/>
    <w:uiPriority w:val="99"/>
    <w:rsid w:val="00913319"/>
    <w:pPr>
      <w:keepNext/>
      <w:keepLines/>
      <w:widowControl w:val="0"/>
      <w:suppressLineNumbers/>
      <w:suppressAutoHyphens/>
      <w:ind w:firstLine="709"/>
      <w:jc w:val="center"/>
    </w:pPr>
    <w:rPr>
      <w:rFonts w:ascii="Verdana" w:hAnsi="Verdana"/>
      <w:b/>
      <w:i/>
      <w:sz w:val="20"/>
      <w:szCs w:val="20"/>
      <w:lang w:eastAsia="ar-SA"/>
    </w:rPr>
  </w:style>
  <w:style w:type="paragraph" w:customStyle="1" w:styleId="2-11">
    <w:name w:val="содержание2-11"/>
    <w:basedOn w:val="a"/>
    <w:uiPriority w:val="99"/>
    <w:rsid w:val="00913319"/>
    <w:pPr>
      <w:suppressAutoHyphens/>
      <w:spacing w:after="60"/>
      <w:jc w:val="both"/>
    </w:pPr>
    <w:rPr>
      <w:szCs w:val="20"/>
      <w:lang w:eastAsia="ar-SA"/>
    </w:rPr>
  </w:style>
  <w:style w:type="paragraph" w:customStyle="1" w:styleId="19">
    <w:name w:val="Маркированный список1"/>
    <w:basedOn w:val="a"/>
    <w:uiPriority w:val="99"/>
    <w:rsid w:val="00913319"/>
    <w:pPr>
      <w:suppressAutoHyphens/>
    </w:pPr>
    <w:rPr>
      <w:szCs w:val="20"/>
      <w:lang w:eastAsia="ar-SA"/>
    </w:rPr>
  </w:style>
  <w:style w:type="paragraph" w:styleId="af4">
    <w:name w:val="header"/>
    <w:basedOn w:val="a"/>
    <w:link w:val="af5"/>
    <w:uiPriority w:val="99"/>
    <w:rsid w:val="00913319"/>
    <w:pPr>
      <w:tabs>
        <w:tab w:val="center" w:pos="4677"/>
        <w:tab w:val="right" w:pos="9355"/>
      </w:tabs>
      <w:suppressAutoHyphens/>
    </w:pPr>
    <w:rPr>
      <w:szCs w:val="20"/>
      <w:lang w:eastAsia="ar-SA"/>
    </w:rPr>
  </w:style>
  <w:style w:type="character" w:customStyle="1" w:styleId="af5">
    <w:name w:val="Верхний колонтитул Знак"/>
    <w:basedOn w:val="a0"/>
    <w:link w:val="af4"/>
    <w:uiPriority w:val="99"/>
    <w:locked/>
    <w:rsid w:val="00913319"/>
    <w:rPr>
      <w:rFonts w:ascii="Times New Roman" w:hAnsi="Times New Roman" w:cs="Times New Roman"/>
      <w:sz w:val="20"/>
      <w:szCs w:val="20"/>
      <w:lang w:eastAsia="ar-SA" w:bidi="ar-SA"/>
    </w:rPr>
  </w:style>
  <w:style w:type="paragraph" w:styleId="af6">
    <w:name w:val="Body Text Indent"/>
    <w:aliases w:val="текст"/>
    <w:basedOn w:val="a"/>
    <w:link w:val="af7"/>
    <w:uiPriority w:val="99"/>
    <w:rsid w:val="00913319"/>
    <w:pPr>
      <w:suppressAutoHyphens/>
    </w:pPr>
    <w:rPr>
      <w:color w:val="000000"/>
      <w:szCs w:val="20"/>
      <w:lang w:eastAsia="ar-SA"/>
    </w:rPr>
  </w:style>
  <w:style w:type="character" w:customStyle="1" w:styleId="af7">
    <w:name w:val="Основной текст с отступом Знак"/>
    <w:aliases w:val="текст Знак"/>
    <w:basedOn w:val="a0"/>
    <w:link w:val="af6"/>
    <w:uiPriority w:val="99"/>
    <w:locked/>
    <w:rsid w:val="00913319"/>
    <w:rPr>
      <w:rFonts w:ascii="Times New Roman" w:hAnsi="Times New Roman" w:cs="Times New Roman"/>
      <w:color w:val="000000"/>
      <w:sz w:val="20"/>
      <w:szCs w:val="20"/>
      <w:lang w:eastAsia="ar-SA" w:bidi="ar-SA"/>
    </w:rPr>
  </w:style>
  <w:style w:type="paragraph" w:customStyle="1" w:styleId="1a">
    <w:name w:val="Название объекта1"/>
    <w:basedOn w:val="a"/>
    <w:next w:val="a"/>
    <w:uiPriority w:val="99"/>
    <w:rsid w:val="00913319"/>
    <w:pPr>
      <w:suppressAutoHyphens/>
      <w:spacing w:before="120"/>
      <w:ind w:left="-357" w:firstLine="539"/>
    </w:pPr>
    <w:rPr>
      <w:b/>
      <w:color w:val="000000"/>
      <w:szCs w:val="20"/>
      <w:lang w:eastAsia="ar-SA"/>
    </w:rPr>
  </w:style>
  <w:style w:type="paragraph" w:customStyle="1" w:styleId="310">
    <w:name w:val="Основной текст 31"/>
    <w:basedOn w:val="a"/>
    <w:uiPriority w:val="99"/>
    <w:rsid w:val="0091331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0"/>
      <w:lang w:eastAsia="ar-SA"/>
    </w:rPr>
  </w:style>
  <w:style w:type="paragraph" w:customStyle="1" w:styleId="211">
    <w:name w:val="Основной текст с отступом 21"/>
    <w:basedOn w:val="a"/>
    <w:uiPriority w:val="99"/>
    <w:rsid w:val="00913319"/>
    <w:pPr>
      <w:suppressAutoHyphens/>
      <w:ind w:firstLine="540"/>
      <w:jc w:val="both"/>
    </w:pPr>
    <w:rPr>
      <w:szCs w:val="20"/>
      <w:lang w:eastAsia="ar-SA"/>
    </w:rPr>
  </w:style>
  <w:style w:type="paragraph" w:customStyle="1" w:styleId="ConsPlusNormal">
    <w:name w:val="ConsPlusNormal"/>
    <w:uiPriority w:val="99"/>
    <w:rsid w:val="00913319"/>
    <w:pPr>
      <w:suppressAutoHyphens/>
      <w:ind w:firstLine="720"/>
    </w:pPr>
    <w:rPr>
      <w:rFonts w:ascii="Arial" w:hAnsi="Arial"/>
      <w:sz w:val="20"/>
      <w:szCs w:val="20"/>
      <w:lang w:eastAsia="ar-SA"/>
    </w:rPr>
  </w:style>
  <w:style w:type="paragraph" w:customStyle="1" w:styleId="311">
    <w:name w:val="Основной текст с отступом 31"/>
    <w:basedOn w:val="a"/>
    <w:uiPriority w:val="99"/>
    <w:rsid w:val="00913319"/>
    <w:pPr>
      <w:suppressAutoHyphens/>
      <w:ind w:left="5040"/>
    </w:pPr>
    <w:rPr>
      <w:rFonts w:ascii="Verdana" w:hAnsi="Verdana"/>
      <w:i/>
      <w:sz w:val="20"/>
      <w:szCs w:val="20"/>
      <w:lang w:eastAsia="ar-SA"/>
    </w:rPr>
  </w:style>
  <w:style w:type="paragraph" w:customStyle="1" w:styleId="ConsPlusNonformat">
    <w:name w:val="ConsPlusNonformat"/>
    <w:uiPriority w:val="99"/>
    <w:rsid w:val="00913319"/>
    <w:pPr>
      <w:suppressAutoHyphens/>
    </w:pPr>
    <w:rPr>
      <w:rFonts w:ascii="Courier New" w:hAnsi="Courier New"/>
      <w:sz w:val="20"/>
      <w:szCs w:val="20"/>
      <w:lang w:eastAsia="ar-SA"/>
    </w:rPr>
  </w:style>
  <w:style w:type="paragraph" w:styleId="af8">
    <w:name w:val="footer"/>
    <w:basedOn w:val="a"/>
    <w:link w:val="af9"/>
    <w:uiPriority w:val="99"/>
    <w:rsid w:val="00913319"/>
    <w:pPr>
      <w:tabs>
        <w:tab w:val="center" w:pos="4153"/>
        <w:tab w:val="right" w:pos="8306"/>
      </w:tabs>
      <w:suppressAutoHyphens/>
    </w:pPr>
    <w:rPr>
      <w:sz w:val="20"/>
      <w:szCs w:val="20"/>
      <w:lang w:eastAsia="ar-SA"/>
    </w:rPr>
  </w:style>
  <w:style w:type="character" w:customStyle="1" w:styleId="af9">
    <w:name w:val="Нижний колонтитул Знак"/>
    <w:basedOn w:val="a0"/>
    <w:link w:val="af8"/>
    <w:uiPriority w:val="99"/>
    <w:locked/>
    <w:rsid w:val="00913319"/>
    <w:rPr>
      <w:rFonts w:ascii="Times New Roman" w:hAnsi="Times New Roman" w:cs="Times New Roman"/>
      <w:sz w:val="20"/>
      <w:szCs w:val="20"/>
      <w:lang w:eastAsia="ar-SA" w:bidi="ar-SA"/>
    </w:rPr>
  </w:style>
  <w:style w:type="paragraph" w:customStyle="1" w:styleId="212">
    <w:name w:val="Маркированный список 21"/>
    <w:basedOn w:val="a"/>
    <w:uiPriority w:val="99"/>
    <w:rsid w:val="00913319"/>
    <w:pPr>
      <w:tabs>
        <w:tab w:val="left" w:pos="643"/>
      </w:tabs>
      <w:suppressAutoHyphens/>
      <w:spacing w:after="60"/>
      <w:ind w:left="643" w:hanging="360"/>
      <w:jc w:val="both"/>
    </w:pPr>
    <w:rPr>
      <w:szCs w:val="20"/>
      <w:lang w:eastAsia="ar-SA"/>
    </w:rPr>
  </w:style>
  <w:style w:type="paragraph" w:customStyle="1" w:styleId="213">
    <w:name w:val="Основной текст 21"/>
    <w:basedOn w:val="a"/>
    <w:uiPriority w:val="99"/>
    <w:rsid w:val="00913319"/>
    <w:pPr>
      <w:tabs>
        <w:tab w:val="left" w:pos="1191"/>
      </w:tabs>
      <w:suppressAutoHyphens/>
    </w:pPr>
    <w:rPr>
      <w:rFonts w:ascii="Verdana" w:hAnsi="Verdana"/>
      <w:b/>
      <w:sz w:val="20"/>
      <w:szCs w:val="20"/>
      <w:lang w:eastAsia="ar-SA"/>
    </w:rPr>
  </w:style>
  <w:style w:type="paragraph" w:customStyle="1" w:styleId="1b">
    <w:name w:val="Обычный1"/>
    <w:uiPriority w:val="99"/>
    <w:rsid w:val="00913319"/>
    <w:pPr>
      <w:widowControl w:val="0"/>
      <w:suppressAutoHyphens/>
    </w:pPr>
    <w:rPr>
      <w:rFonts w:ascii="Arial" w:hAnsi="Arial"/>
      <w:sz w:val="20"/>
      <w:szCs w:val="20"/>
      <w:lang w:eastAsia="ar-SA"/>
    </w:rPr>
  </w:style>
  <w:style w:type="paragraph" w:customStyle="1" w:styleId="afa">
    <w:name w:val="Тендерные данные"/>
    <w:basedOn w:val="a"/>
    <w:uiPriority w:val="99"/>
    <w:rsid w:val="00913319"/>
    <w:pPr>
      <w:tabs>
        <w:tab w:val="left" w:pos="1985"/>
      </w:tabs>
      <w:suppressAutoHyphens/>
      <w:spacing w:before="120" w:after="60"/>
      <w:jc w:val="both"/>
    </w:pPr>
    <w:rPr>
      <w:b/>
      <w:szCs w:val="20"/>
      <w:lang w:eastAsia="ar-SA"/>
    </w:rPr>
  </w:style>
  <w:style w:type="paragraph" w:styleId="HTML">
    <w:name w:val="HTML Address"/>
    <w:basedOn w:val="a"/>
    <w:link w:val="HTML0"/>
    <w:uiPriority w:val="99"/>
    <w:rsid w:val="00913319"/>
    <w:pPr>
      <w:suppressAutoHyphens/>
      <w:spacing w:after="60"/>
      <w:jc w:val="both"/>
    </w:pPr>
    <w:rPr>
      <w:i/>
      <w:szCs w:val="20"/>
      <w:lang w:eastAsia="ar-SA"/>
    </w:rPr>
  </w:style>
  <w:style w:type="character" w:customStyle="1" w:styleId="HTML0">
    <w:name w:val="Адрес HTML Знак"/>
    <w:basedOn w:val="a0"/>
    <w:link w:val="HTML"/>
    <w:uiPriority w:val="99"/>
    <w:locked/>
    <w:rsid w:val="00913319"/>
    <w:rPr>
      <w:rFonts w:ascii="Times New Roman" w:hAnsi="Times New Roman" w:cs="Times New Roman"/>
      <w:i/>
      <w:sz w:val="20"/>
      <w:szCs w:val="20"/>
      <w:lang w:eastAsia="ar-SA" w:bidi="ar-SA"/>
    </w:rPr>
  </w:style>
  <w:style w:type="paragraph" w:customStyle="1" w:styleId="ConsCell">
    <w:name w:val="ConsCell"/>
    <w:uiPriority w:val="99"/>
    <w:rsid w:val="00913319"/>
    <w:pPr>
      <w:widowControl w:val="0"/>
      <w:suppressAutoHyphens/>
      <w:autoSpaceDE w:val="0"/>
    </w:pPr>
    <w:rPr>
      <w:rFonts w:ascii="Arial" w:hAnsi="Arial"/>
      <w:sz w:val="20"/>
      <w:szCs w:val="20"/>
      <w:lang w:eastAsia="ar-SA"/>
    </w:rPr>
  </w:style>
  <w:style w:type="paragraph" w:customStyle="1" w:styleId="afb">
    <w:name w:val="Пункт"/>
    <w:basedOn w:val="a"/>
    <w:uiPriority w:val="99"/>
    <w:rsid w:val="00913319"/>
    <w:pPr>
      <w:tabs>
        <w:tab w:val="left" w:pos="1980"/>
      </w:tabs>
      <w:suppressAutoHyphens/>
      <w:ind w:left="1404" w:hanging="504"/>
      <w:jc w:val="both"/>
    </w:pPr>
    <w:rPr>
      <w:szCs w:val="28"/>
      <w:lang w:eastAsia="ar-SA"/>
    </w:rPr>
  </w:style>
  <w:style w:type="paragraph" w:customStyle="1" w:styleId="312">
    <w:name w:val="Нумерованный список 31"/>
    <w:basedOn w:val="a"/>
    <w:uiPriority w:val="99"/>
    <w:rsid w:val="00913319"/>
    <w:pPr>
      <w:suppressAutoHyphens/>
      <w:spacing w:after="60"/>
      <w:jc w:val="both"/>
    </w:pPr>
    <w:rPr>
      <w:szCs w:val="20"/>
      <w:lang w:eastAsia="ar-SA"/>
    </w:rPr>
  </w:style>
  <w:style w:type="paragraph" w:customStyle="1" w:styleId="afc">
    <w:name w:val="Таблица шапка"/>
    <w:basedOn w:val="a"/>
    <w:uiPriority w:val="99"/>
    <w:rsid w:val="00913319"/>
    <w:pPr>
      <w:keepNext/>
      <w:suppressAutoHyphens/>
      <w:spacing w:before="40" w:after="40"/>
      <w:ind w:left="57" w:right="57"/>
    </w:pPr>
    <w:rPr>
      <w:sz w:val="18"/>
      <w:szCs w:val="18"/>
      <w:lang w:eastAsia="ar-SA"/>
    </w:rPr>
  </w:style>
  <w:style w:type="paragraph" w:customStyle="1" w:styleId="afd">
    <w:name w:val="Подраздел"/>
    <w:basedOn w:val="a"/>
    <w:uiPriority w:val="99"/>
    <w:rsid w:val="00913319"/>
    <w:pPr>
      <w:suppressAutoHyphens/>
      <w:spacing w:before="240" w:after="120"/>
      <w:jc w:val="center"/>
    </w:pPr>
    <w:rPr>
      <w:rFonts w:ascii="TimesDL" w:hAnsi="TimesDL"/>
      <w:b/>
      <w:smallCaps/>
      <w:spacing w:val="-2"/>
      <w:szCs w:val="20"/>
      <w:lang w:eastAsia="ar-SA"/>
    </w:rPr>
  </w:style>
  <w:style w:type="paragraph" w:customStyle="1" w:styleId="1c">
    <w:name w:val="Заголовок записки1"/>
    <w:basedOn w:val="a"/>
    <w:next w:val="a"/>
    <w:uiPriority w:val="99"/>
    <w:rsid w:val="00913319"/>
    <w:pPr>
      <w:suppressAutoHyphens/>
      <w:spacing w:after="60"/>
      <w:jc w:val="both"/>
    </w:pPr>
    <w:rPr>
      <w:lang w:eastAsia="ar-SA"/>
    </w:rPr>
  </w:style>
  <w:style w:type="paragraph" w:styleId="afe">
    <w:name w:val="footnote text"/>
    <w:basedOn w:val="a"/>
    <w:link w:val="aff"/>
    <w:uiPriority w:val="99"/>
    <w:rsid w:val="00913319"/>
    <w:pPr>
      <w:suppressAutoHyphens/>
      <w:spacing w:after="60"/>
      <w:jc w:val="both"/>
    </w:pPr>
    <w:rPr>
      <w:sz w:val="20"/>
      <w:szCs w:val="20"/>
      <w:lang w:eastAsia="ar-SA"/>
    </w:rPr>
  </w:style>
  <w:style w:type="character" w:customStyle="1" w:styleId="aff">
    <w:name w:val="Текст сноски Знак"/>
    <w:basedOn w:val="a0"/>
    <w:link w:val="afe"/>
    <w:uiPriority w:val="99"/>
    <w:locked/>
    <w:rsid w:val="00913319"/>
    <w:rPr>
      <w:rFonts w:ascii="Times New Roman" w:hAnsi="Times New Roman" w:cs="Times New Roman"/>
      <w:sz w:val="20"/>
      <w:szCs w:val="20"/>
      <w:lang w:eastAsia="ar-SA" w:bidi="ar-SA"/>
    </w:rPr>
  </w:style>
  <w:style w:type="paragraph" w:styleId="27">
    <w:name w:val="toc 2"/>
    <w:basedOn w:val="a"/>
    <w:next w:val="a"/>
    <w:uiPriority w:val="39"/>
    <w:rsid w:val="00913319"/>
    <w:pPr>
      <w:tabs>
        <w:tab w:val="right" w:leader="dot" w:pos="9912"/>
      </w:tabs>
      <w:suppressAutoHyphens/>
    </w:pPr>
    <w:rPr>
      <w:b/>
      <w:sz w:val="28"/>
      <w:szCs w:val="28"/>
      <w:lang w:val="en-US" w:eastAsia="ar-SA"/>
    </w:rPr>
  </w:style>
  <w:style w:type="paragraph" w:styleId="aff0">
    <w:name w:val="Balloon Text"/>
    <w:basedOn w:val="a"/>
    <w:link w:val="aff1"/>
    <w:uiPriority w:val="99"/>
    <w:rsid w:val="00913319"/>
    <w:pPr>
      <w:suppressAutoHyphens/>
    </w:pPr>
    <w:rPr>
      <w:rFonts w:ascii="Tahoma" w:hAnsi="Tahoma" w:cs="Tahoma"/>
      <w:sz w:val="16"/>
      <w:szCs w:val="16"/>
      <w:lang w:eastAsia="ar-SA"/>
    </w:rPr>
  </w:style>
  <w:style w:type="character" w:customStyle="1" w:styleId="aff1">
    <w:name w:val="Текст выноски Знак"/>
    <w:basedOn w:val="a0"/>
    <w:link w:val="aff0"/>
    <w:uiPriority w:val="99"/>
    <w:locked/>
    <w:rsid w:val="00913319"/>
    <w:rPr>
      <w:rFonts w:ascii="Tahoma" w:hAnsi="Tahoma" w:cs="Tahoma"/>
      <w:sz w:val="16"/>
      <w:szCs w:val="16"/>
      <w:lang w:eastAsia="ar-SA" w:bidi="ar-SA"/>
    </w:rPr>
  </w:style>
  <w:style w:type="paragraph" w:styleId="1d">
    <w:name w:val="index 1"/>
    <w:basedOn w:val="a"/>
    <w:next w:val="a"/>
    <w:uiPriority w:val="99"/>
    <w:rsid w:val="00913319"/>
    <w:pPr>
      <w:suppressAutoHyphens/>
      <w:ind w:left="200" w:hanging="200"/>
    </w:pPr>
    <w:rPr>
      <w:sz w:val="20"/>
      <w:szCs w:val="20"/>
      <w:lang w:eastAsia="ar-SA"/>
    </w:rPr>
  </w:style>
  <w:style w:type="paragraph" w:customStyle="1" w:styleId="aff2">
    <w:name w:val="Знак Знак Знак Знак Знак Знак Знак"/>
    <w:basedOn w:val="a"/>
    <w:uiPriority w:val="99"/>
    <w:rsid w:val="00913319"/>
    <w:pPr>
      <w:tabs>
        <w:tab w:val="left" w:pos="360"/>
      </w:tabs>
      <w:suppressAutoHyphens/>
      <w:spacing w:before="280" w:after="280" w:line="240" w:lineRule="exact"/>
      <w:jc w:val="both"/>
    </w:pPr>
    <w:rPr>
      <w:rFonts w:ascii="Verdana" w:hAnsi="Verdana" w:cs="Verdana"/>
      <w:sz w:val="20"/>
      <w:szCs w:val="20"/>
      <w:lang w:val="en-US" w:eastAsia="ar-SA"/>
    </w:rPr>
  </w:style>
  <w:style w:type="paragraph" w:customStyle="1" w:styleId="1e">
    <w:name w:val="Без интервала1"/>
    <w:uiPriority w:val="99"/>
    <w:rsid w:val="00913319"/>
    <w:pPr>
      <w:suppressAutoHyphens/>
    </w:pPr>
    <w:rPr>
      <w:rFonts w:ascii="Times New Roman" w:hAnsi="Times New Roman"/>
      <w:sz w:val="24"/>
      <w:szCs w:val="24"/>
      <w:lang w:eastAsia="ar-SA"/>
    </w:rPr>
  </w:style>
  <w:style w:type="paragraph" w:customStyle="1" w:styleId="aff3">
    <w:name w:val="Содержимое таблицы"/>
    <w:basedOn w:val="a"/>
    <w:uiPriority w:val="99"/>
    <w:rsid w:val="00913319"/>
    <w:pPr>
      <w:suppressLineNumbers/>
      <w:suppressAutoHyphens/>
    </w:pPr>
    <w:rPr>
      <w:sz w:val="20"/>
      <w:szCs w:val="20"/>
      <w:lang w:eastAsia="ar-SA"/>
    </w:rPr>
  </w:style>
  <w:style w:type="paragraph" w:customStyle="1" w:styleId="aff4">
    <w:name w:val="Заголовок таблицы"/>
    <w:basedOn w:val="aff3"/>
    <w:uiPriority w:val="99"/>
    <w:rsid w:val="00913319"/>
    <w:pPr>
      <w:jc w:val="center"/>
    </w:pPr>
    <w:rPr>
      <w:b/>
      <w:bCs/>
    </w:rPr>
  </w:style>
  <w:style w:type="paragraph" w:customStyle="1" w:styleId="aff5">
    <w:name w:val="Содержимое врезки"/>
    <w:basedOn w:val="ad"/>
    <w:uiPriority w:val="99"/>
    <w:rsid w:val="00913319"/>
  </w:style>
  <w:style w:type="paragraph" w:styleId="aff6">
    <w:name w:val="List Paragraph"/>
    <w:basedOn w:val="a"/>
    <w:uiPriority w:val="99"/>
    <w:qFormat/>
    <w:rsid w:val="00913319"/>
    <w:pPr>
      <w:spacing w:after="200" w:line="276" w:lineRule="auto"/>
      <w:ind w:left="720"/>
    </w:pPr>
    <w:rPr>
      <w:rFonts w:ascii="Calibri" w:eastAsia="Calibri" w:hAnsi="Calibri"/>
      <w:sz w:val="22"/>
      <w:szCs w:val="22"/>
      <w:lang w:eastAsia="ar-SA"/>
    </w:rPr>
  </w:style>
  <w:style w:type="paragraph" w:customStyle="1" w:styleId="1f">
    <w:name w:val="ОглУр1"/>
    <w:basedOn w:val="1"/>
    <w:uiPriority w:val="99"/>
    <w:rsid w:val="00913319"/>
    <w:pPr>
      <w:keepLines/>
      <w:tabs>
        <w:tab w:val="left" w:pos="1418"/>
      </w:tabs>
      <w:suppressAutoHyphens w:val="0"/>
      <w:spacing w:after="240" w:line="276" w:lineRule="auto"/>
      <w:jc w:val="left"/>
    </w:pPr>
    <w:rPr>
      <w:rFonts w:ascii="Cambria" w:hAnsi="Cambria"/>
      <w:bCs/>
      <w:color w:val="365F91"/>
      <w:szCs w:val="28"/>
    </w:rPr>
  </w:style>
  <w:style w:type="paragraph" w:customStyle="1" w:styleId="28">
    <w:name w:val="ОглУр2"/>
    <w:basedOn w:val="aff6"/>
    <w:uiPriority w:val="99"/>
    <w:rsid w:val="00913319"/>
    <w:pPr>
      <w:keepLines/>
      <w:tabs>
        <w:tab w:val="left" w:pos="576"/>
      </w:tabs>
      <w:autoSpaceDE w:val="0"/>
      <w:spacing w:after="0" w:line="240" w:lineRule="auto"/>
      <w:ind w:left="-567" w:right="-1"/>
      <w:jc w:val="both"/>
    </w:pPr>
    <w:rPr>
      <w:b/>
    </w:rPr>
  </w:style>
  <w:style w:type="paragraph" w:styleId="29">
    <w:name w:val="Body Text Indent 2"/>
    <w:basedOn w:val="a"/>
    <w:link w:val="2a"/>
    <w:uiPriority w:val="99"/>
    <w:rsid w:val="00913319"/>
    <w:pPr>
      <w:suppressAutoHyphens/>
      <w:spacing w:after="120" w:line="480" w:lineRule="auto"/>
      <w:ind w:left="283"/>
    </w:pPr>
    <w:rPr>
      <w:sz w:val="20"/>
      <w:szCs w:val="20"/>
      <w:lang w:eastAsia="ar-SA"/>
    </w:rPr>
  </w:style>
  <w:style w:type="character" w:customStyle="1" w:styleId="2a">
    <w:name w:val="Основной текст с отступом 2 Знак"/>
    <w:basedOn w:val="a0"/>
    <w:link w:val="29"/>
    <w:uiPriority w:val="99"/>
    <w:locked/>
    <w:rsid w:val="00913319"/>
    <w:rPr>
      <w:rFonts w:ascii="Times New Roman" w:hAnsi="Times New Roman" w:cs="Times New Roman"/>
      <w:sz w:val="20"/>
      <w:szCs w:val="20"/>
      <w:lang w:eastAsia="ar-SA" w:bidi="ar-SA"/>
    </w:rPr>
  </w:style>
  <w:style w:type="paragraph" w:styleId="aff7">
    <w:name w:val="Normal (Web)"/>
    <w:basedOn w:val="a"/>
    <w:rsid w:val="00913319"/>
    <w:pPr>
      <w:spacing w:before="100" w:beforeAutospacing="1" w:after="100" w:afterAutospacing="1"/>
    </w:pPr>
  </w:style>
  <w:style w:type="table" w:styleId="aff8">
    <w:name w:val="Table Grid"/>
    <w:basedOn w:val="a1"/>
    <w:uiPriority w:val="99"/>
    <w:rsid w:val="0091331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ET12pt125">
    <w:name w:val="Стиль TimesET 12 pt по ширине Первая строка:  125 см Междустр...."/>
    <w:basedOn w:val="a"/>
    <w:link w:val="TimesET12pt1250"/>
    <w:uiPriority w:val="99"/>
    <w:rsid w:val="00913319"/>
    <w:pPr>
      <w:widowControl w:val="0"/>
      <w:autoSpaceDE w:val="0"/>
      <w:autoSpaceDN w:val="0"/>
      <w:adjustRightInd w:val="0"/>
      <w:ind w:firstLine="709"/>
      <w:jc w:val="both"/>
    </w:pPr>
    <w:rPr>
      <w:rFonts w:ascii="TimesET" w:eastAsia="Calibri" w:hAnsi="TimesET"/>
      <w:szCs w:val="20"/>
    </w:rPr>
  </w:style>
  <w:style w:type="character" w:customStyle="1" w:styleId="TimesET12pt1250">
    <w:name w:val="Стиль TimesET 12 pt по ширине Первая строка:  125 см Междустр.... Знак"/>
    <w:link w:val="TimesET12pt125"/>
    <w:uiPriority w:val="99"/>
    <w:locked/>
    <w:rsid w:val="00913319"/>
    <w:rPr>
      <w:rFonts w:ascii="TimesET" w:hAnsi="TimesET"/>
      <w:sz w:val="24"/>
      <w:lang w:eastAsia="ru-RU"/>
    </w:rPr>
  </w:style>
  <w:style w:type="paragraph" w:styleId="aff9">
    <w:name w:val="Plain Text"/>
    <w:basedOn w:val="a"/>
    <w:link w:val="affa"/>
    <w:uiPriority w:val="99"/>
    <w:rsid w:val="00913319"/>
    <w:rPr>
      <w:rFonts w:ascii="Courier New" w:hAnsi="Courier New"/>
      <w:sz w:val="20"/>
      <w:szCs w:val="20"/>
    </w:rPr>
  </w:style>
  <w:style w:type="character" w:customStyle="1" w:styleId="affa">
    <w:name w:val="Текст Знак"/>
    <w:basedOn w:val="a0"/>
    <w:link w:val="aff9"/>
    <w:uiPriority w:val="99"/>
    <w:locked/>
    <w:rsid w:val="00913319"/>
    <w:rPr>
      <w:rFonts w:ascii="Courier New" w:hAnsi="Courier New" w:cs="Times New Roman"/>
      <w:sz w:val="20"/>
      <w:szCs w:val="20"/>
      <w:lang w:eastAsia="ru-RU"/>
    </w:rPr>
  </w:style>
  <w:style w:type="paragraph" w:customStyle="1" w:styleId="2b">
    <w:name w:val="Стиль2"/>
    <w:basedOn w:val="TimesET12pt125"/>
    <w:link w:val="2c"/>
    <w:uiPriority w:val="99"/>
    <w:rsid w:val="00913319"/>
    <w:pPr>
      <w:spacing w:before="120" w:after="120" w:line="360" w:lineRule="auto"/>
      <w:ind w:firstLine="0"/>
    </w:pPr>
    <w:rPr>
      <w:rFonts w:ascii="PartnerCondensed-Normal" w:hAnsi="PartnerCondensed-Normal"/>
      <w:color w:val="000000"/>
      <w:sz w:val="28"/>
    </w:rPr>
  </w:style>
  <w:style w:type="character" w:customStyle="1" w:styleId="2c">
    <w:name w:val="Стиль2 Знак"/>
    <w:link w:val="2b"/>
    <w:uiPriority w:val="99"/>
    <w:locked/>
    <w:rsid w:val="00913319"/>
    <w:rPr>
      <w:rFonts w:ascii="PartnerCondensed-Normal" w:hAnsi="PartnerCondensed-Normal"/>
      <w:color w:val="000000"/>
      <w:sz w:val="28"/>
      <w:lang w:eastAsia="ru-RU"/>
    </w:rPr>
  </w:style>
  <w:style w:type="paragraph" w:styleId="2d">
    <w:name w:val="Body Text 2"/>
    <w:basedOn w:val="a"/>
    <w:link w:val="2e"/>
    <w:uiPriority w:val="99"/>
    <w:rsid w:val="00913319"/>
    <w:pPr>
      <w:spacing w:after="120" w:line="480" w:lineRule="auto"/>
    </w:pPr>
  </w:style>
  <w:style w:type="character" w:customStyle="1" w:styleId="2e">
    <w:name w:val="Основной текст 2 Знак"/>
    <w:basedOn w:val="a0"/>
    <w:link w:val="2d"/>
    <w:uiPriority w:val="99"/>
    <w:locked/>
    <w:rsid w:val="00913319"/>
    <w:rPr>
      <w:rFonts w:ascii="Times New Roman" w:hAnsi="Times New Roman" w:cs="Times New Roman"/>
      <w:sz w:val="24"/>
      <w:szCs w:val="24"/>
      <w:lang w:eastAsia="ru-RU"/>
    </w:rPr>
  </w:style>
  <w:style w:type="paragraph" w:styleId="36">
    <w:name w:val="Body Text 3"/>
    <w:basedOn w:val="a"/>
    <w:link w:val="37"/>
    <w:uiPriority w:val="99"/>
    <w:rsid w:val="00913319"/>
    <w:pPr>
      <w:spacing w:after="120"/>
    </w:pPr>
    <w:rPr>
      <w:sz w:val="16"/>
      <w:szCs w:val="16"/>
    </w:rPr>
  </w:style>
  <w:style w:type="character" w:customStyle="1" w:styleId="37">
    <w:name w:val="Основной текст 3 Знак"/>
    <w:basedOn w:val="a0"/>
    <w:link w:val="36"/>
    <w:uiPriority w:val="99"/>
    <w:locked/>
    <w:rsid w:val="00913319"/>
    <w:rPr>
      <w:rFonts w:ascii="Times New Roman" w:hAnsi="Times New Roman" w:cs="Times New Roman"/>
      <w:sz w:val="16"/>
      <w:szCs w:val="16"/>
      <w:lang w:eastAsia="ru-RU"/>
    </w:rPr>
  </w:style>
  <w:style w:type="paragraph" w:customStyle="1" w:styleId="Style59">
    <w:name w:val="Style59"/>
    <w:basedOn w:val="a"/>
    <w:uiPriority w:val="99"/>
    <w:rsid w:val="00913319"/>
    <w:pPr>
      <w:widowControl w:val="0"/>
      <w:autoSpaceDE w:val="0"/>
      <w:autoSpaceDN w:val="0"/>
      <w:adjustRightInd w:val="0"/>
      <w:spacing w:line="252" w:lineRule="exact"/>
    </w:pPr>
  </w:style>
  <w:style w:type="paragraph" w:styleId="38">
    <w:name w:val="Body Text Indent 3"/>
    <w:basedOn w:val="a"/>
    <w:link w:val="39"/>
    <w:uiPriority w:val="99"/>
    <w:rsid w:val="00913319"/>
    <w:pPr>
      <w:spacing w:after="120"/>
      <w:ind w:left="283"/>
    </w:pPr>
    <w:rPr>
      <w:sz w:val="16"/>
      <w:szCs w:val="16"/>
    </w:rPr>
  </w:style>
  <w:style w:type="character" w:customStyle="1" w:styleId="39">
    <w:name w:val="Основной текст с отступом 3 Знак"/>
    <w:basedOn w:val="a0"/>
    <w:link w:val="38"/>
    <w:uiPriority w:val="99"/>
    <w:locked/>
    <w:rsid w:val="00913319"/>
    <w:rPr>
      <w:rFonts w:ascii="Times New Roman" w:hAnsi="Times New Roman" w:cs="Times New Roman"/>
      <w:sz w:val="16"/>
      <w:szCs w:val="16"/>
      <w:lang w:eastAsia="ru-RU"/>
    </w:rPr>
  </w:style>
  <w:style w:type="paragraph" w:styleId="HTML1">
    <w:name w:val="HTML Preformatted"/>
    <w:basedOn w:val="a"/>
    <w:link w:val="HTML2"/>
    <w:uiPriority w:val="99"/>
    <w:rsid w:val="00913319"/>
    <w:pPr>
      <w:spacing w:after="60"/>
      <w:jc w:val="both"/>
    </w:pPr>
    <w:rPr>
      <w:rFonts w:ascii="Courier New" w:hAnsi="Courier New" w:cs="Courier New"/>
      <w:sz w:val="20"/>
      <w:szCs w:val="20"/>
    </w:rPr>
  </w:style>
  <w:style w:type="character" w:customStyle="1" w:styleId="HTML2">
    <w:name w:val="Стандартный HTML Знак"/>
    <w:basedOn w:val="a0"/>
    <w:link w:val="HTML1"/>
    <w:uiPriority w:val="99"/>
    <w:locked/>
    <w:rsid w:val="00913319"/>
    <w:rPr>
      <w:rFonts w:ascii="Courier New" w:hAnsi="Courier New" w:cs="Courier New"/>
      <w:sz w:val="20"/>
      <w:szCs w:val="20"/>
      <w:lang w:eastAsia="ru-RU"/>
    </w:rPr>
  </w:style>
  <w:style w:type="paragraph" w:customStyle="1" w:styleId="0">
    <w:name w:val="Документ (текст 0)"/>
    <w:basedOn w:val="a"/>
    <w:uiPriority w:val="99"/>
    <w:rsid w:val="00913319"/>
    <w:pPr>
      <w:keepNext/>
      <w:overflowPunct w:val="0"/>
      <w:autoSpaceDE w:val="0"/>
      <w:autoSpaceDN w:val="0"/>
      <w:adjustRightInd w:val="0"/>
      <w:spacing w:before="405" w:after="300"/>
      <w:contextualSpacing/>
      <w:jc w:val="center"/>
      <w:textAlignment w:val="baseline"/>
      <w:outlineLvl w:val="0"/>
    </w:pPr>
    <w:rPr>
      <w:rFonts w:ascii="Arial" w:hAnsi="Arial"/>
      <w:b/>
      <w:bCs/>
      <w:caps/>
      <w:color w:val="9A2621"/>
      <w:kern w:val="32"/>
      <w:sz w:val="28"/>
      <w:szCs w:val="32"/>
    </w:rPr>
  </w:style>
  <w:style w:type="paragraph" w:styleId="2">
    <w:name w:val="List Number 2"/>
    <w:basedOn w:val="a"/>
    <w:uiPriority w:val="99"/>
    <w:unhideWhenUsed/>
    <w:locked/>
    <w:rsid w:val="005A2C6E"/>
    <w:pPr>
      <w:numPr>
        <w:numId w:val="17"/>
      </w:numPr>
      <w:spacing w:after="160" w:line="259" w:lineRule="auto"/>
      <w:contextualSpacing/>
    </w:pPr>
    <w:rPr>
      <w:rFonts w:ascii="Calibri" w:eastAsia="Calibri" w:hAnsi="Calibri"/>
      <w:sz w:val="22"/>
      <w:szCs w:val="22"/>
      <w:lang w:eastAsia="en-US"/>
    </w:rPr>
  </w:style>
  <w:style w:type="character" w:customStyle="1" w:styleId="blk">
    <w:name w:val="blk"/>
    <w:basedOn w:val="a0"/>
    <w:rsid w:val="00066EF0"/>
  </w:style>
  <w:style w:type="paragraph" w:styleId="affb">
    <w:name w:val="No Spacing"/>
    <w:link w:val="affc"/>
    <w:uiPriority w:val="99"/>
    <w:qFormat/>
    <w:rsid w:val="00875DB9"/>
    <w:rPr>
      <w:rFonts w:ascii="Times New Roman" w:eastAsia="Times New Roman" w:hAnsi="Times New Roman"/>
      <w:sz w:val="24"/>
      <w:szCs w:val="24"/>
    </w:rPr>
  </w:style>
  <w:style w:type="character" w:customStyle="1" w:styleId="affc">
    <w:name w:val="Без интервала Знак"/>
    <w:link w:val="affb"/>
    <w:uiPriority w:val="99"/>
    <w:rsid w:val="00875DB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031">
      <w:bodyDiv w:val="1"/>
      <w:marLeft w:val="0"/>
      <w:marRight w:val="0"/>
      <w:marTop w:val="0"/>
      <w:marBottom w:val="0"/>
      <w:divBdr>
        <w:top w:val="none" w:sz="0" w:space="0" w:color="auto"/>
        <w:left w:val="none" w:sz="0" w:space="0" w:color="auto"/>
        <w:bottom w:val="none" w:sz="0" w:space="0" w:color="auto"/>
        <w:right w:val="none" w:sz="0" w:space="0" w:color="auto"/>
      </w:divBdr>
    </w:div>
    <w:div w:id="40399744">
      <w:bodyDiv w:val="1"/>
      <w:marLeft w:val="0"/>
      <w:marRight w:val="0"/>
      <w:marTop w:val="0"/>
      <w:marBottom w:val="0"/>
      <w:divBdr>
        <w:top w:val="none" w:sz="0" w:space="0" w:color="auto"/>
        <w:left w:val="none" w:sz="0" w:space="0" w:color="auto"/>
        <w:bottom w:val="none" w:sz="0" w:space="0" w:color="auto"/>
        <w:right w:val="none" w:sz="0" w:space="0" w:color="auto"/>
      </w:divBdr>
    </w:div>
    <w:div w:id="75709886">
      <w:bodyDiv w:val="1"/>
      <w:marLeft w:val="0"/>
      <w:marRight w:val="0"/>
      <w:marTop w:val="0"/>
      <w:marBottom w:val="0"/>
      <w:divBdr>
        <w:top w:val="none" w:sz="0" w:space="0" w:color="auto"/>
        <w:left w:val="none" w:sz="0" w:space="0" w:color="auto"/>
        <w:bottom w:val="none" w:sz="0" w:space="0" w:color="auto"/>
        <w:right w:val="none" w:sz="0" w:space="0" w:color="auto"/>
      </w:divBdr>
    </w:div>
    <w:div w:id="349916446">
      <w:bodyDiv w:val="1"/>
      <w:marLeft w:val="0"/>
      <w:marRight w:val="0"/>
      <w:marTop w:val="0"/>
      <w:marBottom w:val="0"/>
      <w:divBdr>
        <w:top w:val="none" w:sz="0" w:space="0" w:color="auto"/>
        <w:left w:val="none" w:sz="0" w:space="0" w:color="auto"/>
        <w:bottom w:val="none" w:sz="0" w:space="0" w:color="auto"/>
        <w:right w:val="none" w:sz="0" w:space="0" w:color="auto"/>
      </w:divBdr>
    </w:div>
    <w:div w:id="485977769">
      <w:bodyDiv w:val="1"/>
      <w:marLeft w:val="0"/>
      <w:marRight w:val="0"/>
      <w:marTop w:val="0"/>
      <w:marBottom w:val="0"/>
      <w:divBdr>
        <w:top w:val="none" w:sz="0" w:space="0" w:color="auto"/>
        <w:left w:val="none" w:sz="0" w:space="0" w:color="auto"/>
        <w:bottom w:val="none" w:sz="0" w:space="0" w:color="auto"/>
        <w:right w:val="none" w:sz="0" w:space="0" w:color="auto"/>
      </w:divBdr>
    </w:div>
    <w:div w:id="495343321">
      <w:bodyDiv w:val="1"/>
      <w:marLeft w:val="0"/>
      <w:marRight w:val="0"/>
      <w:marTop w:val="0"/>
      <w:marBottom w:val="0"/>
      <w:divBdr>
        <w:top w:val="none" w:sz="0" w:space="0" w:color="auto"/>
        <w:left w:val="none" w:sz="0" w:space="0" w:color="auto"/>
        <w:bottom w:val="none" w:sz="0" w:space="0" w:color="auto"/>
        <w:right w:val="none" w:sz="0" w:space="0" w:color="auto"/>
      </w:divBdr>
    </w:div>
    <w:div w:id="554969939">
      <w:bodyDiv w:val="1"/>
      <w:marLeft w:val="0"/>
      <w:marRight w:val="0"/>
      <w:marTop w:val="0"/>
      <w:marBottom w:val="0"/>
      <w:divBdr>
        <w:top w:val="none" w:sz="0" w:space="0" w:color="auto"/>
        <w:left w:val="none" w:sz="0" w:space="0" w:color="auto"/>
        <w:bottom w:val="none" w:sz="0" w:space="0" w:color="auto"/>
        <w:right w:val="none" w:sz="0" w:space="0" w:color="auto"/>
      </w:divBdr>
    </w:div>
    <w:div w:id="697972182">
      <w:bodyDiv w:val="1"/>
      <w:marLeft w:val="0"/>
      <w:marRight w:val="0"/>
      <w:marTop w:val="0"/>
      <w:marBottom w:val="0"/>
      <w:divBdr>
        <w:top w:val="none" w:sz="0" w:space="0" w:color="auto"/>
        <w:left w:val="none" w:sz="0" w:space="0" w:color="auto"/>
        <w:bottom w:val="none" w:sz="0" w:space="0" w:color="auto"/>
        <w:right w:val="none" w:sz="0" w:space="0" w:color="auto"/>
      </w:divBdr>
    </w:div>
    <w:div w:id="738097263">
      <w:bodyDiv w:val="1"/>
      <w:marLeft w:val="0"/>
      <w:marRight w:val="0"/>
      <w:marTop w:val="0"/>
      <w:marBottom w:val="0"/>
      <w:divBdr>
        <w:top w:val="none" w:sz="0" w:space="0" w:color="auto"/>
        <w:left w:val="none" w:sz="0" w:space="0" w:color="auto"/>
        <w:bottom w:val="none" w:sz="0" w:space="0" w:color="auto"/>
        <w:right w:val="none" w:sz="0" w:space="0" w:color="auto"/>
      </w:divBdr>
    </w:div>
    <w:div w:id="771048980">
      <w:bodyDiv w:val="1"/>
      <w:marLeft w:val="0"/>
      <w:marRight w:val="0"/>
      <w:marTop w:val="0"/>
      <w:marBottom w:val="0"/>
      <w:divBdr>
        <w:top w:val="none" w:sz="0" w:space="0" w:color="auto"/>
        <w:left w:val="none" w:sz="0" w:space="0" w:color="auto"/>
        <w:bottom w:val="none" w:sz="0" w:space="0" w:color="auto"/>
        <w:right w:val="none" w:sz="0" w:space="0" w:color="auto"/>
      </w:divBdr>
    </w:div>
    <w:div w:id="877282598">
      <w:bodyDiv w:val="1"/>
      <w:marLeft w:val="0"/>
      <w:marRight w:val="0"/>
      <w:marTop w:val="0"/>
      <w:marBottom w:val="0"/>
      <w:divBdr>
        <w:top w:val="none" w:sz="0" w:space="0" w:color="auto"/>
        <w:left w:val="none" w:sz="0" w:space="0" w:color="auto"/>
        <w:bottom w:val="none" w:sz="0" w:space="0" w:color="auto"/>
        <w:right w:val="none" w:sz="0" w:space="0" w:color="auto"/>
      </w:divBdr>
    </w:div>
    <w:div w:id="1036151069">
      <w:bodyDiv w:val="1"/>
      <w:marLeft w:val="0"/>
      <w:marRight w:val="0"/>
      <w:marTop w:val="0"/>
      <w:marBottom w:val="0"/>
      <w:divBdr>
        <w:top w:val="none" w:sz="0" w:space="0" w:color="auto"/>
        <w:left w:val="none" w:sz="0" w:space="0" w:color="auto"/>
        <w:bottom w:val="none" w:sz="0" w:space="0" w:color="auto"/>
        <w:right w:val="none" w:sz="0" w:space="0" w:color="auto"/>
      </w:divBdr>
    </w:div>
    <w:div w:id="1082801896">
      <w:bodyDiv w:val="1"/>
      <w:marLeft w:val="0"/>
      <w:marRight w:val="0"/>
      <w:marTop w:val="0"/>
      <w:marBottom w:val="0"/>
      <w:divBdr>
        <w:top w:val="none" w:sz="0" w:space="0" w:color="auto"/>
        <w:left w:val="none" w:sz="0" w:space="0" w:color="auto"/>
        <w:bottom w:val="none" w:sz="0" w:space="0" w:color="auto"/>
        <w:right w:val="none" w:sz="0" w:space="0" w:color="auto"/>
      </w:divBdr>
    </w:div>
    <w:div w:id="1097361531">
      <w:bodyDiv w:val="1"/>
      <w:marLeft w:val="0"/>
      <w:marRight w:val="0"/>
      <w:marTop w:val="0"/>
      <w:marBottom w:val="0"/>
      <w:divBdr>
        <w:top w:val="none" w:sz="0" w:space="0" w:color="auto"/>
        <w:left w:val="none" w:sz="0" w:space="0" w:color="auto"/>
        <w:bottom w:val="none" w:sz="0" w:space="0" w:color="auto"/>
        <w:right w:val="none" w:sz="0" w:space="0" w:color="auto"/>
      </w:divBdr>
    </w:div>
    <w:div w:id="1241328486">
      <w:bodyDiv w:val="1"/>
      <w:marLeft w:val="0"/>
      <w:marRight w:val="0"/>
      <w:marTop w:val="0"/>
      <w:marBottom w:val="0"/>
      <w:divBdr>
        <w:top w:val="none" w:sz="0" w:space="0" w:color="auto"/>
        <w:left w:val="none" w:sz="0" w:space="0" w:color="auto"/>
        <w:bottom w:val="none" w:sz="0" w:space="0" w:color="auto"/>
        <w:right w:val="none" w:sz="0" w:space="0" w:color="auto"/>
      </w:divBdr>
    </w:div>
    <w:div w:id="1464732181">
      <w:bodyDiv w:val="1"/>
      <w:marLeft w:val="0"/>
      <w:marRight w:val="0"/>
      <w:marTop w:val="0"/>
      <w:marBottom w:val="0"/>
      <w:divBdr>
        <w:top w:val="none" w:sz="0" w:space="0" w:color="auto"/>
        <w:left w:val="none" w:sz="0" w:space="0" w:color="auto"/>
        <w:bottom w:val="none" w:sz="0" w:space="0" w:color="auto"/>
        <w:right w:val="none" w:sz="0" w:space="0" w:color="auto"/>
      </w:divBdr>
    </w:div>
    <w:div w:id="1487085428">
      <w:bodyDiv w:val="1"/>
      <w:marLeft w:val="0"/>
      <w:marRight w:val="0"/>
      <w:marTop w:val="0"/>
      <w:marBottom w:val="0"/>
      <w:divBdr>
        <w:top w:val="none" w:sz="0" w:space="0" w:color="auto"/>
        <w:left w:val="none" w:sz="0" w:space="0" w:color="auto"/>
        <w:bottom w:val="none" w:sz="0" w:space="0" w:color="auto"/>
        <w:right w:val="none" w:sz="0" w:space="0" w:color="auto"/>
      </w:divBdr>
    </w:div>
    <w:div w:id="1551263287">
      <w:bodyDiv w:val="1"/>
      <w:marLeft w:val="0"/>
      <w:marRight w:val="0"/>
      <w:marTop w:val="0"/>
      <w:marBottom w:val="0"/>
      <w:divBdr>
        <w:top w:val="none" w:sz="0" w:space="0" w:color="auto"/>
        <w:left w:val="none" w:sz="0" w:space="0" w:color="auto"/>
        <w:bottom w:val="none" w:sz="0" w:space="0" w:color="auto"/>
        <w:right w:val="none" w:sz="0" w:space="0" w:color="auto"/>
      </w:divBdr>
    </w:div>
    <w:div w:id="1601334303">
      <w:bodyDiv w:val="1"/>
      <w:marLeft w:val="0"/>
      <w:marRight w:val="0"/>
      <w:marTop w:val="0"/>
      <w:marBottom w:val="0"/>
      <w:divBdr>
        <w:top w:val="none" w:sz="0" w:space="0" w:color="auto"/>
        <w:left w:val="none" w:sz="0" w:space="0" w:color="auto"/>
        <w:bottom w:val="none" w:sz="0" w:space="0" w:color="auto"/>
        <w:right w:val="none" w:sz="0" w:space="0" w:color="auto"/>
      </w:divBdr>
    </w:div>
    <w:div w:id="1608540019">
      <w:bodyDiv w:val="1"/>
      <w:marLeft w:val="0"/>
      <w:marRight w:val="0"/>
      <w:marTop w:val="0"/>
      <w:marBottom w:val="0"/>
      <w:divBdr>
        <w:top w:val="none" w:sz="0" w:space="0" w:color="auto"/>
        <w:left w:val="none" w:sz="0" w:space="0" w:color="auto"/>
        <w:bottom w:val="none" w:sz="0" w:space="0" w:color="auto"/>
        <w:right w:val="none" w:sz="0" w:space="0" w:color="auto"/>
      </w:divBdr>
    </w:div>
    <w:div w:id="1667631238">
      <w:bodyDiv w:val="1"/>
      <w:marLeft w:val="0"/>
      <w:marRight w:val="0"/>
      <w:marTop w:val="0"/>
      <w:marBottom w:val="0"/>
      <w:divBdr>
        <w:top w:val="none" w:sz="0" w:space="0" w:color="auto"/>
        <w:left w:val="none" w:sz="0" w:space="0" w:color="auto"/>
        <w:bottom w:val="none" w:sz="0" w:space="0" w:color="auto"/>
        <w:right w:val="none" w:sz="0" w:space="0" w:color="auto"/>
      </w:divBdr>
    </w:div>
    <w:div w:id="16749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consultantplus://offline/ref=49907454898C7C2A862E19A60246880DBAF5425E3A12B405D74765E96F9DE71FD74F06C927D9DFC3mAcDF" TargetMode="External"/><Relationship Id="rId26" Type="http://schemas.openxmlformats.org/officeDocument/2006/relationships/hyperlink" Target="consultantplus://offline/ref=144B45012AC185474AC37C096E679B097889DF50083853466192435279c36CN"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onsultant.ru/document/cons_doc_LAW_323875/f61ff313afecf81a91a43d729c2df55c1d6a1533/"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144B45012AC185474AC37C096E679B09788CDC500C3053466192435279c36CN" TargetMode="External"/><Relationship Id="rId2" Type="http://schemas.openxmlformats.org/officeDocument/2006/relationships/numbering" Target="numbering.xml"/><Relationship Id="rId16" Type="http://schemas.openxmlformats.org/officeDocument/2006/relationships/hyperlink" Target="consultantplus://offline/ref=77B9E5F62A1ADB0FF98667011DA3442E2E33F2E12037C9BB7FB9B52484W050I"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3875/92c21101873860b815e2a0b883ec15dd4f6bebbe/" TargetMode="External"/><Relationship Id="rId24" Type="http://schemas.openxmlformats.org/officeDocument/2006/relationships/hyperlink" Target="consultantplus://offline/ref=144B45012AC185474AC37C096E679B09788AD7550A3B53466192435279c36CN"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144B45012AC185474AC37C096E679B097889DF50083853466192435279c36CN" TargetMode="External"/><Relationship Id="rId28" Type="http://schemas.openxmlformats.org/officeDocument/2006/relationships/header" Target="header1.xml"/><Relationship Id="rId10" Type="http://schemas.openxmlformats.org/officeDocument/2006/relationships/hyperlink" Target="http://www.consultant.ru/document/cons_doc_LAW_324057/ea8c17c4464ffb60a181b8f4e8c2597cd4b70685/" TargetMode="Externa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38FE401C1DA1A16E572D64F7B041D784A79AFA1B34DBB7A574ADE7B2CE86357E3C1C3A1FE70c2Z5P"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yperlink" Target="http://corpmsp.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9AA1-11E8-4592-AF63-EE22648B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20799</Words>
  <Characters>118560</Characters>
  <Application>Microsoft Office Word</Application>
  <DocSecurity>4</DocSecurity>
  <Lines>988</Lines>
  <Paragraphs>278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139081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Андреева Юлия Сергеевна</dc:creator>
  <cp:lastModifiedBy>Кучеров Михаил Дмитриевич</cp:lastModifiedBy>
  <cp:revision>2</cp:revision>
  <cp:lastPrinted>2020-05-15T03:05:00Z</cp:lastPrinted>
  <dcterms:created xsi:type="dcterms:W3CDTF">2020-05-15T03:05:00Z</dcterms:created>
  <dcterms:modified xsi:type="dcterms:W3CDTF">2020-05-15T03:05:00Z</dcterms:modified>
</cp:coreProperties>
</file>