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BB6C25">
        <w:rPr>
          <w:sz w:val="24"/>
          <w:szCs w:val="24"/>
        </w:rPr>
        <w:t>2</w:t>
      </w:r>
      <w:r w:rsidR="009919A8">
        <w:rPr>
          <w:sz w:val="24"/>
          <w:szCs w:val="24"/>
        </w:rPr>
        <w:t>0</w:t>
      </w:r>
      <w:r w:rsidR="000F022C">
        <w:rPr>
          <w:sz w:val="24"/>
          <w:szCs w:val="24"/>
        </w:rPr>
        <w:t>"</w:t>
      </w:r>
      <w:r w:rsidR="004214AA">
        <w:rPr>
          <w:sz w:val="24"/>
          <w:szCs w:val="24"/>
        </w:rPr>
        <w:t xml:space="preserve"> </w:t>
      </w:r>
      <w:r w:rsidR="0025604F">
        <w:rPr>
          <w:sz w:val="24"/>
          <w:szCs w:val="24"/>
        </w:rPr>
        <w:t>янва</w:t>
      </w:r>
      <w:r w:rsidR="004214AA">
        <w:rPr>
          <w:sz w:val="24"/>
          <w:szCs w:val="24"/>
        </w:rPr>
        <w:t>ря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BB6C25">
        <w:rPr>
          <w:sz w:val="24"/>
          <w:szCs w:val="24"/>
        </w:rPr>
        <w:t>31</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5A73F6" w:rsidRPr="003C27CD" w:rsidRDefault="005004FB" w:rsidP="003C27CD">
      <w:pPr>
        <w:autoSpaceDE w:val="0"/>
        <w:autoSpaceDN w:val="0"/>
        <w:spacing w:before="60" w:line="240" w:lineRule="auto"/>
        <w:ind w:firstLine="0"/>
        <w:jc w:val="center"/>
        <w:rPr>
          <w:b/>
          <w:bCs/>
          <w:sz w:val="32"/>
          <w:szCs w:val="32"/>
        </w:rPr>
      </w:pPr>
      <w:r w:rsidRPr="003C27CD">
        <w:rPr>
          <w:b/>
          <w:sz w:val="32"/>
          <w:szCs w:val="32"/>
        </w:rPr>
        <w:t xml:space="preserve">на </w:t>
      </w:r>
      <w:r w:rsidR="0061698B" w:rsidRPr="003C27CD">
        <w:rPr>
          <w:b/>
          <w:sz w:val="32"/>
          <w:szCs w:val="32"/>
        </w:rPr>
        <w:t xml:space="preserve">изготовление и </w:t>
      </w:r>
      <w:r w:rsidR="00BB6C25" w:rsidRPr="003C27CD">
        <w:rPr>
          <w:b/>
          <w:bCs/>
          <w:sz w:val="32"/>
          <w:szCs w:val="32"/>
        </w:rPr>
        <w:t>поставку КА</w:t>
      </w:r>
      <w:r w:rsidR="003C27CD">
        <w:rPr>
          <w:b/>
          <w:bCs/>
          <w:sz w:val="32"/>
          <w:szCs w:val="32"/>
        </w:rPr>
        <w:t xml:space="preserve">ЗС и блок-модуля «Операторская» </w:t>
      </w:r>
      <w:r w:rsidR="00BB6C25" w:rsidRPr="003C27CD">
        <w:rPr>
          <w:b/>
          <w:bCs/>
          <w:sz w:val="32"/>
          <w:szCs w:val="32"/>
        </w:rPr>
        <w:t xml:space="preserve">для </w:t>
      </w:r>
      <w:r w:rsidR="00AF4C19" w:rsidRPr="003C27CD">
        <w:rPr>
          <w:b/>
          <w:bCs/>
          <w:sz w:val="32"/>
          <w:szCs w:val="32"/>
        </w:rPr>
        <w:t>нужд</w:t>
      </w:r>
      <w:r w:rsidR="003C27CD">
        <w:rPr>
          <w:b/>
          <w:bCs/>
          <w:sz w:val="32"/>
          <w:szCs w:val="32"/>
        </w:rPr>
        <w:t xml:space="preserve"> </w:t>
      </w:r>
      <w:r w:rsidR="00BB6C25" w:rsidRPr="003C27CD">
        <w:rPr>
          <w:b/>
          <w:bCs/>
          <w:sz w:val="32"/>
          <w:szCs w:val="32"/>
        </w:rPr>
        <w:t>АО «Саханефтегазсбыт»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93"/>
        <w:gridCol w:w="474"/>
        <w:gridCol w:w="9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lastRenderedPageBreak/>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 . . . . </w:t>
            </w:r>
          </w:p>
        </w:tc>
        <w:tc>
          <w:tcPr>
            <w:tcW w:w="567" w:type="dxa"/>
            <w:gridSpan w:val="2"/>
            <w:vAlign w:val="bottom"/>
          </w:tcPr>
          <w:p w:rsidR="00724ACD" w:rsidRPr="00724ACD" w:rsidRDefault="0000157D" w:rsidP="00724ACD">
            <w:pPr>
              <w:shd w:val="clear" w:color="auto" w:fill="FFFFFF"/>
              <w:ind w:left="-422" w:firstLine="422"/>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1.3. Обжалование . . . . . . . . . . . . . . . . . . .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1.4. Досудебный порядок рассмотрения споров.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ind w:right="-250" w:firstLine="0"/>
              <w:jc w:val="left"/>
              <w:rPr>
                <w:sz w:val="24"/>
                <w:szCs w:val="24"/>
              </w:rPr>
            </w:pPr>
            <w:r w:rsidRPr="00724ACD">
              <w:rPr>
                <w:sz w:val="24"/>
                <w:szCs w:val="24"/>
              </w:rPr>
              <w:t xml:space="preserve">2.1. Общие </w:t>
            </w:r>
            <w:r w:rsidR="00AD211B">
              <w:rPr>
                <w:sz w:val="24"/>
                <w:szCs w:val="24"/>
              </w:rPr>
              <w:t>положения</w:t>
            </w:r>
            <w:r w:rsidRPr="00724ACD">
              <w:rPr>
                <w:sz w:val="24"/>
                <w:szCs w:val="24"/>
              </w:rPr>
              <w:t xml:space="preserve"> . . . . . . . . . . . . . . .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AD211B">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w:t>
            </w:r>
            <w:r w:rsidR="00AD211B" w:rsidRPr="00AD211B">
              <w:rPr>
                <w:snapToGrid w:val="0"/>
                <w:sz w:val="24"/>
                <w:szCs w:val="24"/>
              </w:rPr>
              <w:t>запроса предложений</w:t>
            </w:r>
            <w:r w:rsidRPr="00AD211B">
              <w:rPr>
                <w:rFonts w:eastAsia="Calibri"/>
                <w:sz w:val="24"/>
                <w:szCs w:val="24"/>
                <w:lang w:eastAsia="en-US"/>
              </w:rPr>
              <w:t xml:space="preserve"> . . . . . . . . . . . . . . . . . . . . . . . . . . . . . . . . . . . . . . . . . . . . . . . . . . . .</w:t>
            </w:r>
          </w:p>
        </w:tc>
        <w:tc>
          <w:tcPr>
            <w:tcW w:w="567" w:type="dxa"/>
            <w:gridSpan w:val="2"/>
            <w:vAlign w:val="bottom"/>
          </w:tcPr>
          <w:p w:rsidR="00724ACD" w:rsidRPr="00724ACD" w:rsidRDefault="00724ACD" w:rsidP="00A64743">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00157D">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7000AA" w:rsidP="00AD211B">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AD211B">
              <w:rPr>
                <w:rFonts w:eastAsia="Calibri"/>
                <w:sz w:val="24"/>
                <w:szCs w:val="24"/>
                <w:lang w:eastAsia="en-US"/>
              </w:rPr>
              <w:t>1.</w:t>
            </w:r>
            <w:r>
              <w:rPr>
                <w:rFonts w:eastAsia="Calibri"/>
                <w:sz w:val="24"/>
                <w:szCs w:val="24"/>
                <w:lang w:eastAsia="en-US"/>
              </w:rPr>
              <w:t xml:space="preserve">2. </w:t>
            </w:r>
            <w:r w:rsidR="00AD211B" w:rsidRPr="00AD211B">
              <w:rPr>
                <w:rFonts w:eastAsia="Calibri"/>
                <w:sz w:val="24"/>
                <w:szCs w:val="24"/>
                <w:lang w:eastAsia="en-US"/>
              </w:rPr>
              <w:t>Технические характеристики и требования к КАЗС</w:t>
            </w:r>
            <w:r w:rsidRPr="00724ACD">
              <w:rPr>
                <w:rFonts w:eastAsia="Calibri"/>
                <w:sz w:val="24"/>
                <w:szCs w:val="24"/>
                <w:lang w:eastAsia="en-US"/>
              </w:rPr>
              <w:t xml:space="preserve"> . . . . . . . . . . . . . . . . . . . . . . . . . . . . . . . . . . .</w:t>
            </w:r>
          </w:p>
        </w:tc>
        <w:tc>
          <w:tcPr>
            <w:tcW w:w="567" w:type="dxa"/>
            <w:gridSpan w:val="2"/>
            <w:vAlign w:val="bottom"/>
          </w:tcPr>
          <w:p w:rsidR="00ED60F8" w:rsidRPr="00724ACD" w:rsidRDefault="00ED60F8" w:rsidP="00AD211B">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00157D">
              <w:rPr>
                <w:rFonts w:eastAsia="Calibri"/>
                <w:sz w:val="24"/>
                <w:szCs w:val="24"/>
                <w:lang w:eastAsia="en-US"/>
              </w:rPr>
              <w:t xml:space="preserve"> 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AD211B">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2.1.</w:t>
            </w:r>
            <w:r w:rsidR="00AD211B">
              <w:rPr>
                <w:rFonts w:eastAsia="Calibri"/>
                <w:sz w:val="24"/>
                <w:szCs w:val="24"/>
                <w:lang w:eastAsia="en-US"/>
              </w:rPr>
              <w:t>3.</w:t>
            </w:r>
            <w:r w:rsidRPr="00ED60F8">
              <w:rPr>
                <w:rFonts w:eastAsia="Calibri"/>
                <w:sz w:val="24"/>
                <w:szCs w:val="24"/>
                <w:lang w:eastAsia="en-US"/>
              </w:rPr>
              <w:tab/>
            </w:r>
            <w:r w:rsidR="00AD211B">
              <w:rPr>
                <w:rFonts w:eastAsia="Calibri"/>
                <w:sz w:val="24"/>
                <w:szCs w:val="24"/>
                <w:lang w:eastAsia="en-US"/>
              </w:rPr>
              <w:t>О</w:t>
            </w:r>
            <w:r w:rsidR="00AD211B" w:rsidRPr="00AD211B">
              <w:rPr>
                <w:rFonts w:eastAsia="Calibri"/>
                <w:sz w:val="24"/>
                <w:szCs w:val="24"/>
                <w:lang w:eastAsia="en-US"/>
              </w:rPr>
              <w:t>бщие требования к блок-модуль "Операторская" (Приложение № 2)</w:t>
            </w:r>
            <w:r w:rsidRPr="00724ACD">
              <w:rPr>
                <w:rFonts w:eastAsia="Calibri"/>
                <w:sz w:val="24"/>
                <w:szCs w:val="24"/>
                <w:lang w:eastAsia="en-US"/>
              </w:rPr>
              <w:t xml:space="preserve"> . . . . . . . . . . .</w:t>
            </w:r>
            <w:r>
              <w:rPr>
                <w:rFonts w:eastAsia="Calibri"/>
                <w:sz w:val="24"/>
                <w:szCs w:val="24"/>
                <w:lang w:eastAsia="en-US"/>
              </w:rPr>
              <w:t xml:space="preserve"> . . . . . . . </w:t>
            </w:r>
          </w:p>
        </w:tc>
        <w:tc>
          <w:tcPr>
            <w:tcW w:w="567" w:type="dxa"/>
            <w:gridSpan w:val="2"/>
            <w:vAlign w:val="bottom"/>
          </w:tcPr>
          <w:p w:rsidR="00ED60F8" w:rsidRPr="00724ACD" w:rsidRDefault="00ED60F8"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D211B">
              <w:rPr>
                <w:rFonts w:eastAsia="Calibri"/>
                <w:sz w:val="24"/>
                <w:szCs w:val="24"/>
                <w:lang w:eastAsia="en-US"/>
              </w:rPr>
              <w:t>1</w:t>
            </w:r>
            <w:r w:rsidR="0000157D">
              <w:rPr>
                <w:rFonts w:eastAsia="Calibri"/>
                <w:sz w:val="24"/>
                <w:szCs w:val="24"/>
                <w:lang w:eastAsia="en-US"/>
              </w:rPr>
              <w:t>0</w:t>
            </w:r>
            <w:r>
              <w:rPr>
                <w:rFonts w:eastAsia="Calibri"/>
                <w:sz w:val="24"/>
                <w:szCs w:val="24"/>
                <w:lang w:eastAsia="en-US"/>
              </w:rPr>
              <w:t xml:space="preserve"> </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1.4</w:t>
            </w:r>
            <w:r w:rsidRPr="00ED60F8">
              <w:rPr>
                <w:rFonts w:eastAsia="Calibri"/>
                <w:sz w:val="24"/>
                <w:szCs w:val="24"/>
                <w:lang w:eastAsia="en-US"/>
              </w:rPr>
              <w:t>.</w:t>
            </w:r>
            <w:r w:rsidRPr="00ED60F8">
              <w:rPr>
                <w:rFonts w:eastAsia="Calibri"/>
                <w:sz w:val="24"/>
                <w:szCs w:val="24"/>
                <w:lang w:eastAsia="en-US"/>
              </w:rPr>
              <w:tab/>
            </w:r>
            <w:r w:rsidR="004A33BC" w:rsidRPr="004A33BC">
              <w:rPr>
                <w:rFonts w:eastAsia="Calibri"/>
                <w:sz w:val="24"/>
                <w:szCs w:val="24"/>
                <w:lang w:eastAsia="en-US"/>
              </w:rPr>
              <w:t>Транспортировка (доставка) КАЗС и блок-модуль «Операторская» до места поставки</w:t>
            </w:r>
            <w:r w:rsidRPr="00724ACD">
              <w:rPr>
                <w:rFonts w:eastAsia="Calibri"/>
                <w:sz w:val="24"/>
                <w:szCs w:val="24"/>
                <w:lang w:eastAsia="en-US"/>
              </w:rPr>
              <w:t>.</w:t>
            </w:r>
            <w:r w:rsidR="004A33BC">
              <w:rPr>
                <w:rFonts w:eastAsia="Calibri"/>
                <w:sz w:val="24"/>
                <w:szCs w:val="24"/>
                <w:lang w:eastAsia="en-US"/>
              </w:rPr>
              <w:t xml:space="preserve"> </w:t>
            </w:r>
            <w:r>
              <w:rPr>
                <w:rFonts w:eastAsia="Calibri"/>
                <w:sz w:val="24"/>
                <w:szCs w:val="24"/>
                <w:lang w:eastAsia="en-US"/>
              </w:rPr>
              <w:t xml:space="preserve">. . </w:t>
            </w:r>
            <w:r w:rsidR="00E42DDE">
              <w:rPr>
                <w:rFonts w:eastAsia="Calibri"/>
                <w:sz w:val="24"/>
                <w:szCs w:val="24"/>
                <w:lang w:eastAsia="en-US"/>
              </w:rPr>
              <w:t xml:space="preserve"> .</w:t>
            </w:r>
          </w:p>
        </w:tc>
        <w:tc>
          <w:tcPr>
            <w:tcW w:w="567" w:type="dxa"/>
            <w:gridSpan w:val="2"/>
            <w:vAlign w:val="bottom"/>
          </w:tcPr>
          <w:p w:rsidR="00ED60F8" w:rsidRPr="00724ACD" w:rsidRDefault="00ED60F8"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A64743">
              <w:rPr>
                <w:rFonts w:eastAsia="Calibri"/>
                <w:sz w:val="24"/>
                <w:szCs w:val="24"/>
                <w:lang w:eastAsia="en-US"/>
              </w:rPr>
              <w:t>1</w:t>
            </w:r>
            <w:r w:rsidR="0000157D">
              <w:rPr>
                <w:rFonts w:eastAsia="Calibri"/>
                <w:sz w:val="24"/>
                <w:szCs w:val="24"/>
                <w:lang w:eastAsia="en-US"/>
              </w:rPr>
              <w:t>1</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1.5</w:t>
            </w:r>
            <w:r w:rsidRPr="00ED60F8">
              <w:rPr>
                <w:rFonts w:eastAsia="Calibri"/>
                <w:sz w:val="24"/>
                <w:szCs w:val="24"/>
                <w:lang w:eastAsia="en-US"/>
              </w:rPr>
              <w:tab/>
            </w:r>
            <w:r w:rsidR="004A33BC" w:rsidRPr="004A33BC">
              <w:rPr>
                <w:rFonts w:eastAsia="Calibri"/>
                <w:sz w:val="24"/>
                <w:szCs w:val="24"/>
                <w:lang w:eastAsia="en-US"/>
              </w:rPr>
              <w:t>Срок поставки товар</w:t>
            </w:r>
            <w:r w:rsidR="004A33BC">
              <w:rPr>
                <w:rFonts w:eastAsia="Calibri"/>
                <w:sz w:val="24"/>
                <w:szCs w:val="24"/>
                <w:lang w:eastAsia="en-US"/>
              </w:rPr>
              <w:t xml:space="preserve">а </w:t>
            </w:r>
            <w:r w:rsidRPr="00724ACD">
              <w:rPr>
                <w:rFonts w:eastAsia="Calibri"/>
                <w:sz w:val="24"/>
                <w:szCs w:val="24"/>
                <w:lang w:eastAsia="en-US"/>
              </w:rPr>
              <w:t>.</w:t>
            </w:r>
            <w:r w:rsidR="004A33BC">
              <w:rPr>
                <w:rFonts w:eastAsia="Calibri"/>
                <w:sz w:val="24"/>
                <w:szCs w:val="24"/>
                <w:lang w:eastAsia="en-US"/>
              </w:rPr>
              <w:t xml:space="preserve"> . .</w:t>
            </w:r>
            <w:r w:rsidRPr="00724ACD">
              <w:rPr>
                <w:rFonts w:eastAsia="Calibri"/>
                <w:sz w:val="24"/>
                <w:szCs w:val="24"/>
                <w:lang w:eastAsia="en-US"/>
              </w:rPr>
              <w:t xml:space="preserve"> . . . . . . . . . . . . . .</w:t>
            </w:r>
            <w:r>
              <w:rPr>
                <w:rFonts w:eastAsia="Calibri"/>
                <w:sz w:val="24"/>
                <w:szCs w:val="24"/>
                <w:lang w:eastAsia="en-US"/>
              </w:rPr>
              <w:t xml:space="preserve"> . . . . . . . </w:t>
            </w:r>
            <w:r w:rsidR="00E42DDE">
              <w:rPr>
                <w:rFonts w:eastAsia="Calibri"/>
                <w:sz w:val="24"/>
                <w:szCs w:val="24"/>
                <w:lang w:eastAsia="en-US"/>
              </w:rPr>
              <w:t>.</w:t>
            </w:r>
            <w:r w:rsidR="004A33BC">
              <w:rPr>
                <w:rFonts w:eastAsia="Calibri"/>
                <w:sz w:val="24"/>
                <w:szCs w:val="24"/>
                <w:lang w:eastAsia="en-US"/>
              </w:rPr>
              <w:t xml:space="preserve"> . . . . . . . . . . . . . . . . . . . . . . . . . . . . . . . .</w:t>
            </w:r>
            <w:r>
              <w:rPr>
                <w:rFonts w:eastAsia="Calibri"/>
                <w:sz w:val="24"/>
                <w:szCs w:val="24"/>
                <w:lang w:eastAsia="en-US"/>
              </w:rPr>
              <w:t xml:space="preserve">   </w:t>
            </w:r>
          </w:p>
        </w:tc>
        <w:tc>
          <w:tcPr>
            <w:tcW w:w="567" w:type="dxa"/>
            <w:gridSpan w:val="2"/>
            <w:vAlign w:val="bottom"/>
          </w:tcPr>
          <w:p w:rsidR="00ED60F8" w:rsidRPr="00724ACD" w:rsidRDefault="00305469"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00157D">
              <w:rPr>
                <w:rFonts w:eastAsia="Calibri"/>
                <w:sz w:val="24"/>
                <w:szCs w:val="24"/>
                <w:lang w:eastAsia="en-US"/>
              </w:rPr>
              <w:t>1</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4A33BC">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4A33BC">
              <w:rPr>
                <w:rFonts w:eastAsia="Calibri"/>
                <w:sz w:val="24"/>
                <w:szCs w:val="24"/>
                <w:lang w:eastAsia="en-US"/>
              </w:rPr>
              <w:t>1</w:t>
            </w:r>
            <w:r w:rsidRPr="00ED60F8">
              <w:rPr>
                <w:rFonts w:eastAsia="Calibri"/>
                <w:sz w:val="24"/>
                <w:szCs w:val="24"/>
                <w:lang w:eastAsia="en-US"/>
              </w:rPr>
              <w:t>.</w:t>
            </w:r>
            <w:r w:rsidR="004A33BC">
              <w:rPr>
                <w:rFonts w:eastAsia="Calibri"/>
                <w:sz w:val="24"/>
                <w:szCs w:val="24"/>
                <w:lang w:eastAsia="en-US"/>
              </w:rPr>
              <w:t>6</w:t>
            </w:r>
            <w:r w:rsidRPr="00ED60F8">
              <w:rPr>
                <w:rFonts w:eastAsia="Calibri"/>
                <w:sz w:val="24"/>
                <w:szCs w:val="24"/>
                <w:lang w:eastAsia="en-US"/>
              </w:rPr>
              <w:tab/>
            </w:r>
            <w:r w:rsidR="004A33BC" w:rsidRPr="004A33BC">
              <w:rPr>
                <w:rFonts w:eastAsia="Calibri"/>
                <w:sz w:val="24"/>
                <w:szCs w:val="24"/>
                <w:lang w:eastAsia="en-US"/>
              </w:rPr>
              <w:t>Место поставки</w:t>
            </w:r>
            <w:r w:rsidR="004A33BC">
              <w:rPr>
                <w:rFonts w:eastAsia="Calibri"/>
                <w:sz w:val="24"/>
                <w:szCs w:val="24"/>
                <w:lang w:eastAsia="en-US"/>
              </w:rPr>
              <w:t>. . . . . . . . . . . . . . . . . . . . . . . .</w:t>
            </w:r>
            <w:r>
              <w:rPr>
                <w:rFonts w:eastAsia="Calibri"/>
                <w:sz w:val="24"/>
                <w:szCs w:val="24"/>
                <w:lang w:eastAsia="en-US"/>
              </w:rPr>
              <w:t xml:space="preserve"> </w:t>
            </w:r>
            <w:r w:rsidRPr="00724ACD">
              <w:rPr>
                <w:rFonts w:eastAsia="Calibri"/>
                <w:sz w:val="24"/>
                <w:szCs w:val="24"/>
                <w:lang w:eastAsia="en-US"/>
              </w:rPr>
              <w:t>. . . . . . . . . . . . . . .</w:t>
            </w:r>
            <w:r>
              <w:rPr>
                <w:rFonts w:eastAsia="Calibri"/>
                <w:sz w:val="24"/>
                <w:szCs w:val="24"/>
                <w:lang w:eastAsia="en-US"/>
              </w:rPr>
              <w:t xml:space="preserve"> . . . . . . .</w:t>
            </w:r>
            <w:r w:rsidR="00E42DDE">
              <w:rPr>
                <w:rFonts w:eastAsia="Calibri"/>
                <w:sz w:val="24"/>
                <w:szCs w:val="24"/>
                <w:lang w:eastAsia="en-US"/>
              </w:rPr>
              <w:t xml:space="preserve"> .</w:t>
            </w:r>
            <w:r w:rsidR="004A33BC">
              <w:rPr>
                <w:rFonts w:eastAsia="Calibri"/>
                <w:sz w:val="24"/>
                <w:szCs w:val="24"/>
                <w:lang w:eastAsia="en-US"/>
              </w:rPr>
              <w:t xml:space="preserve"> . . . . . . . . . . . . . .</w:t>
            </w:r>
          </w:p>
        </w:tc>
        <w:tc>
          <w:tcPr>
            <w:tcW w:w="567" w:type="dxa"/>
            <w:gridSpan w:val="2"/>
            <w:vAlign w:val="bottom"/>
          </w:tcPr>
          <w:p w:rsidR="00ED60F8" w:rsidRPr="00724ACD" w:rsidRDefault="00ED60F8"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00157D">
              <w:rPr>
                <w:rFonts w:eastAsia="Calibri"/>
                <w:sz w:val="24"/>
                <w:szCs w:val="24"/>
                <w:lang w:eastAsia="en-US"/>
              </w:rPr>
              <w:t>1</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920F67">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920F67">
              <w:rPr>
                <w:rFonts w:eastAsia="Calibri"/>
                <w:sz w:val="24"/>
                <w:szCs w:val="24"/>
                <w:lang w:eastAsia="en-US"/>
              </w:rPr>
              <w:t>1.7</w:t>
            </w:r>
            <w:r>
              <w:rPr>
                <w:rFonts w:eastAsia="Calibri"/>
                <w:sz w:val="24"/>
                <w:szCs w:val="24"/>
                <w:lang w:eastAsia="en-US"/>
              </w:rPr>
              <w:t xml:space="preserve"> </w:t>
            </w:r>
            <w:r w:rsidR="00920F67">
              <w:rPr>
                <w:rFonts w:eastAsia="Calibri"/>
                <w:sz w:val="24"/>
                <w:szCs w:val="24"/>
                <w:lang w:eastAsia="en-US"/>
              </w:rPr>
              <w:t xml:space="preserve">   </w:t>
            </w:r>
            <w:r w:rsidR="00920F67" w:rsidRPr="00920F67">
              <w:rPr>
                <w:bCs/>
                <w:sz w:val="24"/>
                <w:szCs w:val="24"/>
              </w:rPr>
              <w:t>Порядок формирования цены договора</w:t>
            </w:r>
            <w:r w:rsidRPr="00920F67">
              <w:rPr>
                <w:rFonts w:eastAsia="Calibri"/>
                <w:sz w:val="24"/>
                <w:szCs w:val="24"/>
                <w:lang w:eastAsia="en-US"/>
              </w:rPr>
              <w:t>. .</w:t>
            </w:r>
            <w:r w:rsidRPr="00724ACD">
              <w:rPr>
                <w:rFonts w:eastAsia="Calibri"/>
                <w:sz w:val="24"/>
                <w:szCs w:val="24"/>
                <w:lang w:eastAsia="en-US"/>
              </w:rPr>
              <w:t xml:space="preserve"> . . . . . . . . . . . . . . . . . . . . . . .</w:t>
            </w:r>
            <w:r>
              <w:rPr>
                <w:rFonts w:eastAsia="Calibri"/>
                <w:sz w:val="24"/>
                <w:szCs w:val="24"/>
                <w:lang w:eastAsia="en-US"/>
              </w:rPr>
              <w:t xml:space="preserve"> . . . . .</w:t>
            </w:r>
            <w:r w:rsidR="00E42DDE">
              <w:rPr>
                <w:rFonts w:eastAsia="Calibri"/>
                <w:sz w:val="24"/>
                <w:szCs w:val="24"/>
                <w:lang w:eastAsia="en-US"/>
              </w:rPr>
              <w:t xml:space="preserve"> </w:t>
            </w:r>
            <w:r>
              <w:rPr>
                <w:rFonts w:eastAsia="Calibri"/>
                <w:sz w:val="24"/>
                <w:szCs w:val="24"/>
                <w:lang w:eastAsia="en-US"/>
              </w:rPr>
              <w:t>.</w:t>
            </w:r>
            <w:r w:rsidR="00E42DDE">
              <w:rPr>
                <w:rFonts w:eastAsia="Calibri"/>
                <w:sz w:val="24"/>
                <w:szCs w:val="24"/>
                <w:lang w:eastAsia="en-US"/>
              </w:rPr>
              <w:t xml:space="preserve"> .</w:t>
            </w:r>
            <w:r w:rsidR="00920F67">
              <w:rPr>
                <w:rFonts w:eastAsia="Calibri"/>
                <w:sz w:val="24"/>
                <w:szCs w:val="24"/>
                <w:lang w:eastAsia="en-US"/>
              </w:rPr>
              <w:t xml:space="preserve"> . . . . . . . . . . </w:t>
            </w:r>
          </w:p>
        </w:tc>
        <w:tc>
          <w:tcPr>
            <w:tcW w:w="567" w:type="dxa"/>
            <w:gridSpan w:val="2"/>
            <w:vAlign w:val="bottom"/>
          </w:tcPr>
          <w:p w:rsidR="00ED60F8" w:rsidRPr="00724ACD" w:rsidRDefault="00A64743"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D60F8">
              <w:rPr>
                <w:rFonts w:eastAsia="Calibri"/>
                <w:sz w:val="24"/>
                <w:szCs w:val="24"/>
                <w:lang w:eastAsia="en-US"/>
              </w:rPr>
              <w:t>1</w:t>
            </w:r>
            <w:r w:rsidR="0000157D">
              <w:rPr>
                <w:rFonts w:eastAsia="Calibri"/>
                <w:sz w:val="24"/>
                <w:szCs w:val="24"/>
                <w:lang w:eastAsia="en-US"/>
              </w:rPr>
              <w:t>1</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Default="00E42DDE" w:rsidP="00920F67">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w:t>
            </w:r>
            <w:r w:rsidRPr="00E42DDE">
              <w:rPr>
                <w:rFonts w:eastAsia="Calibri"/>
                <w:sz w:val="24"/>
                <w:szCs w:val="24"/>
                <w:lang w:eastAsia="en-US"/>
              </w:rPr>
              <w:t>.</w:t>
            </w:r>
            <w:r w:rsidR="00920F67">
              <w:rPr>
                <w:rFonts w:eastAsia="Calibri"/>
                <w:sz w:val="24"/>
                <w:szCs w:val="24"/>
                <w:lang w:eastAsia="en-US"/>
              </w:rPr>
              <w:t>8</w:t>
            </w:r>
            <w:r w:rsidRPr="00E42DDE">
              <w:rPr>
                <w:rFonts w:eastAsia="Calibri"/>
                <w:sz w:val="24"/>
                <w:szCs w:val="24"/>
                <w:lang w:eastAsia="en-US"/>
              </w:rPr>
              <w:tab/>
            </w:r>
            <w:r w:rsidR="00920F67" w:rsidRPr="00920F67">
              <w:rPr>
                <w:rFonts w:eastAsia="Calibri"/>
                <w:sz w:val="24"/>
                <w:szCs w:val="24"/>
                <w:lang w:eastAsia="en-US"/>
              </w:rPr>
              <w:t>Форма, сроки и порядок оплаты</w:t>
            </w:r>
            <w:r w:rsidRPr="00724ACD">
              <w:rPr>
                <w:rFonts w:eastAsia="Calibri"/>
                <w:sz w:val="24"/>
                <w:szCs w:val="24"/>
                <w:lang w:eastAsia="en-US"/>
              </w:rPr>
              <w:t xml:space="preserve"> . . . . . . . . . . . . . . . . . . . . . . . . . . . . . . . . . . . . . . . . .</w:t>
            </w:r>
            <w:r>
              <w:rPr>
                <w:rFonts w:eastAsia="Calibri"/>
                <w:sz w:val="24"/>
                <w:szCs w:val="24"/>
                <w:lang w:eastAsia="en-US"/>
              </w:rPr>
              <w:t xml:space="preserve"> . . . . . . . .</w:t>
            </w:r>
          </w:p>
        </w:tc>
        <w:tc>
          <w:tcPr>
            <w:tcW w:w="567" w:type="dxa"/>
            <w:gridSpan w:val="2"/>
            <w:vAlign w:val="bottom"/>
          </w:tcPr>
          <w:p w:rsidR="00ED60F8" w:rsidRDefault="00E42DDE"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00157D">
              <w:rPr>
                <w:rFonts w:eastAsia="Calibri"/>
                <w:sz w:val="24"/>
                <w:szCs w:val="24"/>
                <w:lang w:eastAsia="en-US"/>
              </w:rPr>
              <w:t>11</w:t>
            </w:r>
          </w:p>
        </w:tc>
      </w:tr>
      <w:tr w:rsidR="00E42DDE"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42DDE" w:rsidRPr="00E42DDE" w:rsidRDefault="00E42DDE" w:rsidP="00C04365">
            <w:pPr>
              <w:shd w:val="clear" w:color="auto" w:fill="FFFFFF"/>
              <w:spacing w:after="200" w:line="240" w:lineRule="auto"/>
              <w:ind w:right="-533" w:firstLine="0"/>
              <w:jc w:val="left"/>
              <w:rPr>
                <w:rFonts w:eastAsia="Calibri"/>
                <w:sz w:val="24"/>
                <w:szCs w:val="24"/>
                <w:lang w:eastAsia="en-US"/>
              </w:rPr>
            </w:pPr>
            <w:r w:rsidRPr="00E42DDE">
              <w:rPr>
                <w:rFonts w:eastAsia="Calibri"/>
                <w:sz w:val="24"/>
                <w:szCs w:val="24"/>
                <w:lang w:eastAsia="en-US"/>
              </w:rPr>
              <w:t>2.</w:t>
            </w:r>
            <w:r w:rsidR="00920F67">
              <w:rPr>
                <w:rFonts w:eastAsia="Calibri"/>
                <w:sz w:val="24"/>
                <w:szCs w:val="24"/>
                <w:lang w:eastAsia="en-US"/>
              </w:rPr>
              <w:t>1.9</w:t>
            </w:r>
            <w:r w:rsidRPr="00E42DDE">
              <w:rPr>
                <w:rFonts w:eastAsia="Calibri"/>
                <w:sz w:val="24"/>
                <w:szCs w:val="24"/>
                <w:lang w:eastAsia="en-US"/>
              </w:rPr>
              <w:tab/>
            </w:r>
            <w:r w:rsidR="00C04365" w:rsidRPr="00C04365">
              <w:rPr>
                <w:rFonts w:eastAsia="Calibri"/>
                <w:sz w:val="24"/>
                <w:szCs w:val="24"/>
                <w:lang w:eastAsia="en-US"/>
              </w:rPr>
              <w:t>Обязательные требования к Участнику</w:t>
            </w:r>
            <w:r w:rsidRPr="00724ACD">
              <w:rPr>
                <w:rFonts w:eastAsia="Calibri"/>
                <w:sz w:val="24"/>
                <w:szCs w:val="24"/>
                <w:lang w:eastAsia="en-US"/>
              </w:rPr>
              <w:t>. . . . . . . . . . . . . . . . . . . . . . . . . . . . . . . . . . . .</w:t>
            </w:r>
            <w:r>
              <w:rPr>
                <w:rFonts w:eastAsia="Calibri"/>
                <w:sz w:val="24"/>
                <w:szCs w:val="24"/>
                <w:lang w:eastAsia="en-US"/>
              </w:rPr>
              <w:t xml:space="preserve"> . . . . . . . . .</w:t>
            </w:r>
          </w:p>
        </w:tc>
        <w:tc>
          <w:tcPr>
            <w:tcW w:w="567" w:type="dxa"/>
            <w:gridSpan w:val="2"/>
            <w:vAlign w:val="bottom"/>
          </w:tcPr>
          <w:p w:rsidR="00E42DDE" w:rsidRDefault="00E42DDE" w:rsidP="0000157D">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1</w:t>
            </w:r>
            <w:r w:rsidR="0000157D">
              <w:rPr>
                <w:rFonts w:eastAsia="Calibri"/>
                <w:sz w:val="24"/>
                <w:szCs w:val="24"/>
                <w:lang w:eastAsia="en-US"/>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724ACD" w:rsidP="0000157D">
            <w:pPr>
              <w:shd w:val="clear" w:color="auto" w:fill="FFFFFF"/>
              <w:ind w:right="-201" w:firstLine="0"/>
              <w:jc w:val="center"/>
              <w:rPr>
                <w:sz w:val="24"/>
                <w:szCs w:val="24"/>
              </w:rPr>
            </w:pPr>
            <w:r w:rsidRPr="00724ACD">
              <w:rPr>
                <w:sz w:val="24"/>
                <w:szCs w:val="24"/>
              </w:rPr>
              <w:t xml:space="preserve"> </w:t>
            </w:r>
            <w:r w:rsidR="007F527F">
              <w:rPr>
                <w:sz w:val="24"/>
                <w:szCs w:val="24"/>
              </w:rPr>
              <w:t>1</w:t>
            </w:r>
            <w:r w:rsidR="0000157D">
              <w:rPr>
                <w:sz w:val="24"/>
                <w:szCs w:val="24"/>
              </w:rPr>
              <w:t>3</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C35EC7" w:rsidP="0000157D">
            <w:pPr>
              <w:shd w:val="clear" w:color="auto" w:fill="FFFFFF"/>
              <w:ind w:firstLine="0"/>
              <w:jc w:val="right"/>
              <w:rPr>
                <w:sz w:val="24"/>
                <w:szCs w:val="24"/>
              </w:rPr>
            </w:pPr>
            <w:r>
              <w:rPr>
                <w:sz w:val="24"/>
                <w:szCs w:val="24"/>
              </w:rPr>
              <w:t xml:space="preserve"> </w:t>
            </w:r>
            <w:r w:rsidR="007F527F">
              <w:rPr>
                <w:sz w:val="24"/>
                <w:szCs w:val="24"/>
              </w:rPr>
              <w:t>2</w:t>
            </w:r>
            <w:r w:rsidR="0000157D">
              <w:rPr>
                <w:sz w:val="24"/>
                <w:szCs w:val="24"/>
              </w:rPr>
              <w:t>4</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 Общий порядок проведения закупки. . . . . . . . . . . . . . . . . . . . . . . . . . . . . . . . . . . . . . . . . . . . . . .</w:t>
            </w:r>
          </w:p>
        </w:tc>
        <w:tc>
          <w:tcPr>
            <w:tcW w:w="660" w:type="dxa"/>
            <w:gridSpan w:val="3"/>
            <w:vAlign w:val="bottom"/>
          </w:tcPr>
          <w:p w:rsidR="00724ACD" w:rsidRPr="00724ACD" w:rsidRDefault="007F527F" w:rsidP="0000157D">
            <w:pPr>
              <w:shd w:val="clear" w:color="auto" w:fill="FFFFFF"/>
              <w:ind w:firstLine="0"/>
              <w:jc w:val="right"/>
              <w:rPr>
                <w:sz w:val="24"/>
                <w:szCs w:val="24"/>
              </w:rPr>
            </w:pPr>
            <w:r>
              <w:rPr>
                <w:sz w:val="24"/>
                <w:szCs w:val="24"/>
              </w:rPr>
              <w:t>2</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4.2. Публикация Извещения о проведении закупки. . . . . . . . . . . . . . . . . . . . . . . . . . . . . . . . . . . . . .</w:t>
            </w:r>
          </w:p>
        </w:tc>
        <w:tc>
          <w:tcPr>
            <w:tcW w:w="567" w:type="dxa"/>
            <w:gridSpan w:val="2"/>
            <w:vAlign w:val="bottom"/>
          </w:tcPr>
          <w:p w:rsidR="00724ACD" w:rsidRPr="00724ACD" w:rsidRDefault="0000157D" w:rsidP="00A32E09">
            <w:pPr>
              <w:shd w:val="clear" w:color="auto" w:fill="FFFFFF"/>
              <w:ind w:firstLine="0"/>
              <w:jc w:val="right"/>
              <w:rPr>
                <w:sz w:val="24"/>
                <w:szCs w:val="24"/>
              </w:rPr>
            </w:pPr>
            <w:r>
              <w:rPr>
                <w:sz w:val="24"/>
                <w:szCs w:val="24"/>
              </w:rPr>
              <w:t>24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w:t>
            </w:r>
            <w:r w:rsidR="00C04365" w:rsidRPr="00C04365">
              <w:rPr>
                <w:sz w:val="24"/>
                <w:szCs w:val="24"/>
              </w:rPr>
              <w:t>Документации по закупке Участникам</w:t>
            </w:r>
            <w:r w:rsidRPr="00724ACD">
              <w:rPr>
                <w:sz w:val="24"/>
                <w:szCs w:val="24"/>
              </w:rPr>
              <w:t xml:space="preserve">. . . . . . . . . . . . . . . . . . . . . . . . . . . . . . </w:t>
            </w:r>
          </w:p>
        </w:tc>
        <w:tc>
          <w:tcPr>
            <w:tcW w:w="567" w:type="dxa"/>
            <w:gridSpan w:val="2"/>
            <w:vAlign w:val="bottom"/>
          </w:tcPr>
          <w:p w:rsidR="00724ACD" w:rsidRPr="00724ACD" w:rsidRDefault="007F527F" w:rsidP="00C04365">
            <w:pPr>
              <w:shd w:val="clear" w:color="auto" w:fill="FFFFFF"/>
              <w:ind w:firstLine="0"/>
              <w:jc w:val="right"/>
              <w:rPr>
                <w:sz w:val="24"/>
                <w:szCs w:val="24"/>
              </w:rPr>
            </w:pPr>
            <w:r>
              <w:rPr>
                <w:sz w:val="24"/>
                <w:szCs w:val="24"/>
              </w:rPr>
              <w:t>2</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7F527F" w:rsidP="00C04365">
            <w:pPr>
              <w:shd w:val="clear" w:color="auto" w:fill="FFFFFF"/>
              <w:ind w:firstLine="0"/>
              <w:jc w:val="right"/>
              <w:rPr>
                <w:sz w:val="24"/>
                <w:szCs w:val="24"/>
              </w:rPr>
            </w:pPr>
            <w:r>
              <w:rPr>
                <w:sz w:val="24"/>
                <w:szCs w:val="24"/>
              </w:rPr>
              <w:t>2</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 . . . </w:t>
            </w:r>
          </w:p>
        </w:tc>
        <w:tc>
          <w:tcPr>
            <w:tcW w:w="567" w:type="dxa"/>
            <w:gridSpan w:val="2"/>
            <w:vAlign w:val="bottom"/>
          </w:tcPr>
          <w:p w:rsidR="00724ACD" w:rsidRPr="00724ACD" w:rsidRDefault="007F527F" w:rsidP="00EA6C08">
            <w:pPr>
              <w:shd w:val="clear" w:color="auto" w:fill="FFFFFF"/>
              <w:ind w:firstLine="0"/>
              <w:jc w:val="right"/>
              <w:rPr>
                <w:sz w:val="24"/>
                <w:szCs w:val="24"/>
              </w:rPr>
            </w:pPr>
            <w:r>
              <w:rPr>
                <w:sz w:val="24"/>
                <w:szCs w:val="24"/>
              </w:rPr>
              <w:t>2</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4.4.2. Требования к сроку действия заявки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4.4.3. Требования к языку заявки . . . . . . . . . . . . . . . . . . . . . . . . . . . . . . . . . . . . . . . . . . . . . . . . . . . . .</w:t>
            </w:r>
          </w:p>
        </w:tc>
        <w:tc>
          <w:tcPr>
            <w:tcW w:w="567" w:type="dxa"/>
            <w:gridSpan w:val="2"/>
            <w:vAlign w:val="bottom"/>
          </w:tcPr>
          <w:p w:rsidR="00724ACD" w:rsidRPr="00724ACD" w:rsidRDefault="0000157D" w:rsidP="0000157D">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00157D" w:rsidP="00724ACD">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 . . . </w:t>
            </w:r>
          </w:p>
        </w:tc>
        <w:tc>
          <w:tcPr>
            <w:tcW w:w="567" w:type="dxa"/>
            <w:gridSpan w:val="2"/>
            <w:vAlign w:val="bottom"/>
          </w:tcPr>
          <w:p w:rsidR="00724ACD" w:rsidRPr="00724ACD" w:rsidRDefault="00724ACD" w:rsidP="00724ACD">
            <w:pPr>
              <w:shd w:val="clear" w:color="auto" w:fill="FFFFFF"/>
              <w:ind w:firstLine="0"/>
              <w:jc w:val="right"/>
              <w:rPr>
                <w:sz w:val="24"/>
                <w:szCs w:val="24"/>
              </w:rPr>
            </w:pPr>
          </w:p>
          <w:p w:rsidR="00724ACD" w:rsidRPr="00724ACD" w:rsidRDefault="00724ACD" w:rsidP="00EA6C08">
            <w:pPr>
              <w:shd w:val="clear" w:color="auto" w:fill="FFFFFF"/>
              <w:ind w:firstLine="0"/>
              <w:jc w:val="center"/>
              <w:rPr>
                <w:sz w:val="24"/>
                <w:szCs w:val="24"/>
              </w:rPr>
            </w:pPr>
            <w:r w:rsidRPr="00724ACD">
              <w:rPr>
                <w:sz w:val="24"/>
                <w:szCs w:val="24"/>
              </w:rPr>
              <w:t xml:space="preserve"> </w:t>
            </w:r>
            <w:r w:rsidR="0000157D">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 . . . . </w:t>
            </w:r>
          </w:p>
        </w:tc>
        <w:tc>
          <w:tcPr>
            <w:tcW w:w="567" w:type="dxa"/>
            <w:gridSpan w:val="2"/>
            <w:vAlign w:val="bottom"/>
          </w:tcPr>
          <w:p w:rsidR="00724ACD" w:rsidRPr="00724ACD" w:rsidRDefault="0000157D" w:rsidP="00724ACD">
            <w:pPr>
              <w:shd w:val="clear" w:color="auto" w:fill="FFFFFF"/>
              <w:ind w:firstLine="0"/>
              <w:jc w:val="center"/>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4.4.8. Место и дата рассмотрения заявок участников и подведение итогов закупки . . . . . . . . . . .</w:t>
            </w:r>
          </w:p>
        </w:tc>
        <w:tc>
          <w:tcPr>
            <w:tcW w:w="567" w:type="dxa"/>
            <w:gridSpan w:val="2"/>
            <w:vAlign w:val="bottom"/>
          </w:tcPr>
          <w:p w:rsidR="00724ACD" w:rsidRPr="00724ACD" w:rsidRDefault="00724ACD" w:rsidP="00EA6C08">
            <w:pPr>
              <w:shd w:val="clear" w:color="auto" w:fill="FFFFFF"/>
              <w:ind w:firstLine="0"/>
              <w:jc w:val="left"/>
              <w:rPr>
                <w:sz w:val="24"/>
                <w:szCs w:val="24"/>
              </w:rPr>
            </w:pPr>
            <w:r w:rsidRPr="00724ACD">
              <w:rPr>
                <w:sz w:val="24"/>
                <w:szCs w:val="24"/>
              </w:rPr>
              <w:t xml:space="preserve"> </w:t>
            </w:r>
            <w:r w:rsidR="0000157D">
              <w:rPr>
                <w:sz w:val="24"/>
                <w:szCs w:val="24"/>
              </w:rPr>
              <w:t>26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4.4.9. Требование к предоставлению Заявок . . . . . . . . . . . . . . . . . . . . . . . . . . . . . . . . . . . . . . . . . . . .</w:t>
            </w:r>
          </w:p>
        </w:tc>
        <w:tc>
          <w:tcPr>
            <w:tcW w:w="567" w:type="dxa"/>
            <w:gridSpan w:val="2"/>
            <w:vAlign w:val="bottom"/>
          </w:tcPr>
          <w:p w:rsidR="00724ACD" w:rsidRPr="00724ACD" w:rsidRDefault="0000157D" w:rsidP="00A32E09">
            <w:pPr>
              <w:shd w:val="clear" w:color="auto" w:fill="FFFFFF"/>
              <w:ind w:firstLine="0"/>
              <w:jc w:val="center"/>
              <w:rPr>
                <w:sz w:val="24"/>
                <w:szCs w:val="24"/>
              </w:rPr>
            </w:pPr>
            <w:r>
              <w:rPr>
                <w:sz w:val="24"/>
                <w:szCs w:val="24"/>
              </w:rPr>
              <w:t>26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724ACD" w:rsidP="00EA6C08">
            <w:pPr>
              <w:shd w:val="clear" w:color="auto" w:fill="FFFFFF"/>
              <w:ind w:firstLine="0"/>
              <w:jc w:val="left"/>
              <w:rPr>
                <w:sz w:val="24"/>
                <w:szCs w:val="24"/>
              </w:rPr>
            </w:pPr>
            <w:r w:rsidRPr="00724ACD">
              <w:rPr>
                <w:sz w:val="24"/>
                <w:szCs w:val="24"/>
              </w:rPr>
              <w:t xml:space="preserve"> </w:t>
            </w:r>
            <w:r w:rsidR="0000157D">
              <w:rPr>
                <w:sz w:val="24"/>
                <w:szCs w:val="24"/>
              </w:rPr>
              <w:t>26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567" w:type="dxa"/>
            <w:gridSpan w:val="2"/>
            <w:vAlign w:val="bottom"/>
          </w:tcPr>
          <w:p w:rsidR="00724ACD" w:rsidRPr="00724ACD" w:rsidRDefault="0000157D" w:rsidP="00A32E09">
            <w:pPr>
              <w:shd w:val="clear" w:color="auto" w:fill="FFFFFF"/>
              <w:ind w:firstLine="0"/>
              <w:jc w:val="center"/>
              <w:rPr>
                <w:sz w:val="24"/>
                <w:szCs w:val="24"/>
              </w:rPr>
            </w:pPr>
            <w:r>
              <w:rPr>
                <w:sz w:val="24"/>
                <w:szCs w:val="24"/>
              </w:rPr>
              <w:t>26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724ACD">
            <w:pPr>
              <w:shd w:val="clear" w:color="auto" w:fill="FFFFFF"/>
              <w:ind w:firstLine="0"/>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00157D" w:rsidP="00A32E09">
            <w:pPr>
              <w:shd w:val="clear" w:color="auto" w:fill="FFFFFF"/>
              <w:ind w:firstLine="0"/>
              <w:jc w:val="right"/>
              <w:rPr>
                <w:sz w:val="24"/>
                <w:szCs w:val="24"/>
              </w:rPr>
            </w:pPr>
            <w:r>
              <w:rPr>
                <w:sz w:val="24"/>
                <w:szCs w:val="24"/>
              </w:rPr>
              <w:t>27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00157D" w:rsidP="00A32E09">
            <w:pPr>
              <w:shd w:val="clear" w:color="auto" w:fill="FFFFFF"/>
              <w:ind w:firstLine="0"/>
              <w:jc w:val="right"/>
              <w:rPr>
                <w:sz w:val="24"/>
                <w:szCs w:val="24"/>
              </w:rPr>
            </w:pPr>
            <w:r>
              <w:rPr>
                <w:sz w:val="24"/>
                <w:szCs w:val="24"/>
              </w:rPr>
              <w:t>29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00157D" w:rsidP="00EA6C08">
            <w:pPr>
              <w:shd w:val="clear" w:color="auto" w:fill="FFFFFF"/>
              <w:ind w:firstLine="0"/>
              <w:jc w:val="right"/>
              <w:rPr>
                <w:sz w:val="24"/>
                <w:szCs w:val="24"/>
              </w:rPr>
            </w:pPr>
            <w:r>
              <w:rPr>
                <w:sz w:val="24"/>
                <w:szCs w:val="24"/>
              </w:rPr>
              <w:t>29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4.8. Открытие доступа к поступившим заявкам участников закупки . . . . . . . . . . . . . . . . . . . . . . .</w:t>
            </w:r>
          </w:p>
        </w:tc>
        <w:tc>
          <w:tcPr>
            <w:tcW w:w="567" w:type="dxa"/>
            <w:gridSpan w:val="2"/>
            <w:vAlign w:val="bottom"/>
          </w:tcPr>
          <w:p w:rsidR="00724ACD" w:rsidRPr="00724ACD" w:rsidRDefault="00724ACD" w:rsidP="00EA6C08">
            <w:pPr>
              <w:shd w:val="clear" w:color="auto" w:fill="FFFFFF"/>
              <w:ind w:firstLine="0"/>
              <w:jc w:val="left"/>
              <w:rPr>
                <w:sz w:val="24"/>
                <w:szCs w:val="24"/>
              </w:rPr>
            </w:pPr>
            <w:r w:rsidRPr="00724ACD">
              <w:rPr>
                <w:sz w:val="24"/>
                <w:szCs w:val="24"/>
              </w:rPr>
              <w:t xml:space="preserve"> </w:t>
            </w:r>
            <w:r w:rsidR="0000157D">
              <w:rPr>
                <w:sz w:val="24"/>
                <w:szCs w:val="24"/>
              </w:rPr>
              <w:t>29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00157D" w:rsidP="00F07364">
            <w:pPr>
              <w:shd w:val="clear" w:color="auto" w:fill="FFFFFF"/>
              <w:ind w:firstLine="0"/>
              <w:jc w:val="right"/>
              <w:rPr>
                <w:sz w:val="24"/>
                <w:szCs w:val="24"/>
              </w:rPr>
            </w:pPr>
            <w:r>
              <w:rPr>
                <w:sz w:val="24"/>
                <w:szCs w:val="24"/>
              </w:rPr>
              <w:t>29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00157D" w:rsidP="00F07364">
            <w:pPr>
              <w:shd w:val="clear" w:color="auto" w:fill="FFFFFF"/>
              <w:ind w:firstLine="0"/>
              <w:jc w:val="right"/>
              <w:rPr>
                <w:sz w:val="24"/>
                <w:szCs w:val="24"/>
              </w:rPr>
            </w:pPr>
            <w:r>
              <w:rPr>
                <w:sz w:val="24"/>
                <w:szCs w:val="24"/>
              </w:rPr>
              <w:t>29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4.9.2. Этап отбора заявок . . . . . . . . . . .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00157D">
              <w:rPr>
                <w:sz w:val="24"/>
                <w:szCs w:val="24"/>
              </w:rPr>
              <w:t>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4.9.3. Этап оценки заявок . . . . . . . . . . . . . . . . . . . . . . . . . . . . . . . . . . . . . . . . . . . . . . . . . . . . . . . . . . .</w:t>
            </w:r>
          </w:p>
        </w:tc>
        <w:tc>
          <w:tcPr>
            <w:tcW w:w="567" w:type="dxa"/>
            <w:gridSpan w:val="2"/>
            <w:vAlign w:val="bottom"/>
          </w:tcPr>
          <w:p w:rsidR="00724ACD" w:rsidRPr="00724ACD" w:rsidRDefault="007F527F" w:rsidP="00F07364">
            <w:pPr>
              <w:shd w:val="clear" w:color="auto" w:fill="FFFFFF"/>
              <w:ind w:firstLine="0"/>
              <w:jc w:val="right"/>
              <w:rPr>
                <w:sz w:val="24"/>
                <w:szCs w:val="24"/>
              </w:rPr>
            </w:pPr>
            <w:r>
              <w:rPr>
                <w:sz w:val="24"/>
                <w:szCs w:val="24"/>
              </w:rPr>
              <w:t>3</w:t>
            </w:r>
            <w:r w:rsidR="0000157D">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 . . . . </w:t>
            </w:r>
          </w:p>
        </w:tc>
        <w:tc>
          <w:tcPr>
            <w:tcW w:w="567" w:type="dxa"/>
            <w:gridSpan w:val="2"/>
            <w:vAlign w:val="bottom"/>
          </w:tcPr>
          <w:p w:rsidR="00724ACD" w:rsidRPr="00724ACD" w:rsidRDefault="007F527F" w:rsidP="00A32E09">
            <w:pPr>
              <w:shd w:val="clear" w:color="auto" w:fill="FFFFFF"/>
              <w:ind w:firstLine="0"/>
              <w:jc w:val="right"/>
              <w:rPr>
                <w:sz w:val="24"/>
                <w:szCs w:val="24"/>
              </w:rPr>
            </w:pPr>
            <w:r>
              <w:rPr>
                <w:sz w:val="24"/>
                <w:szCs w:val="24"/>
              </w:rPr>
              <w:t>3</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724ACD" w:rsidP="00A32E09">
            <w:pPr>
              <w:shd w:val="clear" w:color="auto" w:fill="FFFFFF"/>
              <w:ind w:hanging="108"/>
              <w:jc w:val="center"/>
              <w:rPr>
                <w:sz w:val="24"/>
                <w:szCs w:val="24"/>
              </w:rPr>
            </w:pPr>
            <w:r w:rsidRPr="00724ACD">
              <w:rPr>
                <w:sz w:val="24"/>
                <w:szCs w:val="24"/>
              </w:rPr>
              <w:t xml:space="preserve">   </w:t>
            </w:r>
            <w:r w:rsidR="007F527F">
              <w:rPr>
                <w:sz w:val="24"/>
                <w:szCs w:val="24"/>
              </w:rPr>
              <w:t>3</w:t>
            </w:r>
            <w:r w:rsidR="0000157D">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00157D">
              <w:rPr>
                <w:sz w:val="24"/>
                <w:szCs w:val="24"/>
              </w:rPr>
              <w:t>35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00157D">
              <w:rPr>
                <w:sz w:val="24"/>
                <w:szCs w:val="24"/>
              </w:rPr>
              <w:t>37</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00157D">
              <w:rPr>
                <w:sz w:val="24"/>
                <w:szCs w:val="24"/>
              </w:rPr>
              <w:t>38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5.1. Заявка на участие в закупке (Форма 1).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09779C">
              <w:rPr>
                <w:sz w:val="24"/>
                <w:szCs w:val="24"/>
              </w:rPr>
              <w:t>38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7B66DC">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5.2. Сведения об опыте Участника (Форма 2).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7B66DC">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5.2.1. Инструкции по заполнению . . . . . . . . . . . . . . . . . . . . . . . . . . . . . . . . . . . . . . . . . . . . . . . . . . .</w:t>
            </w:r>
          </w:p>
        </w:tc>
        <w:tc>
          <w:tcPr>
            <w:tcW w:w="567" w:type="dxa"/>
            <w:gridSpan w:val="2"/>
            <w:vAlign w:val="bottom"/>
          </w:tcPr>
          <w:p w:rsidR="00724ACD" w:rsidRPr="00724ACD" w:rsidRDefault="00724ACD" w:rsidP="00A32E09">
            <w:pPr>
              <w:shd w:val="clear" w:color="auto" w:fill="FFFFFF"/>
              <w:ind w:firstLine="0"/>
              <w:jc w:val="center"/>
              <w:rPr>
                <w:sz w:val="24"/>
                <w:szCs w:val="24"/>
              </w:rPr>
            </w:pPr>
            <w:r w:rsidRPr="00724ACD">
              <w:rPr>
                <w:sz w:val="24"/>
                <w:szCs w:val="24"/>
              </w:rPr>
              <w:t xml:space="preserve"> </w:t>
            </w:r>
            <w:r w:rsidR="007F527F">
              <w:rPr>
                <w:sz w:val="24"/>
                <w:szCs w:val="24"/>
              </w:rPr>
              <w:t>4</w:t>
            </w:r>
            <w:r w:rsidR="007B66DC">
              <w:rPr>
                <w:sz w:val="24"/>
                <w:szCs w:val="24"/>
              </w:rPr>
              <w:t>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5.3. Анкета участника (Форма 3) . . . . . . . . . . . . . . . . . . . . . . . . . . . . . . .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4</w:t>
            </w:r>
            <w:r w:rsidR="007B66DC">
              <w:rPr>
                <w:sz w:val="24"/>
                <w:szCs w:val="24"/>
              </w:rPr>
              <w:t>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5.3.1. Инструкции по заполнению . . . . . . . . . . . . . . . . . . . . . . . . . . . . . . . . . . . . . . . . . . . . . . . . .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B66DC">
              <w:rPr>
                <w:sz w:val="24"/>
                <w:szCs w:val="24"/>
              </w:rPr>
              <w:t>46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5.4. </w:t>
            </w:r>
            <w:r w:rsidR="007F527F" w:rsidRPr="00724ACD">
              <w:rPr>
                <w:sz w:val="24"/>
                <w:szCs w:val="24"/>
              </w:rPr>
              <w:t>Декларация Участника</w:t>
            </w:r>
            <w:r w:rsidR="007F527F">
              <w:rPr>
                <w:sz w:val="24"/>
                <w:szCs w:val="24"/>
              </w:rPr>
              <w:t xml:space="preserve"> </w:t>
            </w:r>
            <w:r w:rsidR="007F527F" w:rsidRPr="00724ACD">
              <w:rPr>
                <w:rFonts w:eastAsia="Calibri"/>
                <w:sz w:val="24"/>
                <w:szCs w:val="24"/>
                <w:lang w:eastAsia="en-US"/>
              </w:rPr>
              <w:t>(Форма 4)</w:t>
            </w:r>
            <w:r w:rsidRPr="00724ACD">
              <w:rPr>
                <w:sz w:val="24"/>
                <w:szCs w:val="24"/>
              </w:rPr>
              <w:t xml:space="preserve">. . . . . . . . . . . . . . . . . . . . . . . . . </w:t>
            </w:r>
            <w:r w:rsidR="007F527F" w:rsidRPr="00724ACD">
              <w:rPr>
                <w:sz w:val="24"/>
                <w:szCs w:val="24"/>
              </w:rPr>
              <w:t>. . . . . . . . . . . . . . . . . . . . . . .</w:t>
            </w:r>
          </w:p>
          <w:p w:rsidR="00724ACD" w:rsidRPr="00724ACD" w:rsidRDefault="00724ACD" w:rsidP="00724ACD">
            <w:pPr>
              <w:shd w:val="clear" w:color="auto" w:fill="FFFFFF"/>
              <w:ind w:right="-250" w:firstLine="0"/>
              <w:jc w:val="left"/>
              <w:rPr>
                <w:sz w:val="24"/>
                <w:szCs w:val="24"/>
              </w:rPr>
            </w:pPr>
            <w:r w:rsidRPr="00724ACD">
              <w:rPr>
                <w:sz w:val="24"/>
                <w:szCs w:val="24"/>
              </w:rPr>
              <w:t>5.4.1. Инструкции по заполнению. . . . . . . . . . . . . . . . . . . . . . . . . . . . . . . . . . . . . . . . . . . . . . . . . . .</w:t>
            </w:r>
          </w:p>
        </w:tc>
        <w:tc>
          <w:tcPr>
            <w:tcW w:w="567" w:type="dxa"/>
            <w:gridSpan w:val="2"/>
            <w:vAlign w:val="bottom"/>
          </w:tcPr>
          <w:p w:rsidR="00724ACD" w:rsidRPr="00724ACD" w:rsidRDefault="00724ACD" w:rsidP="00724ACD">
            <w:pPr>
              <w:shd w:val="clear" w:color="auto" w:fill="FFFFFF"/>
              <w:ind w:firstLine="0"/>
              <w:jc w:val="left"/>
              <w:rPr>
                <w:sz w:val="24"/>
                <w:szCs w:val="24"/>
              </w:rPr>
            </w:pPr>
            <w:r w:rsidRPr="00724ACD">
              <w:rPr>
                <w:sz w:val="24"/>
                <w:szCs w:val="24"/>
              </w:rPr>
              <w:t xml:space="preserve"> </w:t>
            </w:r>
            <w:r w:rsidR="007B66DC">
              <w:rPr>
                <w:sz w:val="24"/>
                <w:szCs w:val="24"/>
              </w:rPr>
              <w:t>47</w:t>
            </w:r>
          </w:p>
          <w:p w:rsidR="00724ACD" w:rsidRPr="00724ACD" w:rsidRDefault="00724ACD" w:rsidP="00B43A64">
            <w:pPr>
              <w:shd w:val="clear" w:color="auto" w:fill="FFFFFF"/>
              <w:ind w:firstLine="0"/>
              <w:jc w:val="left"/>
              <w:rPr>
                <w:sz w:val="24"/>
                <w:szCs w:val="24"/>
              </w:rPr>
            </w:pPr>
            <w:r w:rsidRPr="00724ACD">
              <w:rPr>
                <w:sz w:val="24"/>
                <w:szCs w:val="24"/>
              </w:rPr>
              <w:t xml:space="preserve"> </w:t>
            </w:r>
            <w:r w:rsidR="007F527F">
              <w:rPr>
                <w:sz w:val="24"/>
                <w:szCs w:val="24"/>
              </w:rPr>
              <w:t>5</w:t>
            </w:r>
            <w:r w:rsidR="007B66DC">
              <w:rPr>
                <w:sz w:val="24"/>
                <w:szCs w:val="24"/>
              </w:rPr>
              <w:t>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F527F">
            <w:pPr>
              <w:shd w:val="clear" w:color="auto" w:fill="FFFFFF"/>
              <w:ind w:right="-250" w:firstLine="0"/>
              <w:jc w:val="left"/>
              <w:rPr>
                <w:sz w:val="24"/>
                <w:szCs w:val="24"/>
              </w:rPr>
            </w:pPr>
            <w:r w:rsidRPr="00724ACD">
              <w:rPr>
                <w:sz w:val="24"/>
                <w:szCs w:val="24"/>
              </w:rPr>
              <w:t xml:space="preserve">5.5.  </w:t>
            </w:r>
            <w:r w:rsidR="007F527F" w:rsidRPr="00724ACD">
              <w:rPr>
                <w:rFonts w:eastAsia="Calibri"/>
                <w:sz w:val="24"/>
                <w:szCs w:val="24"/>
                <w:lang w:eastAsia="en-US"/>
              </w:rPr>
              <w:t xml:space="preserve">Справка об отсутствии признаков крупной сделки (Форма </w:t>
            </w:r>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7F527F">
              <w:rPr>
                <w:sz w:val="24"/>
                <w:szCs w:val="24"/>
              </w:rPr>
              <w:t xml:space="preserve"> </w:t>
            </w:r>
            <w:r w:rsidRPr="00724ACD">
              <w:rPr>
                <w:rFonts w:eastAsia="Calibri"/>
                <w:sz w:val="24"/>
                <w:szCs w:val="24"/>
                <w:lang w:eastAsia="en-US"/>
              </w:rPr>
              <w:t xml:space="preserve">. . . . . . . . . . . . . . . . . . . . . </w:t>
            </w:r>
            <w:r w:rsidR="007F527F">
              <w:rPr>
                <w:rFonts w:eastAsia="Calibri"/>
                <w:sz w:val="24"/>
                <w:szCs w:val="24"/>
                <w:lang w:eastAsia="en-US"/>
              </w:rPr>
              <w:t xml:space="preserve">. . . </w:t>
            </w:r>
          </w:p>
        </w:tc>
        <w:tc>
          <w:tcPr>
            <w:tcW w:w="567" w:type="dxa"/>
            <w:gridSpan w:val="2"/>
            <w:vAlign w:val="bottom"/>
          </w:tcPr>
          <w:p w:rsidR="00724ACD" w:rsidRPr="00724ACD" w:rsidRDefault="00724ACD" w:rsidP="00A32E09">
            <w:pPr>
              <w:shd w:val="clear" w:color="auto" w:fill="FFFFFF"/>
              <w:ind w:firstLine="0"/>
              <w:jc w:val="left"/>
              <w:rPr>
                <w:sz w:val="24"/>
                <w:szCs w:val="24"/>
              </w:rPr>
            </w:pPr>
            <w:r w:rsidRPr="00724ACD">
              <w:rPr>
                <w:sz w:val="24"/>
                <w:szCs w:val="24"/>
              </w:rPr>
              <w:t xml:space="preserve"> </w:t>
            </w:r>
            <w:r w:rsidR="007F527F">
              <w:rPr>
                <w:sz w:val="24"/>
                <w:szCs w:val="24"/>
              </w:rPr>
              <w:t>5</w:t>
            </w:r>
            <w:r w:rsidR="007B66DC">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5.5.1. Инструкции по заполнению. . . . . . . . . . . . . . . . . . . . . . . . . . . . . . . . . . . . . . . . . . . . . . . . . . .</w:t>
            </w:r>
          </w:p>
        </w:tc>
        <w:tc>
          <w:tcPr>
            <w:tcW w:w="567" w:type="dxa"/>
            <w:gridSpan w:val="2"/>
            <w:vAlign w:val="bottom"/>
          </w:tcPr>
          <w:p w:rsidR="00724ACD" w:rsidRPr="00724ACD" w:rsidRDefault="00724ACD" w:rsidP="00B43A64">
            <w:pPr>
              <w:shd w:val="clear" w:color="auto" w:fill="FFFFFF"/>
              <w:ind w:firstLine="0"/>
              <w:jc w:val="left"/>
              <w:rPr>
                <w:sz w:val="24"/>
                <w:szCs w:val="24"/>
              </w:rPr>
            </w:pPr>
            <w:r w:rsidRPr="00724ACD">
              <w:rPr>
                <w:sz w:val="24"/>
                <w:szCs w:val="24"/>
              </w:rPr>
              <w:t xml:space="preserve"> </w:t>
            </w:r>
            <w:r w:rsidR="007F527F">
              <w:rPr>
                <w:sz w:val="24"/>
                <w:szCs w:val="24"/>
              </w:rPr>
              <w:t>5</w:t>
            </w:r>
            <w:r w:rsidR="007B66DC">
              <w:rPr>
                <w:sz w:val="24"/>
                <w:szCs w:val="24"/>
              </w:rPr>
              <w:t>3</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процедуре запроса предложений</w:t>
      </w:r>
      <w:bookmarkEnd w:id="21"/>
      <w:bookmarkEnd w:id="22"/>
      <w:bookmarkEnd w:id="23"/>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w:t>
      </w:r>
      <w:proofErr w:type="spellStart"/>
      <w:r w:rsidRPr="00C3595F">
        <w:rPr>
          <w:sz w:val="24"/>
          <w:szCs w:val="24"/>
        </w:rPr>
        <w:t>Чиряева</w:t>
      </w:r>
      <w:proofErr w:type="spellEnd"/>
      <w:r w:rsidRPr="00C3595F">
        <w:rPr>
          <w:sz w:val="24"/>
          <w:szCs w:val="24"/>
        </w:rPr>
        <w:t>,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D13359" w:rsidRPr="003C27CD">
        <w:rPr>
          <w:sz w:val="24"/>
          <w:szCs w:val="24"/>
        </w:rPr>
        <w:t xml:space="preserve">изготовление и </w:t>
      </w:r>
      <w:r w:rsidR="00BB6C25" w:rsidRPr="003C27CD">
        <w:rPr>
          <w:sz w:val="24"/>
          <w:szCs w:val="24"/>
        </w:rPr>
        <w:t>поставку КАЗС и блок</w:t>
      </w:r>
      <w:r w:rsidR="00BB6C25" w:rsidRPr="000E1327">
        <w:rPr>
          <w:b/>
          <w:sz w:val="24"/>
          <w:szCs w:val="24"/>
        </w:rPr>
        <w:t>-</w:t>
      </w:r>
      <w:r w:rsidR="00BB6C25" w:rsidRPr="003C27CD">
        <w:rPr>
          <w:sz w:val="24"/>
          <w:szCs w:val="24"/>
        </w:rPr>
        <w:t xml:space="preserve">модуля «Операторская» для </w:t>
      </w:r>
      <w:r w:rsidR="0010411E" w:rsidRPr="003C27CD">
        <w:rPr>
          <w:sz w:val="24"/>
          <w:szCs w:val="24"/>
        </w:rPr>
        <w:t>нужд</w:t>
      </w:r>
      <w:r w:rsidR="00BB6C25" w:rsidRPr="003C27CD">
        <w:rPr>
          <w:sz w:val="24"/>
          <w:szCs w:val="24"/>
        </w:rPr>
        <w:t xml:space="preserve"> АО «Саханефтегазсбыт»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Сороков Иван Валерьевич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89</w:t>
      </w:r>
      <w:r w:rsidRPr="00C3595F">
        <w:rPr>
          <w:sz w:val="24"/>
          <w:szCs w:val="24"/>
        </w:rPr>
        <w:t>-</w:t>
      </w:r>
      <w:r w:rsidR="005B6F19">
        <w:rPr>
          <w:sz w:val="24"/>
          <w:szCs w:val="24"/>
        </w:rPr>
        <w:t>32 (доб. 264)</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Парамонова Инна Анатольевна - телефон (4112) 31-89-40 (доб. 391)</w:t>
      </w:r>
      <w:r w:rsidR="0061698B">
        <w:rPr>
          <w:sz w:val="24"/>
          <w:szCs w:val="24"/>
        </w:rPr>
        <w:t>.</w:t>
      </w:r>
    </w:p>
    <w:p w:rsidR="00C3595F" w:rsidRPr="00C3595F" w:rsidRDefault="00C3595F" w:rsidP="00627FD4">
      <w:pPr>
        <w:widowControl w:val="0"/>
        <w:numPr>
          <w:ilvl w:val="2"/>
          <w:numId w:val="25"/>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Подробные требования к поставке 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9"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15.08.2019г. № 9-19.</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627FD4">
      <w:pPr>
        <w:numPr>
          <w:ilvl w:val="2"/>
          <w:numId w:val="26"/>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627FD4">
      <w:pPr>
        <w:numPr>
          <w:ilvl w:val="2"/>
          <w:numId w:val="26"/>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627FD4">
      <w:pPr>
        <w:numPr>
          <w:ilvl w:val="2"/>
          <w:numId w:val="26"/>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lastRenderedPageBreak/>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627FD4">
      <w:pPr>
        <w:numPr>
          <w:ilvl w:val="3"/>
          <w:numId w:val="27"/>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627FD4">
      <w:pPr>
        <w:numPr>
          <w:ilvl w:val="3"/>
          <w:numId w:val="27"/>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627FD4">
      <w:pPr>
        <w:numPr>
          <w:ilvl w:val="1"/>
          <w:numId w:val="27"/>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10"/>
          <w:footerReference w:type="first" r:id="rId11"/>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5"/>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6"/>
      <w:bookmarkEnd w:id="47"/>
      <w:bookmarkEnd w:id="48"/>
      <w:r w:rsidRPr="00BB6C25">
        <w:rPr>
          <w:b/>
          <w:snapToGrid w:val="0"/>
          <w:sz w:val="24"/>
          <w:szCs w:val="24"/>
        </w:rPr>
        <w:t>2.1.      Общие положения.</w:t>
      </w:r>
    </w:p>
    <w:p w:rsidR="00BB6C25" w:rsidRPr="00BB6C25" w:rsidRDefault="00BB6C25" w:rsidP="003C27CD">
      <w:pPr>
        <w:spacing w:line="240" w:lineRule="atLeast"/>
        <w:ind w:firstLine="0"/>
        <w:rPr>
          <w:snapToGrid w:val="0"/>
          <w:sz w:val="24"/>
          <w:szCs w:val="24"/>
        </w:rPr>
      </w:pPr>
      <w:r w:rsidRPr="00BB6C25">
        <w:rPr>
          <w:b/>
          <w:snapToGrid w:val="0"/>
          <w:sz w:val="24"/>
          <w:szCs w:val="24"/>
        </w:rPr>
        <w:t>2.1.1</w:t>
      </w:r>
      <w:r w:rsidR="00AF4C19">
        <w:rPr>
          <w:b/>
          <w:snapToGrid w:val="0"/>
          <w:sz w:val="24"/>
          <w:szCs w:val="24"/>
        </w:rPr>
        <w:t xml:space="preserve">. Предмет запроса предложений: </w:t>
      </w:r>
      <w:r w:rsidRPr="003C27CD">
        <w:rPr>
          <w:sz w:val="24"/>
          <w:szCs w:val="24"/>
        </w:rPr>
        <w:t xml:space="preserve">Изготовление и поставка КАЗС и блок-модуля «Операторская» для </w:t>
      </w:r>
      <w:r w:rsidR="003C27CD" w:rsidRPr="003C27CD">
        <w:rPr>
          <w:sz w:val="24"/>
          <w:szCs w:val="24"/>
        </w:rPr>
        <w:t>нужд</w:t>
      </w:r>
      <w:r w:rsidRPr="003C27CD">
        <w:rPr>
          <w:sz w:val="24"/>
          <w:szCs w:val="24"/>
        </w:rPr>
        <w:t xml:space="preserve"> АО «Саханефтегазсбыт» в 2020 году</w:t>
      </w:r>
      <w:r w:rsidRPr="003C27CD">
        <w:rPr>
          <w:snapToGrid w:val="0"/>
          <w:sz w:val="24"/>
          <w:szCs w:val="24"/>
        </w:rPr>
        <w:t>.</w:t>
      </w:r>
      <w:r w:rsidR="003C27CD">
        <w:rPr>
          <w:snapToGrid w:val="0"/>
          <w:sz w:val="24"/>
          <w:szCs w:val="24"/>
        </w:rPr>
        <w:t xml:space="preserve"> </w:t>
      </w:r>
      <w:r w:rsidR="0010411E">
        <w:rPr>
          <w:snapToGrid w:val="0"/>
          <w:sz w:val="24"/>
          <w:szCs w:val="24"/>
        </w:rPr>
        <w:t xml:space="preserve">Осуществляется по </w:t>
      </w:r>
      <w:r w:rsidR="00AF4C19">
        <w:rPr>
          <w:snapToGrid w:val="0"/>
          <w:sz w:val="24"/>
          <w:szCs w:val="24"/>
        </w:rPr>
        <w:t>Лот</w:t>
      </w:r>
      <w:r w:rsidR="0010411E">
        <w:rPr>
          <w:snapToGrid w:val="0"/>
          <w:sz w:val="24"/>
          <w:szCs w:val="24"/>
        </w:rPr>
        <w:t>у</w:t>
      </w:r>
      <w:r w:rsidR="00AF4C19">
        <w:rPr>
          <w:snapToGrid w:val="0"/>
          <w:sz w:val="24"/>
          <w:szCs w:val="24"/>
        </w:rPr>
        <w:t xml:space="preserve"> № 1</w:t>
      </w:r>
      <w:r w:rsidR="0010411E">
        <w:rPr>
          <w:snapToGrid w:val="0"/>
          <w:sz w:val="24"/>
          <w:szCs w:val="24"/>
        </w:rPr>
        <w:t>:</w:t>
      </w:r>
    </w:p>
    <w:tbl>
      <w:tblPr>
        <w:tblStyle w:val="aff6"/>
        <w:tblW w:w="10173" w:type="dxa"/>
        <w:tblLook w:val="04A0" w:firstRow="1" w:lastRow="0" w:firstColumn="1" w:lastColumn="0" w:noHBand="0" w:noVBand="1"/>
      </w:tblPr>
      <w:tblGrid>
        <w:gridCol w:w="713"/>
        <w:gridCol w:w="5349"/>
        <w:gridCol w:w="1417"/>
        <w:gridCol w:w="2694"/>
      </w:tblGrid>
      <w:tr w:rsidR="00DD0FCC" w:rsidRPr="00BB6C25" w:rsidTr="00DD0FCC">
        <w:tc>
          <w:tcPr>
            <w:tcW w:w="713" w:type="dxa"/>
            <w:vAlign w:val="center"/>
          </w:tcPr>
          <w:p w:rsidR="00DD0FCC" w:rsidRPr="00BB6C25" w:rsidRDefault="00DD0FCC" w:rsidP="00BB6C25">
            <w:pPr>
              <w:spacing w:line="240" w:lineRule="atLeast"/>
              <w:ind w:firstLine="0"/>
              <w:jc w:val="center"/>
              <w:rPr>
                <w:snapToGrid w:val="0"/>
                <w:sz w:val="24"/>
                <w:szCs w:val="24"/>
              </w:rPr>
            </w:pPr>
            <w:r w:rsidRPr="003C27CD">
              <w:rPr>
                <w:snapToGrid w:val="0"/>
                <w:sz w:val="24"/>
                <w:szCs w:val="24"/>
              </w:rPr>
              <w:t>№</w:t>
            </w:r>
            <w:r>
              <w:rPr>
                <w:snapToGrid w:val="0"/>
                <w:sz w:val="24"/>
                <w:szCs w:val="24"/>
              </w:rPr>
              <w:t xml:space="preserve"> п/п</w:t>
            </w:r>
          </w:p>
        </w:tc>
        <w:tc>
          <w:tcPr>
            <w:tcW w:w="5349" w:type="dxa"/>
            <w:vAlign w:val="center"/>
          </w:tcPr>
          <w:p w:rsidR="00DD0FCC" w:rsidRPr="00BB6C25" w:rsidRDefault="00DD0FCC" w:rsidP="00F236AE">
            <w:pPr>
              <w:spacing w:line="240" w:lineRule="atLeast"/>
              <w:ind w:firstLine="0"/>
              <w:jc w:val="center"/>
              <w:rPr>
                <w:snapToGrid w:val="0"/>
                <w:sz w:val="24"/>
                <w:szCs w:val="24"/>
              </w:rPr>
            </w:pPr>
            <w:r w:rsidRPr="00BB6C25">
              <w:rPr>
                <w:snapToGrid w:val="0"/>
                <w:sz w:val="24"/>
                <w:szCs w:val="24"/>
              </w:rPr>
              <w:t>Наименование</w:t>
            </w:r>
            <w:r>
              <w:rPr>
                <w:snapToGrid w:val="0"/>
                <w:sz w:val="24"/>
                <w:szCs w:val="24"/>
              </w:rPr>
              <w:t xml:space="preserve"> оборудования</w:t>
            </w:r>
          </w:p>
        </w:tc>
        <w:tc>
          <w:tcPr>
            <w:tcW w:w="1417"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Кол-во, ед.</w:t>
            </w:r>
          </w:p>
        </w:tc>
        <w:tc>
          <w:tcPr>
            <w:tcW w:w="2694" w:type="dxa"/>
            <w:vAlign w:val="center"/>
          </w:tcPr>
          <w:p w:rsidR="00DD0FCC" w:rsidRPr="00BB6C25" w:rsidRDefault="00DD0FCC" w:rsidP="00BC58A2">
            <w:pPr>
              <w:spacing w:line="240" w:lineRule="atLeast"/>
              <w:ind w:firstLine="0"/>
              <w:jc w:val="center"/>
              <w:rPr>
                <w:snapToGrid w:val="0"/>
                <w:sz w:val="24"/>
                <w:szCs w:val="24"/>
              </w:rPr>
            </w:pPr>
            <w:r>
              <w:rPr>
                <w:snapToGrid w:val="0"/>
                <w:sz w:val="24"/>
                <w:szCs w:val="24"/>
              </w:rPr>
              <w:t>Начальная (максимальная) ц</w:t>
            </w:r>
            <w:r w:rsidRPr="00BB6C25">
              <w:rPr>
                <w:snapToGrid w:val="0"/>
                <w:sz w:val="24"/>
                <w:szCs w:val="24"/>
              </w:rPr>
              <w:t>ена договора</w:t>
            </w:r>
            <w:r>
              <w:rPr>
                <w:snapToGrid w:val="0"/>
                <w:sz w:val="24"/>
                <w:szCs w:val="24"/>
              </w:rPr>
              <w:t xml:space="preserve"> (лота)</w:t>
            </w:r>
            <w:r w:rsidRPr="00BB6C25">
              <w:rPr>
                <w:snapToGrid w:val="0"/>
                <w:sz w:val="24"/>
                <w:szCs w:val="24"/>
              </w:rPr>
              <w:t xml:space="preserve"> без НДС, руб.</w:t>
            </w:r>
          </w:p>
        </w:tc>
      </w:tr>
      <w:tr w:rsidR="00DD0FCC" w:rsidRPr="00BB6C25" w:rsidTr="00DD0FCC">
        <w:trPr>
          <w:trHeight w:val="1014"/>
        </w:trPr>
        <w:tc>
          <w:tcPr>
            <w:tcW w:w="713"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1</w:t>
            </w:r>
          </w:p>
        </w:tc>
        <w:tc>
          <w:tcPr>
            <w:tcW w:w="5349" w:type="dxa"/>
            <w:vAlign w:val="center"/>
          </w:tcPr>
          <w:p w:rsidR="00DD0FCC" w:rsidRPr="00BB6C25" w:rsidRDefault="00DD0FCC" w:rsidP="00BB6C25">
            <w:pPr>
              <w:spacing w:line="240" w:lineRule="auto"/>
              <w:ind w:firstLine="0"/>
              <w:jc w:val="center"/>
              <w:rPr>
                <w:rFonts w:eastAsia="Calibri"/>
                <w:sz w:val="24"/>
                <w:szCs w:val="24"/>
              </w:rPr>
            </w:pPr>
            <w:r w:rsidRPr="000E1327">
              <w:rPr>
                <w:rFonts w:eastAsia="Calibri"/>
                <w:b/>
                <w:sz w:val="24"/>
                <w:szCs w:val="24"/>
                <w:lang w:eastAsia="en-US"/>
              </w:rPr>
              <w:t xml:space="preserve">Контейнерная автозаправочная станция (КАЗС). </w:t>
            </w:r>
            <w:r w:rsidRPr="000E1327">
              <w:rPr>
                <w:rFonts w:eastAsia="Calibri"/>
                <w:sz w:val="24"/>
                <w:szCs w:val="24"/>
                <w:lang w:eastAsia="en-US"/>
              </w:rPr>
              <w:t xml:space="preserve">Резервуар двустенный деленный РГДС </w:t>
            </w:r>
            <w:r w:rsidRPr="000E1327">
              <w:rPr>
                <w:rFonts w:eastAsia="Calibri"/>
                <w:sz w:val="24"/>
                <w:szCs w:val="24"/>
                <w:lang w:val="en-US" w:eastAsia="en-US"/>
              </w:rPr>
              <w:t>V</w:t>
            </w:r>
            <w:r w:rsidRPr="000E1327">
              <w:rPr>
                <w:rFonts w:eastAsia="Calibri"/>
                <w:sz w:val="24"/>
                <w:szCs w:val="24"/>
                <w:lang w:eastAsia="en-US"/>
              </w:rPr>
              <w:t xml:space="preserve">=20 (10+10) </w:t>
            </w:r>
            <w:proofErr w:type="spellStart"/>
            <w:r w:rsidRPr="000E1327">
              <w:rPr>
                <w:rFonts w:eastAsia="Calibri"/>
                <w:sz w:val="24"/>
                <w:szCs w:val="24"/>
                <w:lang w:eastAsia="en-US"/>
              </w:rPr>
              <w:t>м.куб</w:t>
            </w:r>
            <w:proofErr w:type="spellEnd"/>
            <w:r w:rsidRPr="000E1327">
              <w:rPr>
                <w:rFonts w:eastAsia="Calibri"/>
                <w:sz w:val="24"/>
                <w:szCs w:val="24"/>
                <w:lang w:eastAsia="en-US"/>
              </w:rPr>
              <w:t xml:space="preserve">. Колонка топливозаправочная "ТОПАЗ 421М". Насос КМ80 с приемным фильтром. Кран КШ-50.Огнепреградитель ОП-50. Клапан обратный ДУ-80. Муфта сливная МС-80.Кран КШ-80. Люк замерный ЛЗ-80. Клапан дыхательный СМДК-50. Расширительный бак для контроля герметичности </w:t>
            </w:r>
            <w:proofErr w:type="spellStart"/>
            <w:r w:rsidRPr="000E1327">
              <w:rPr>
                <w:rFonts w:eastAsia="Calibri"/>
                <w:sz w:val="24"/>
                <w:szCs w:val="24"/>
                <w:lang w:eastAsia="en-US"/>
              </w:rPr>
              <w:t>межстенного</w:t>
            </w:r>
            <w:proofErr w:type="spellEnd"/>
            <w:r w:rsidRPr="000E1327">
              <w:rPr>
                <w:rFonts w:eastAsia="Calibri"/>
                <w:sz w:val="24"/>
                <w:szCs w:val="24"/>
                <w:lang w:eastAsia="en-US"/>
              </w:rPr>
              <w:t xml:space="preserve">  пространства. Щит управления ТРК. Вводной щит. Трубопровод </w:t>
            </w:r>
            <w:proofErr w:type="spellStart"/>
            <w:r w:rsidRPr="000E1327">
              <w:rPr>
                <w:rFonts w:eastAsia="Calibri"/>
                <w:sz w:val="24"/>
                <w:szCs w:val="24"/>
                <w:lang w:eastAsia="en-US"/>
              </w:rPr>
              <w:t>обесшламливания</w:t>
            </w:r>
            <w:proofErr w:type="spellEnd"/>
            <w:r w:rsidRPr="000E1327">
              <w:rPr>
                <w:rFonts w:eastAsia="Calibri"/>
                <w:sz w:val="24"/>
                <w:szCs w:val="24"/>
                <w:lang w:eastAsia="en-US"/>
              </w:rPr>
              <w:t xml:space="preserve">  ДУ-32. Лестница, Фильтр сливной ДУ80. Клапан приемный КП40.</w:t>
            </w:r>
          </w:p>
        </w:tc>
        <w:tc>
          <w:tcPr>
            <w:tcW w:w="1417"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2</w:t>
            </w:r>
          </w:p>
        </w:tc>
        <w:tc>
          <w:tcPr>
            <w:tcW w:w="2694"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5 920 000,00</w:t>
            </w:r>
          </w:p>
        </w:tc>
      </w:tr>
      <w:tr w:rsidR="00DD0FCC" w:rsidRPr="00BB6C25" w:rsidTr="00DD0FCC">
        <w:trPr>
          <w:trHeight w:val="466"/>
        </w:trPr>
        <w:tc>
          <w:tcPr>
            <w:tcW w:w="713"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2</w:t>
            </w:r>
          </w:p>
        </w:tc>
        <w:tc>
          <w:tcPr>
            <w:tcW w:w="5349" w:type="dxa"/>
            <w:vAlign w:val="center"/>
          </w:tcPr>
          <w:p w:rsidR="00DD0FCC" w:rsidRPr="00BB6C25" w:rsidRDefault="00DD0FCC" w:rsidP="00204B5B">
            <w:pPr>
              <w:spacing w:line="240" w:lineRule="atLeast"/>
              <w:ind w:firstLine="45"/>
              <w:jc w:val="center"/>
              <w:rPr>
                <w:snapToGrid w:val="0"/>
                <w:sz w:val="24"/>
                <w:szCs w:val="24"/>
              </w:rPr>
            </w:pPr>
            <w:r w:rsidRPr="000E1327">
              <w:rPr>
                <w:rFonts w:eastAsia="Calibri"/>
                <w:b/>
                <w:sz w:val="24"/>
                <w:szCs w:val="24"/>
                <w:lang w:eastAsia="en-US"/>
              </w:rPr>
              <w:t>Блок-модуль "Операторская" 2,45х8,5х3</w:t>
            </w: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=6кВт.</w:t>
            </w:r>
            <w:r>
              <w:rPr>
                <w:rFonts w:eastAsia="Calibri"/>
                <w:sz w:val="24"/>
                <w:szCs w:val="24"/>
                <w:lang w:eastAsia="en-US"/>
              </w:rPr>
              <w:t xml:space="preserve"> </w:t>
            </w:r>
            <w:r w:rsidRPr="000E1327">
              <w:rPr>
                <w:rFonts w:eastAsia="Calibri"/>
                <w:sz w:val="24"/>
                <w:szCs w:val="24"/>
                <w:lang w:eastAsia="en-US"/>
              </w:rPr>
              <w:t xml:space="preserve">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1417"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1</w:t>
            </w:r>
          </w:p>
        </w:tc>
        <w:tc>
          <w:tcPr>
            <w:tcW w:w="2694" w:type="dxa"/>
            <w:vAlign w:val="center"/>
          </w:tcPr>
          <w:p w:rsidR="00DD0FCC" w:rsidRPr="00BB6C25" w:rsidRDefault="00DD0FCC" w:rsidP="00BB6C25">
            <w:pPr>
              <w:spacing w:line="240" w:lineRule="atLeast"/>
              <w:ind w:firstLine="0"/>
              <w:jc w:val="center"/>
              <w:rPr>
                <w:snapToGrid w:val="0"/>
                <w:sz w:val="24"/>
                <w:szCs w:val="24"/>
              </w:rPr>
            </w:pPr>
            <w:r w:rsidRPr="00BB6C25">
              <w:rPr>
                <w:snapToGrid w:val="0"/>
                <w:sz w:val="24"/>
                <w:szCs w:val="24"/>
              </w:rPr>
              <w:t>1 485 000,00</w:t>
            </w:r>
          </w:p>
        </w:tc>
      </w:tr>
      <w:tr w:rsidR="00DD0FCC" w:rsidRPr="00BB6C25" w:rsidTr="00DD0FCC">
        <w:trPr>
          <w:trHeight w:val="466"/>
        </w:trPr>
        <w:tc>
          <w:tcPr>
            <w:tcW w:w="713" w:type="dxa"/>
            <w:vAlign w:val="center"/>
          </w:tcPr>
          <w:p w:rsidR="00DD0FCC" w:rsidRPr="00BB6C25" w:rsidRDefault="00DD0FCC" w:rsidP="00BB6C25">
            <w:pPr>
              <w:spacing w:line="240" w:lineRule="atLeast"/>
              <w:ind w:firstLine="0"/>
              <w:jc w:val="center"/>
              <w:rPr>
                <w:snapToGrid w:val="0"/>
                <w:sz w:val="24"/>
                <w:szCs w:val="24"/>
              </w:rPr>
            </w:pPr>
          </w:p>
        </w:tc>
        <w:tc>
          <w:tcPr>
            <w:tcW w:w="5349" w:type="dxa"/>
            <w:vAlign w:val="center"/>
          </w:tcPr>
          <w:p w:rsidR="00DD0FCC" w:rsidRPr="000E1327" w:rsidRDefault="00DD0FCC" w:rsidP="00204B5B">
            <w:pPr>
              <w:spacing w:line="240" w:lineRule="atLeast"/>
              <w:ind w:firstLine="45"/>
              <w:jc w:val="center"/>
              <w:rPr>
                <w:rFonts w:eastAsia="Calibri"/>
                <w:b/>
                <w:sz w:val="24"/>
                <w:szCs w:val="24"/>
                <w:lang w:eastAsia="en-US"/>
              </w:rPr>
            </w:pPr>
            <w:r>
              <w:rPr>
                <w:rFonts w:eastAsia="Calibri"/>
                <w:b/>
                <w:sz w:val="24"/>
                <w:szCs w:val="24"/>
                <w:lang w:eastAsia="en-US"/>
              </w:rPr>
              <w:t>Итого по Лоту № 1:</w:t>
            </w:r>
          </w:p>
        </w:tc>
        <w:tc>
          <w:tcPr>
            <w:tcW w:w="1417" w:type="dxa"/>
            <w:vAlign w:val="center"/>
          </w:tcPr>
          <w:p w:rsidR="00DD0FCC" w:rsidRPr="00BB6C25" w:rsidRDefault="00DD0FCC" w:rsidP="00BB6C25">
            <w:pPr>
              <w:spacing w:line="240" w:lineRule="atLeast"/>
              <w:ind w:firstLine="0"/>
              <w:jc w:val="center"/>
              <w:rPr>
                <w:snapToGrid w:val="0"/>
                <w:sz w:val="24"/>
                <w:szCs w:val="24"/>
              </w:rPr>
            </w:pPr>
          </w:p>
        </w:tc>
        <w:tc>
          <w:tcPr>
            <w:tcW w:w="2694" w:type="dxa"/>
            <w:vAlign w:val="center"/>
          </w:tcPr>
          <w:p w:rsidR="00DD0FCC" w:rsidRPr="00BB6C25" w:rsidRDefault="00DD0FCC" w:rsidP="00BB6C25">
            <w:pPr>
              <w:spacing w:line="240" w:lineRule="atLeast"/>
              <w:ind w:firstLine="0"/>
              <w:jc w:val="center"/>
              <w:rPr>
                <w:snapToGrid w:val="0"/>
                <w:sz w:val="24"/>
                <w:szCs w:val="24"/>
              </w:rPr>
            </w:pPr>
            <w:r>
              <w:rPr>
                <w:snapToGrid w:val="0"/>
                <w:sz w:val="24"/>
                <w:szCs w:val="24"/>
              </w:rPr>
              <w:t>7 405 000,00</w:t>
            </w:r>
          </w:p>
        </w:tc>
      </w:tr>
    </w:tbl>
    <w:p w:rsidR="00BB6C25" w:rsidRPr="00BB6C25" w:rsidRDefault="00BB6C25" w:rsidP="00BB6C25">
      <w:pPr>
        <w:spacing w:line="240" w:lineRule="atLeast"/>
        <w:rPr>
          <w:snapToGrid w:val="0"/>
          <w:sz w:val="24"/>
          <w:szCs w:val="24"/>
        </w:rPr>
      </w:pPr>
    </w:p>
    <w:p w:rsidR="00BB6C25" w:rsidRPr="00BB6C25" w:rsidRDefault="00BB6C25" w:rsidP="00BB6C25">
      <w:pPr>
        <w:spacing w:line="240" w:lineRule="atLeast"/>
        <w:ind w:firstLine="0"/>
        <w:rPr>
          <w:b/>
          <w:color w:val="000000"/>
          <w:sz w:val="24"/>
          <w:szCs w:val="24"/>
        </w:rPr>
      </w:pPr>
      <w:r w:rsidRPr="00BB6C25">
        <w:rPr>
          <w:b/>
          <w:color w:val="000000"/>
          <w:sz w:val="24"/>
          <w:szCs w:val="24"/>
        </w:rPr>
        <w:t>2.1.2. Технические характеристики и требования к КАЗС:</w:t>
      </w:r>
    </w:p>
    <w:p w:rsidR="00BB6C25" w:rsidRPr="00BB6C25" w:rsidRDefault="00BB6C25" w:rsidP="00BB6C25">
      <w:pPr>
        <w:spacing w:line="300" w:lineRule="atLeast"/>
        <w:ind w:firstLine="397"/>
        <w:rPr>
          <w:sz w:val="24"/>
          <w:szCs w:val="24"/>
        </w:rPr>
      </w:pPr>
      <w:r w:rsidRPr="00BB6C25">
        <w:rPr>
          <w:sz w:val="24"/>
          <w:szCs w:val="24"/>
        </w:rPr>
        <w:t>КАЗС (контейнерная автозаправочная станция) 2х10</w:t>
      </w:r>
      <w:r w:rsidRPr="00BB6C25">
        <w:rPr>
          <w:snapToGrid w:val="0"/>
          <w:sz w:val="24"/>
          <w:szCs w:val="24"/>
        </w:rPr>
        <w:t xml:space="preserve"> (</w:t>
      </w:r>
      <w:r w:rsidRPr="009241F0">
        <w:rPr>
          <w:snapToGrid w:val="0"/>
          <w:sz w:val="24"/>
          <w:szCs w:val="24"/>
        </w:rPr>
        <w:t>Приложение № 1</w:t>
      </w:r>
      <w:r w:rsidRPr="00BB6C25">
        <w:rPr>
          <w:snapToGrid w:val="0"/>
          <w:sz w:val="24"/>
          <w:szCs w:val="24"/>
        </w:rPr>
        <w:t xml:space="preserve">) </w:t>
      </w:r>
      <w:r w:rsidRPr="00BB6C25">
        <w:rPr>
          <w:sz w:val="24"/>
          <w:szCs w:val="24"/>
        </w:rPr>
        <w:t xml:space="preserve">разработана с учетом требований </w:t>
      </w:r>
      <w:hyperlink r:id="rId12" w:history="1">
        <w:r w:rsidRPr="00BB6C25">
          <w:rPr>
            <w:sz w:val="24"/>
            <w:szCs w:val="24"/>
          </w:rPr>
          <w:t>НПБ 111-98*</w:t>
        </w:r>
      </w:hyperlink>
      <w:r w:rsidRPr="00BB6C25">
        <w:rPr>
          <w:sz w:val="24"/>
          <w:szCs w:val="24"/>
        </w:rPr>
        <w:t xml:space="preserve"> "Автозаправочные станции. Требования пожарной безопасности", СП 156.13130.2014 «Станции автомобильные заправочные Требования пожарной безопасности» и ПУЭ-2005 "Правила устройства электроустановок".</w:t>
      </w:r>
    </w:p>
    <w:p w:rsidR="00BB6C25" w:rsidRPr="00BB6C25" w:rsidRDefault="00C64C9F" w:rsidP="00C64C9F">
      <w:pPr>
        <w:spacing w:line="300" w:lineRule="atLeast"/>
        <w:ind w:firstLine="0"/>
        <w:rPr>
          <w:sz w:val="24"/>
          <w:szCs w:val="24"/>
        </w:rPr>
      </w:pPr>
      <w:r>
        <w:rPr>
          <w:b/>
          <w:sz w:val="24"/>
          <w:szCs w:val="24"/>
        </w:rPr>
        <w:t xml:space="preserve">      </w:t>
      </w:r>
      <w:r w:rsidR="00BB6C25" w:rsidRPr="00C64C9F">
        <w:rPr>
          <w:sz w:val="24"/>
          <w:szCs w:val="24"/>
        </w:rPr>
        <w:t>КАЗС 2х10</w:t>
      </w:r>
      <w:r w:rsidR="00BB6C25" w:rsidRPr="00BB6C25">
        <w:rPr>
          <w:sz w:val="24"/>
          <w:szCs w:val="24"/>
        </w:rPr>
        <w:t xml:space="preserve"> двустенная, двухсекционная ёмкость предназначенн</w:t>
      </w:r>
      <w:r w:rsidR="009241F0">
        <w:rPr>
          <w:sz w:val="24"/>
          <w:szCs w:val="24"/>
        </w:rPr>
        <w:t>ая</w:t>
      </w:r>
      <w:r w:rsidR="00BB6C25" w:rsidRPr="00BB6C25">
        <w:rPr>
          <w:sz w:val="24"/>
          <w:szCs w:val="24"/>
        </w:rPr>
        <w:t xml:space="preserve"> для приема, хранения и отпуска </w:t>
      </w:r>
      <w:r w:rsidR="009241F0">
        <w:rPr>
          <w:sz w:val="24"/>
          <w:szCs w:val="24"/>
        </w:rPr>
        <w:t xml:space="preserve">нефтепродуктов </w:t>
      </w:r>
      <w:r w:rsidR="00BB6C25" w:rsidRPr="00BB6C25">
        <w:rPr>
          <w:sz w:val="24"/>
          <w:szCs w:val="24"/>
        </w:rPr>
        <w:t>потребителям (наземным транспортным средствам) два вида топлива с вязкостью от 0,55 до 40 мм</w:t>
      </w:r>
      <w:r w:rsidR="00BB6C25" w:rsidRPr="00BB6C25">
        <w:rPr>
          <w:sz w:val="24"/>
          <w:szCs w:val="24"/>
          <w:vertAlign w:val="superscript"/>
        </w:rPr>
        <w:t>2</w:t>
      </w:r>
      <w:r w:rsidR="00BB6C25" w:rsidRPr="00BB6C25">
        <w:rPr>
          <w:sz w:val="24"/>
          <w:szCs w:val="24"/>
        </w:rPr>
        <w:t xml:space="preserve">/с (от 0,55 до 40 </w:t>
      </w:r>
      <w:proofErr w:type="spellStart"/>
      <w:r w:rsidR="00BB6C25" w:rsidRPr="00BB6C25">
        <w:rPr>
          <w:sz w:val="24"/>
          <w:szCs w:val="24"/>
        </w:rPr>
        <w:t>сСт</w:t>
      </w:r>
      <w:proofErr w:type="spellEnd"/>
      <w:r w:rsidR="00BB6C25" w:rsidRPr="00BB6C25">
        <w:rPr>
          <w:sz w:val="24"/>
          <w:szCs w:val="24"/>
        </w:rPr>
        <w:t>) через 2-х топливную, 2-х постовою топливораздаточную колонку (ТРК «Топаз 421М») установленную в торцевой части КАЗС, двумя насосами КМ 80-65/140Е для приёма нефтепродуктов в ёмкости из автоцистерн и пультом управления насосными агрегатами.</w:t>
      </w:r>
    </w:p>
    <w:p w:rsidR="00BB6C25" w:rsidRPr="00BB6C25" w:rsidRDefault="00BB6C25" w:rsidP="00C64C9F">
      <w:pPr>
        <w:spacing w:line="300" w:lineRule="atLeast"/>
        <w:ind w:firstLine="0"/>
        <w:rPr>
          <w:sz w:val="24"/>
          <w:szCs w:val="24"/>
        </w:rPr>
      </w:pPr>
      <w:r w:rsidRPr="00BB6C25">
        <w:rPr>
          <w:sz w:val="24"/>
          <w:szCs w:val="24"/>
        </w:rPr>
        <w:t>Материал корпусов резервуаров – сталь 09Г2С, толщина 4 мм.;</w:t>
      </w:r>
    </w:p>
    <w:p w:rsidR="00BB6C25" w:rsidRPr="00BB6C25" w:rsidRDefault="00BB6C25" w:rsidP="00BB6C25">
      <w:pPr>
        <w:spacing w:line="300" w:lineRule="atLeast"/>
        <w:ind w:firstLine="397"/>
        <w:rPr>
          <w:sz w:val="24"/>
          <w:szCs w:val="24"/>
        </w:rPr>
      </w:pPr>
      <w:r w:rsidRPr="00BB6C25">
        <w:rPr>
          <w:sz w:val="24"/>
          <w:szCs w:val="24"/>
        </w:rPr>
        <w:t>Резервуар двустенный, разделён на два отдельных отсека по 10 м. куб.;</w:t>
      </w:r>
    </w:p>
    <w:p w:rsidR="00BB6C25" w:rsidRPr="00BB6C25" w:rsidRDefault="00BB6C25" w:rsidP="00BB6C25">
      <w:pPr>
        <w:spacing w:line="300" w:lineRule="atLeast"/>
        <w:ind w:firstLine="397"/>
        <w:rPr>
          <w:sz w:val="24"/>
          <w:szCs w:val="24"/>
        </w:rPr>
      </w:pPr>
      <w:r w:rsidRPr="00BB6C25">
        <w:rPr>
          <w:sz w:val="24"/>
          <w:szCs w:val="24"/>
        </w:rPr>
        <w:t xml:space="preserve">Для заполнения </w:t>
      </w:r>
      <w:proofErr w:type="spellStart"/>
      <w:r w:rsidRPr="00BB6C25">
        <w:rPr>
          <w:sz w:val="24"/>
          <w:szCs w:val="24"/>
        </w:rPr>
        <w:t>межстенного</w:t>
      </w:r>
      <w:proofErr w:type="spellEnd"/>
      <w:r w:rsidRPr="00BB6C25">
        <w:rPr>
          <w:sz w:val="24"/>
          <w:szCs w:val="24"/>
        </w:rPr>
        <w:t xml:space="preserve"> пространства патрубок на Ду20 и расширительный бак;</w:t>
      </w:r>
    </w:p>
    <w:p w:rsidR="00BB6C25" w:rsidRPr="00BB6C25" w:rsidRDefault="00BB6C25" w:rsidP="00BB6C25">
      <w:pPr>
        <w:spacing w:line="300" w:lineRule="atLeast"/>
        <w:ind w:firstLine="397"/>
        <w:rPr>
          <w:sz w:val="24"/>
          <w:szCs w:val="24"/>
        </w:rPr>
      </w:pPr>
      <w:r w:rsidRPr="00BB6C25">
        <w:rPr>
          <w:sz w:val="24"/>
          <w:szCs w:val="24"/>
        </w:rPr>
        <w:t xml:space="preserve">Оснащается системой </w:t>
      </w:r>
      <w:proofErr w:type="spellStart"/>
      <w:r w:rsidRPr="00BB6C25">
        <w:rPr>
          <w:sz w:val="24"/>
          <w:szCs w:val="24"/>
        </w:rPr>
        <w:t>обесшламливания</w:t>
      </w:r>
      <w:proofErr w:type="spellEnd"/>
      <w:r w:rsidRPr="00BB6C25">
        <w:rPr>
          <w:sz w:val="24"/>
          <w:szCs w:val="24"/>
        </w:rPr>
        <w:t>;</w:t>
      </w:r>
    </w:p>
    <w:p w:rsidR="00BB6C25" w:rsidRPr="00BB6C25" w:rsidRDefault="00BB6C25" w:rsidP="00BB6C25">
      <w:pPr>
        <w:spacing w:line="300" w:lineRule="atLeast"/>
        <w:ind w:firstLine="397"/>
        <w:rPr>
          <w:sz w:val="24"/>
          <w:szCs w:val="24"/>
        </w:rPr>
      </w:pPr>
      <w:r w:rsidRPr="00BB6C25">
        <w:rPr>
          <w:sz w:val="24"/>
          <w:szCs w:val="24"/>
        </w:rPr>
        <w:t xml:space="preserve">Наружный корпус КАЗС стальная 2 мм., с наружной окраской ПФ-115 (белая), на корпусе КАЗС нанести надпись «ОГНЕОПАСНО» </w:t>
      </w:r>
      <w:proofErr w:type="spellStart"/>
      <w:r w:rsidRPr="00BB6C25">
        <w:rPr>
          <w:sz w:val="24"/>
          <w:szCs w:val="24"/>
        </w:rPr>
        <w:t>световозвращающей</w:t>
      </w:r>
      <w:proofErr w:type="spellEnd"/>
      <w:r w:rsidRPr="00BB6C25">
        <w:rPr>
          <w:sz w:val="24"/>
          <w:szCs w:val="24"/>
        </w:rPr>
        <w:t xml:space="preserve"> краской. Цвет букв (красный), фон жёлтый;</w:t>
      </w:r>
    </w:p>
    <w:p w:rsidR="00BB6C25" w:rsidRPr="00BB6C25" w:rsidRDefault="00BB6C25" w:rsidP="00BB6C25">
      <w:pPr>
        <w:spacing w:line="300" w:lineRule="atLeast"/>
        <w:ind w:firstLine="397"/>
        <w:rPr>
          <w:sz w:val="24"/>
          <w:szCs w:val="24"/>
        </w:rPr>
      </w:pPr>
      <w:r w:rsidRPr="00BB6C25">
        <w:rPr>
          <w:sz w:val="24"/>
          <w:szCs w:val="24"/>
        </w:rPr>
        <w:t>Нижняя рама выполняется из швеллера № 16;</w:t>
      </w:r>
    </w:p>
    <w:p w:rsidR="00BB6C25" w:rsidRPr="00BB6C25" w:rsidRDefault="00BB6C25" w:rsidP="00BB6C25">
      <w:pPr>
        <w:spacing w:line="300" w:lineRule="atLeast"/>
        <w:ind w:firstLine="397"/>
        <w:rPr>
          <w:sz w:val="24"/>
          <w:szCs w:val="24"/>
        </w:rPr>
      </w:pPr>
      <w:proofErr w:type="spellStart"/>
      <w:r w:rsidRPr="00BB6C25">
        <w:rPr>
          <w:sz w:val="24"/>
          <w:szCs w:val="24"/>
        </w:rPr>
        <w:t>Леерное</w:t>
      </w:r>
      <w:proofErr w:type="spellEnd"/>
      <w:r w:rsidRPr="00BB6C25">
        <w:rPr>
          <w:sz w:val="24"/>
          <w:szCs w:val="24"/>
        </w:rPr>
        <w:t xml:space="preserve"> ограждение съёмное.</w:t>
      </w:r>
    </w:p>
    <w:p w:rsidR="00BB6C25" w:rsidRPr="00BB6C25" w:rsidRDefault="00605F8C" w:rsidP="00BB6C25">
      <w:pPr>
        <w:spacing w:line="300" w:lineRule="atLeast"/>
        <w:ind w:firstLine="397"/>
        <w:rPr>
          <w:sz w:val="24"/>
          <w:szCs w:val="24"/>
        </w:rPr>
      </w:pPr>
      <w:hyperlink r:id="rId13" w:history="1">
        <w:r w:rsidR="00BB6C25" w:rsidRPr="00BB6C25">
          <w:rPr>
            <w:sz w:val="24"/>
            <w:szCs w:val="24"/>
          </w:rPr>
          <w:t>Технологическое оборудование</w:t>
        </w:r>
      </w:hyperlink>
      <w:r w:rsidR="00BB6C25" w:rsidRPr="00BB6C25">
        <w:rPr>
          <w:sz w:val="24"/>
          <w:szCs w:val="24"/>
        </w:rPr>
        <w:t xml:space="preserve"> КАЗС предназначено для строительства автозаправочных станций, располагаемых на территории населенных пунктов. Конкретное место и установка КАЗС определяется и производится Заказчиком.</w:t>
      </w:r>
    </w:p>
    <w:p w:rsidR="00BB6C25" w:rsidRPr="00BB6C25" w:rsidRDefault="00BB6C25" w:rsidP="00BB6C25">
      <w:pPr>
        <w:spacing w:line="300" w:lineRule="atLeast"/>
        <w:ind w:firstLine="397"/>
        <w:rPr>
          <w:sz w:val="24"/>
          <w:szCs w:val="24"/>
        </w:rPr>
      </w:pPr>
      <w:r w:rsidRPr="00BB6C25">
        <w:rPr>
          <w:sz w:val="24"/>
          <w:szCs w:val="24"/>
        </w:rPr>
        <w:t xml:space="preserve">Климатическое исполнение контейнера хранения топлива КАЗС - УХЛ категория размещения 1 по ГОСТ 15150-69 для работ в интервале температур от -60°С до +40°С. </w:t>
      </w:r>
    </w:p>
    <w:p w:rsidR="00BB6C25" w:rsidRPr="00BB6C25" w:rsidRDefault="00BB6C25" w:rsidP="00BB6C25">
      <w:pPr>
        <w:spacing w:line="300" w:lineRule="atLeast"/>
        <w:ind w:firstLine="397"/>
        <w:rPr>
          <w:sz w:val="24"/>
          <w:szCs w:val="24"/>
        </w:rPr>
      </w:pPr>
      <w:r w:rsidRPr="00BB6C25">
        <w:rPr>
          <w:sz w:val="24"/>
          <w:szCs w:val="24"/>
        </w:rPr>
        <w:t xml:space="preserve">При поставке КАЗС прилагаются паспорта, формуляры, сертификаты, копия свидетельства на утверждение типа средств измерений и </w:t>
      </w:r>
      <w:proofErr w:type="spellStart"/>
      <w:r w:rsidRPr="00BB6C25">
        <w:rPr>
          <w:sz w:val="24"/>
          <w:szCs w:val="24"/>
        </w:rPr>
        <w:t>градуировочные</w:t>
      </w:r>
      <w:proofErr w:type="spellEnd"/>
      <w:r w:rsidRPr="00BB6C25">
        <w:rPr>
          <w:sz w:val="24"/>
          <w:szCs w:val="24"/>
        </w:rPr>
        <w:t xml:space="preserve"> таблицы свидетельство о поверке на резервуары РГСД-10.</w:t>
      </w:r>
    </w:p>
    <w:p w:rsidR="00BB6C25" w:rsidRPr="00BB6C25" w:rsidRDefault="00BB6C25" w:rsidP="00BB6C25">
      <w:pPr>
        <w:spacing w:line="300" w:lineRule="atLeast"/>
        <w:ind w:firstLine="397"/>
        <w:rPr>
          <w:sz w:val="24"/>
          <w:szCs w:val="24"/>
        </w:rPr>
      </w:pPr>
      <w:r w:rsidRPr="00BB6C25">
        <w:rPr>
          <w:sz w:val="24"/>
          <w:szCs w:val="24"/>
        </w:rPr>
        <w:t xml:space="preserve"> Топливораздаточная колонка «Топаз 421М», входящая в комплект КАЗС, управляется устройством системы управления по интерфейсу </w:t>
      </w:r>
      <w:r w:rsidRPr="00BB6C25">
        <w:rPr>
          <w:sz w:val="24"/>
          <w:szCs w:val="24"/>
          <w:lang w:val="en-US"/>
        </w:rPr>
        <w:t>RS</w:t>
      </w:r>
      <w:r w:rsidRPr="00BB6C25">
        <w:rPr>
          <w:sz w:val="24"/>
          <w:szCs w:val="24"/>
        </w:rPr>
        <w:t>485 с использованием «Протокола обмена данными между системой управления и топливозаправочной колонкой. Версия 2.0 ООО «Топаз-</w:t>
      </w:r>
      <w:proofErr w:type="spellStart"/>
      <w:r w:rsidRPr="00BB6C25">
        <w:rPr>
          <w:sz w:val="24"/>
          <w:szCs w:val="24"/>
        </w:rPr>
        <w:t>электро</w:t>
      </w:r>
      <w:proofErr w:type="spellEnd"/>
      <w:r w:rsidRPr="00BB6C25">
        <w:rPr>
          <w:sz w:val="24"/>
          <w:szCs w:val="24"/>
        </w:rPr>
        <w:t>», г. Волгодонск, 2005 г.», с помощью управляющих средств, разрешенных к применению в Российской Федерации. Система управления в состав поставки не входит.</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34"/>
        <w:gridCol w:w="5629"/>
        <w:gridCol w:w="4200"/>
      </w:tblGrid>
      <w:tr w:rsidR="00BB6C25" w:rsidRPr="00BB6C25" w:rsidTr="00DD0FCC">
        <w:trPr>
          <w:tblHeader/>
          <w:jc w:val="center"/>
        </w:trPr>
        <w:tc>
          <w:tcPr>
            <w:tcW w:w="434" w:type="dxa"/>
            <w:shd w:val="clear" w:color="auto" w:fill="FFFFFF" w:themeFill="background1"/>
          </w:tcPr>
          <w:p w:rsidR="00BB6C25" w:rsidRPr="00BB6C25" w:rsidRDefault="00BB6C25" w:rsidP="00BB6C25">
            <w:pPr>
              <w:spacing w:line="240" w:lineRule="auto"/>
              <w:ind w:firstLine="0"/>
              <w:jc w:val="center"/>
              <w:rPr>
                <w:bCs/>
                <w:sz w:val="24"/>
                <w:szCs w:val="24"/>
              </w:rPr>
            </w:pPr>
            <w:r w:rsidRPr="00BB6C25">
              <w:rPr>
                <w:bCs/>
                <w:sz w:val="24"/>
                <w:szCs w:val="24"/>
              </w:rPr>
              <w:t>№ п/п</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uto"/>
              <w:jc w:val="center"/>
              <w:rPr>
                <w:sz w:val="24"/>
                <w:szCs w:val="24"/>
              </w:rPr>
            </w:pPr>
            <w:r w:rsidRPr="00BB6C25">
              <w:rPr>
                <w:bCs/>
                <w:sz w:val="24"/>
                <w:szCs w:val="24"/>
              </w:rPr>
              <w:t>Наименование параметра</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uto"/>
              <w:jc w:val="center"/>
              <w:rPr>
                <w:sz w:val="24"/>
                <w:szCs w:val="24"/>
              </w:rPr>
            </w:pPr>
            <w:r w:rsidRPr="00BB6C25">
              <w:rPr>
                <w:bCs/>
                <w:sz w:val="24"/>
                <w:szCs w:val="24"/>
              </w:rPr>
              <w:t>Величина</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1</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42"/>
              <w:rPr>
                <w:sz w:val="24"/>
                <w:szCs w:val="24"/>
              </w:rPr>
            </w:pPr>
            <w:r w:rsidRPr="00BB6C25">
              <w:rPr>
                <w:sz w:val="24"/>
                <w:szCs w:val="24"/>
              </w:rPr>
              <w:t>Максимальная пропускная способность, автомобилей/сутки</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90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2</w:t>
            </w:r>
          </w:p>
        </w:tc>
        <w:tc>
          <w:tcPr>
            <w:tcW w:w="5629" w:type="dxa"/>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42"/>
              <w:rPr>
                <w:sz w:val="24"/>
                <w:szCs w:val="24"/>
              </w:rPr>
            </w:pPr>
            <w:r w:rsidRPr="009241F0">
              <w:rPr>
                <w:sz w:val="24"/>
                <w:szCs w:val="24"/>
              </w:rPr>
              <w:t>Количество контейнеров хранения топлива, шт</w:t>
            </w:r>
            <w:r w:rsidR="00C30471">
              <w:rPr>
                <w:sz w:val="24"/>
                <w:szCs w:val="24"/>
              </w:rPr>
              <w:t>.</w:t>
            </w:r>
          </w:p>
        </w:tc>
        <w:tc>
          <w:tcPr>
            <w:tcW w:w="0" w:type="auto"/>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jc w:val="center"/>
              <w:rPr>
                <w:sz w:val="24"/>
                <w:szCs w:val="24"/>
              </w:rPr>
            </w:pPr>
            <w:r w:rsidRPr="009241F0">
              <w:rPr>
                <w:sz w:val="24"/>
                <w:szCs w:val="24"/>
              </w:rPr>
              <w:t>1</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3</w:t>
            </w:r>
          </w:p>
        </w:tc>
        <w:tc>
          <w:tcPr>
            <w:tcW w:w="5629" w:type="dxa"/>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42"/>
              <w:rPr>
                <w:sz w:val="24"/>
                <w:szCs w:val="24"/>
              </w:rPr>
            </w:pPr>
            <w:r w:rsidRPr="009241F0">
              <w:rPr>
                <w:sz w:val="24"/>
                <w:szCs w:val="24"/>
              </w:rPr>
              <w:t>Количество и вместимость резервуаров в контейнере хранения топлива, шт</w:t>
            </w:r>
            <w:r w:rsidR="00C30471">
              <w:rPr>
                <w:sz w:val="24"/>
                <w:szCs w:val="24"/>
              </w:rPr>
              <w:t>.</w:t>
            </w:r>
            <w:r w:rsidRPr="009241F0">
              <w:rPr>
                <w:sz w:val="24"/>
                <w:szCs w:val="24"/>
              </w:rPr>
              <w:t>*м³</w:t>
            </w:r>
          </w:p>
        </w:tc>
        <w:tc>
          <w:tcPr>
            <w:tcW w:w="0" w:type="auto"/>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jc w:val="center"/>
              <w:rPr>
                <w:sz w:val="24"/>
                <w:szCs w:val="24"/>
              </w:rPr>
            </w:pPr>
            <w:r w:rsidRPr="009241F0">
              <w:rPr>
                <w:sz w:val="24"/>
                <w:szCs w:val="24"/>
              </w:rPr>
              <w:t>2*10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4</w:t>
            </w:r>
          </w:p>
        </w:tc>
        <w:tc>
          <w:tcPr>
            <w:tcW w:w="5629" w:type="dxa"/>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42"/>
              <w:rPr>
                <w:sz w:val="24"/>
                <w:szCs w:val="24"/>
              </w:rPr>
            </w:pPr>
            <w:r w:rsidRPr="009241F0">
              <w:rPr>
                <w:sz w:val="24"/>
                <w:szCs w:val="24"/>
              </w:rPr>
              <w:t>Избыточное давление в резервуаре, КПа, не более</w:t>
            </w:r>
          </w:p>
        </w:tc>
        <w:tc>
          <w:tcPr>
            <w:tcW w:w="0" w:type="auto"/>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jc w:val="center"/>
              <w:rPr>
                <w:sz w:val="24"/>
                <w:szCs w:val="24"/>
              </w:rPr>
            </w:pPr>
            <w:r w:rsidRPr="009241F0">
              <w:rPr>
                <w:sz w:val="24"/>
                <w:szCs w:val="24"/>
              </w:rPr>
              <w:t>25</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5</w:t>
            </w:r>
          </w:p>
        </w:tc>
        <w:tc>
          <w:tcPr>
            <w:tcW w:w="5629" w:type="dxa"/>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42"/>
              <w:rPr>
                <w:sz w:val="24"/>
                <w:szCs w:val="24"/>
              </w:rPr>
            </w:pPr>
            <w:r w:rsidRPr="009241F0">
              <w:rPr>
                <w:sz w:val="24"/>
                <w:szCs w:val="24"/>
              </w:rPr>
              <w:t>Вакуумметрическое давление в резервуаре, (разрежение), КПа, не более</w:t>
            </w:r>
          </w:p>
        </w:tc>
        <w:tc>
          <w:tcPr>
            <w:tcW w:w="0" w:type="auto"/>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jc w:val="center"/>
              <w:rPr>
                <w:sz w:val="24"/>
                <w:szCs w:val="24"/>
              </w:rPr>
            </w:pPr>
          </w:p>
          <w:p w:rsidR="00BB6C25" w:rsidRPr="009241F0" w:rsidRDefault="00BB6C25" w:rsidP="00BB6C25">
            <w:pPr>
              <w:spacing w:line="240" w:lineRule="atLeast"/>
              <w:jc w:val="center"/>
              <w:rPr>
                <w:sz w:val="24"/>
                <w:szCs w:val="24"/>
              </w:rPr>
            </w:pPr>
            <w:r w:rsidRPr="009241F0">
              <w:rPr>
                <w:sz w:val="24"/>
                <w:szCs w:val="24"/>
              </w:rPr>
              <w:t>10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6</w:t>
            </w:r>
          </w:p>
        </w:tc>
        <w:tc>
          <w:tcPr>
            <w:tcW w:w="5629" w:type="dxa"/>
            <w:shd w:val="clear" w:color="auto" w:fill="FFFFFF" w:themeFill="background1"/>
            <w:tcMar>
              <w:top w:w="100" w:type="dxa"/>
              <w:left w:w="100" w:type="dxa"/>
              <w:bottom w:w="100" w:type="dxa"/>
              <w:right w:w="100" w:type="dxa"/>
            </w:tcMar>
            <w:vAlign w:val="center"/>
          </w:tcPr>
          <w:p w:rsidR="00BB6C25" w:rsidRPr="009241F0" w:rsidRDefault="00BB6C25" w:rsidP="00BB6C25">
            <w:pPr>
              <w:spacing w:line="240" w:lineRule="atLeast"/>
              <w:ind w:firstLine="42"/>
              <w:rPr>
                <w:sz w:val="24"/>
                <w:szCs w:val="24"/>
              </w:rPr>
            </w:pPr>
            <w:r w:rsidRPr="009241F0">
              <w:rPr>
                <w:sz w:val="24"/>
                <w:szCs w:val="24"/>
              </w:rPr>
              <w:t>Топливораздаточные колонки «Топаз 421М», шт.</w:t>
            </w:r>
          </w:p>
        </w:tc>
        <w:tc>
          <w:tcPr>
            <w:tcW w:w="0" w:type="auto"/>
            <w:shd w:val="clear" w:color="auto" w:fill="FFFFFF" w:themeFill="background1"/>
            <w:tcMar>
              <w:top w:w="100" w:type="dxa"/>
              <w:left w:w="100" w:type="dxa"/>
              <w:bottom w:w="100" w:type="dxa"/>
              <w:right w:w="100" w:type="dxa"/>
            </w:tcMar>
            <w:vAlign w:val="center"/>
          </w:tcPr>
          <w:p w:rsidR="00BB6C25" w:rsidRPr="009241F0" w:rsidRDefault="00BB6C25" w:rsidP="00BB6C25">
            <w:pPr>
              <w:spacing w:line="240" w:lineRule="atLeast"/>
              <w:jc w:val="center"/>
              <w:rPr>
                <w:sz w:val="24"/>
                <w:szCs w:val="24"/>
              </w:rPr>
            </w:pPr>
            <w:r w:rsidRPr="009241F0">
              <w:rPr>
                <w:sz w:val="24"/>
                <w:szCs w:val="24"/>
              </w:rPr>
              <w:t>1</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0"/>
              <w:jc w:val="center"/>
              <w:rPr>
                <w:sz w:val="24"/>
                <w:szCs w:val="24"/>
              </w:rPr>
            </w:pPr>
            <w:r w:rsidRPr="00BB6C25">
              <w:rPr>
                <w:sz w:val="24"/>
                <w:szCs w:val="24"/>
              </w:rPr>
              <w:t>7</w:t>
            </w:r>
          </w:p>
        </w:tc>
        <w:tc>
          <w:tcPr>
            <w:tcW w:w="5629" w:type="dxa"/>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42"/>
              <w:rPr>
                <w:sz w:val="24"/>
                <w:szCs w:val="24"/>
              </w:rPr>
            </w:pPr>
            <w:r w:rsidRPr="009241F0">
              <w:rPr>
                <w:sz w:val="24"/>
                <w:szCs w:val="24"/>
              </w:rPr>
              <w:t>Способ наполнения резервуара хранения топлива</w:t>
            </w:r>
          </w:p>
        </w:tc>
        <w:tc>
          <w:tcPr>
            <w:tcW w:w="0" w:type="auto"/>
            <w:shd w:val="clear" w:color="auto" w:fill="FFFFFF" w:themeFill="background1"/>
            <w:tcMar>
              <w:top w:w="100" w:type="dxa"/>
              <w:left w:w="100" w:type="dxa"/>
              <w:bottom w:w="100" w:type="dxa"/>
              <w:right w:w="100" w:type="dxa"/>
            </w:tcMar>
            <w:vAlign w:val="center"/>
            <w:hideMark/>
          </w:tcPr>
          <w:p w:rsidR="00BB6C25" w:rsidRPr="009241F0" w:rsidRDefault="00BB6C25" w:rsidP="00BB6C25">
            <w:pPr>
              <w:spacing w:line="240" w:lineRule="atLeast"/>
              <w:ind w:firstLine="0"/>
              <w:jc w:val="left"/>
              <w:rPr>
                <w:sz w:val="24"/>
                <w:szCs w:val="24"/>
              </w:rPr>
            </w:pPr>
            <w:r w:rsidRPr="009241F0">
              <w:rPr>
                <w:sz w:val="24"/>
                <w:szCs w:val="24"/>
              </w:rPr>
              <w:t xml:space="preserve">принудительный, отдельным насосом перекачивания технологической системы </w:t>
            </w:r>
            <w:hyperlink r:id="rId14" w:history="1">
              <w:r w:rsidRPr="009241F0">
                <w:rPr>
                  <w:sz w:val="24"/>
                  <w:szCs w:val="24"/>
                </w:rPr>
                <w:t>КАЗС</w:t>
              </w:r>
            </w:hyperlink>
            <w:r w:rsidRPr="009241F0">
              <w:rPr>
                <w:sz w:val="24"/>
                <w:szCs w:val="24"/>
              </w:rPr>
              <w:t xml:space="preserve"> из автоцистерны</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8</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Тип насоса перекачивания технологической системы КАЗС для наполнения резервуаров</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proofErr w:type="spellStart"/>
            <w:r w:rsidRPr="00BB6C25">
              <w:rPr>
                <w:sz w:val="24"/>
                <w:szCs w:val="24"/>
              </w:rPr>
              <w:t>электронасосный</w:t>
            </w:r>
            <w:proofErr w:type="spellEnd"/>
            <w:r w:rsidRPr="00BB6C25">
              <w:rPr>
                <w:sz w:val="24"/>
                <w:szCs w:val="24"/>
              </w:rPr>
              <w:t xml:space="preserve"> агрегат КМ 80-65/140Е</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9</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 xml:space="preserve">Количество </w:t>
            </w:r>
            <w:proofErr w:type="spellStart"/>
            <w:r w:rsidRPr="00BB6C25">
              <w:rPr>
                <w:sz w:val="24"/>
                <w:szCs w:val="24"/>
              </w:rPr>
              <w:t>электронасосных</w:t>
            </w:r>
            <w:proofErr w:type="spellEnd"/>
            <w:r w:rsidRPr="00BB6C25">
              <w:rPr>
                <w:sz w:val="24"/>
                <w:szCs w:val="24"/>
              </w:rPr>
              <w:t xml:space="preserve"> агрегатов в контейнере, </w:t>
            </w:r>
            <w:proofErr w:type="spellStart"/>
            <w:r w:rsidRPr="00BB6C25">
              <w:rPr>
                <w:sz w:val="24"/>
                <w:szCs w:val="24"/>
              </w:rPr>
              <w:t>шт</w:t>
            </w:r>
            <w:proofErr w:type="spellEnd"/>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2</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10</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 xml:space="preserve">Производительность насоса перекачивания технологической системы, м³/ч, не менее </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45</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11</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Напор насоса перекачивания технологической системы, м</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15</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color w:val="000000"/>
                <w:sz w:val="24"/>
                <w:szCs w:val="24"/>
              </w:rPr>
            </w:pPr>
            <w:r w:rsidRPr="00BB6C25">
              <w:rPr>
                <w:color w:val="000000"/>
                <w:sz w:val="24"/>
                <w:szCs w:val="24"/>
              </w:rPr>
              <w:t>12</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color w:val="000000"/>
                <w:sz w:val="24"/>
                <w:szCs w:val="24"/>
              </w:rPr>
            </w:pPr>
            <w:r w:rsidRPr="00BB6C25">
              <w:rPr>
                <w:color w:val="000000"/>
                <w:sz w:val="24"/>
                <w:szCs w:val="24"/>
              </w:rPr>
              <w:t>Питание колонки</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rPr>
                <w:color w:val="000000"/>
                <w:sz w:val="24"/>
                <w:szCs w:val="24"/>
              </w:rPr>
            </w:pPr>
            <w:r w:rsidRPr="00BB6C25">
              <w:rPr>
                <w:color w:val="000000"/>
                <w:sz w:val="24"/>
                <w:szCs w:val="24"/>
              </w:rPr>
              <w:t>трехфазная сеть 400V/230V</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color w:val="000000"/>
                <w:sz w:val="24"/>
                <w:szCs w:val="24"/>
              </w:rPr>
            </w:pPr>
            <w:r w:rsidRPr="00BB6C25">
              <w:rPr>
                <w:color w:val="000000"/>
                <w:sz w:val="24"/>
                <w:szCs w:val="24"/>
              </w:rPr>
              <w:t>13</w:t>
            </w:r>
          </w:p>
        </w:tc>
        <w:tc>
          <w:tcPr>
            <w:tcW w:w="5629" w:type="dxa"/>
            <w:shd w:val="clear" w:color="auto" w:fill="FFFFFF" w:themeFill="background1"/>
            <w:tcMar>
              <w:top w:w="100" w:type="dxa"/>
              <w:left w:w="100" w:type="dxa"/>
              <w:bottom w:w="100" w:type="dxa"/>
              <w:right w:w="100" w:type="dxa"/>
            </w:tcMar>
            <w:vAlign w:val="center"/>
          </w:tcPr>
          <w:p w:rsidR="00BB6C25" w:rsidRPr="00BB6C25" w:rsidRDefault="00BB6C25" w:rsidP="00BB6C25">
            <w:pPr>
              <w:spacing w:line="240" w:lineRule="atLeast"/>
              <w:ind w:firstLine="0"/>
              <w:jc w:val="left"/>
              <w:rPr>
                <w:color w:val="000000"/>
                <w:sz w:val="24"/>
                <w:szCs w:val="24"/>
              </w:rPr>
            </w:pPr>
            <w:r w:rsidRPr="00BB6C25">
              <w:rPr>
                <w:color w:val="000000"/>
                <w:sz w:val="24"/>
                <w:szCs w:val="24"/>
              </w:rPr>
              <w:t>Мощность электрооборудования топливораздаточной колонки, кВт</w:t>
            </w:r>
          </w:p>
        </w:tc>
        <w:tc>
          <w:tcPr>
            <w:tcW w:w="0" w:type="auto"/>
            <w:shd w:val="clear" w:color="auto" w:fill="FFFFFF" w:themeFill="background1"/>
            <w:tcMar>
              <w:top w:w="100" w:type="dxa"/>
              <w:left w:w="100" w:type="dxa"/>
              <w:bottom w:w="100" w:type="dxa"/>
              <w:right w:w="100" w:type="dxa"/>
            </w:tcMar>
            <w:vAlign w:val="center"/>
          </w:tcPr>
          <w:p w:rsidR="00BB6C25" w:rsidRPr="00BB6C25" w:rsidRDefault="00BB6C25" w:rsidP="00BB6C25">
            <w:pPr>
              <w:spacing w:line="240" w:lineRule="atLeast"/>
              <w:jc w:val="center"/>
              <w:rPr>
                <w:color w:val="000000"/>
                <w:sz w:val="24"/>
                <w:szCs w:val="24"/>
              </w:rPr>
            </w:pPr>
            <w:r w:rsidRPr="00BB6C25">
              <w:rPr>
                <w:color w:val="000000"/>
                <w:sz w:val="24"/>
                <w:szCs w:val="24"/>
              </w:rPr>
              <w:t>0,75</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14</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Мощность электрооборудования насосного блока (каждого), кВт</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4,0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15</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 xml:space="preserve">Эксплуатационные габаритные размеры контейнера </w:t>
            </w:r>
            <w:r w:rsidRPr="00BB6C25">
              <w:rPr>
                <w:sz w:val="24"/>
                <w:szCs w:val="24"/>
              </w:rPr>
              <w:lastRenderedPageBreak/>
              <w:t>для хранения топлива, мм (длина*ширина*высота), не более</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lastRenderedPageBreak/>
              <w:t>7500*2450*4300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lastRenderedPageBreak/>
              <w:t>16</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 xml:space="preserve">Транспортные габаритные размеры, мм </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7500*2450*2900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17</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Масса контейнера для хранения топлива не более, кг.</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8230</w:t>
            </w:r>
          </w:p>
        </w:tc>
      </w:tr>
      <w:tr w:rsidR="00BB6C25" w:rsidRPr="00BB6C25" w:rsidTr="00DD0FCC">
        <w:trPr>
          <w:jc w:val="center"/>
        </w:trPr>
        <w:tc>
          <w:tcPr>
            <w:tcW w:w="434" w:type="dxa"/>
            <w:shd w:val="clear" w:color="auto" w:fill="FFFFFF" w:themeFill="background1"/>
            <w:vAlign w:val="center"/>
          </w:tcPr>
          <w:p w:rsidR="00BB6C25" w:rsidRPr="00BB6C25" w:rsidRDefault="00BB6C25" w:rsidP="00BB6C25">
            <w:pPr>
              <w:spacing w:line="240" w:lineRule="atLeast"/>
              <w:ind w:firstLine="55"/>
              <w:jc w:val="center"/>
              <w:rPr>
                <w:sz w:val="24"/>
                <w:szCs w:val="24"/>
              </w:rPr>
            </w:pPr>
            <w:r w:rsidRPr="00BB6C25">
              <w:rPr>
                <w:sz w:val="24"/>
                <w:szCs w:val="24"/>
              </w:rPr>
              <w:t>18</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Степень огнестойкости по СНиП 21-01-97*</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III</w:t>
            </w:r>
          </w:p>
        </w:tc>
      </w:tr>
      <w:tr w:rsidR="00BB6C25" w:rsidRPr="00BB6C25" w:rsidTr="00DD0FCC">
        <w:trPr>
          <w:jc w:val="center"/>
        </w:trPr>
        <w:tc>
          <w:tcPr>
            <w:tcW w:w="434" w:type="dxa"/>
            <w:shd w:val="clear" w:color="auto" w:fill="FFFFFF" w:themeFill="background1"/>
          </w:tcPr>
          <w:p w:rsidR="00BB6C25" w:rsidRPr="00BB6C25" w:rsidRDefault="00BB6C25" w:rsidP="00BB6C25">
            <w:pPr>
              <w:spacing w:line="240" w:lineRule="atLeast"/>
              <w:ind w:firstLine="55"/>
              <w:rPr>
                <w:sz w:val="24"/>
                <w:szCs w:val="24"/>
              </w:rPr>
            </w:pPr>
            <w:r w:rsidRPr="00BB6C25">
              <w:rPr>
                <w:sz w:val="24"/>
                <w:szCs w:val="24"/>
              </w:rPr>
              <w:t>19</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Класс и зона взрывоопасности по ПУЭ</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В-</w:t>
            </w:r>
            <w:proofErr w:type="spellStart"/>
            <w:r w:rsidRPr="00BB6C25">
              <w:rPr>
                <w:sz w:val="24"/>
                <w:szCs w:val="24"/>
              </w:rPr>
              <w:t>Iг</w:t>
            </w:r>
            <w:proofErr w:type="spellEnd"/>
          </w:p>
        </w:tc>
      </w:tr>
      <w:tr w:rsidR="00BB6C25" w:rsidRPr="00BB6C25" w:rsidTr="00DD0FCC">
        <w:trPr>
          <w:jc w:val="center"/>
        </w:trPr>
        <w:tc>
          <w:tcPr>
            <w:tcW w:w="434" w:type="dxa"/>
            <w:shd w:val="clear" w:color="auto" w:fill="FFFFFF" w:themeFill="background1"/>
          </w:tcPr>
          <w:p w:rsidR="00BB6C25" w:rsidRPr="00BB6C25" w:rsidRDefault="00BB6C25" w:rsidP="00BB6C25">
            <w:pPr>
              <w:spacing w:line="240" w:lineRule="atLeast"/>
              <w:ind w:firstLine="55"/>
              <w:rPr>
                <w:sz w:val="24"/>
                <w:szCs w:val="24"/>
              </w:rPr>
            </w:pPr>
            <w:r w:rsidRPr="00BB6C25">
              <w:rPr>
                <w:sz w:val="24"/>
                <w:szCs w:val="24"/>
              </w:rPr>
              <w:t>20</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Категория пожарной и взрывной опасности по НПБ 105-03</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proofErr w:type="spellStart"/>
            <w:r w:rsidRPr="00BB6C25">
              <w:rPr>
                <w:sz w:val="24"/>
                <w:szCs w:val="24"/>
              </w:rPr>
              <w:t>Б</w:t>
            </w:r>
            <w:r w:rsidRPr="00BB6C25">
              <w:rPr>
                <w:sz w:val="24"/>
                <w:szCs w:val="24"/>
                <w:vertAlign w:val="subscript"/>
              </w:rPr>
              <w:t>н</w:t>
            </w:r>
            <w:proofErr w:type="spellEnd"/>
          </w:p>
        </w:tc>
      </w:tr>
      <w:tr w:rsidR="00BB6C25" w:rsidRPr="00BB6C25" w:rsidTr="00DD0FCC">
        <w:trPr>
          <w:jc w:val="center"/>
        </w:trPr>
        <w:tc>
          <w:tcPr>
            <w:tcW w:w="434" w:type="dxa"/>
            <w:shd w:val="clear" w:color="auto" w:fill="FFFFFF" w:themeFill="background1"/>
          </w:tcPr>
          <w:p w:rsidR="00BB6C25" w:rsidRPr="00BB6C25" w:rsidRDefault="00BB6C25" w:rsidP="00BB6C25">
            <w:pPr>
              <w:spacing w:line="240" w:lineRule="atLeast"/>
              <w:ind w:firstLine="55"/>
              <w:rPr>
                <w:sz w:val="24"/>
                <w:szCs w:val="24"/>
              </w:rPr>
            </w:pPr>
            <w:r w:rsidRPr="00BB6C25">
              <w:rPr>
                <w:sz w:val="24"/>
                <w:szCs w:val="24"/>
              </w:rPr>
              <w:t>19</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Категория взрывоопасности смесей по ССБТ</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II-A</w:t>
            </w:r>
          </w:p>
        </w:tc>
      </w:tr>
      <w:tr w:rsidR="00BB6C25" w:rsidRPr="00BB6C25" w:rsidTr="00DD0FCC">
        <w:trPr>
          <w:jc w:val="center"/>
        </w:trPr>
        <w:tc>
          <w:tcPr>
            <w:tcW w:w="434" w:type="dxa"/>
            <w:shd w:val="clear" w:color="auto" w:fill="FFFFFF" w:themeFill="background1"/>
          </w:tcPr>
          <w:p w:rsidR="00BB6C25" w:rsidRPr="00BB6C25" w:rsidRDefault="00BB6C25" w:rsidP="00BB6C25">
            <w:pPr>
              <w:spacing w:line="240" w:lineRule="atLeast"/>
              <w:ind w:firstLine="55"/>
              <w:rPr>
                <w:sz w:val="24"/>
                <w:szCs w:val="24"/>
              </w:rPr>
            </w:pPr>
            <w:r w:rsidRPr="00BB6C25">
              <w:rPr>
                <w:sz w:val="24"/>
                <w:szCs w:val="24"/>
              </w:rPr>
              <w:t>20</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Группа взрывоопасных смесей</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Т3</w:t>
            </w:r>
          </w:p>
        </w:tc>
      </w:tr>
      <w:tr w:rsidR="00BB6C25" w:rsidRPr="00BB6C25" w:rsidTr="00DD0FCC">
        <w:trPr>
          <w:jc w:val="center"/>
        </w:trPr>
        <w:tc>
          <w:tcPr>
            <w:tcW w:w="434" w:type="dxa"/>
            <w:shd w:val="clear" w:color="auto" w:fill="FFFFFF" w:themeFill="background1"/>
          </w:tcPr>
          <w:p w:rsidR="00BB6C25" w:rsidRPr="00BB6C25" w:rsidRDefault="00BB6C25" w:rsidP="00BB6C25">
            <w:pPr>
              <w:spacing w:line="240" w:lineRule="atLeast"/>
              <w:ind w:firstLine="55"/>
              <w:rPr>
                <w:sz w:val="24"/>
                <w:szCs w:val="24"/>
              </w:rPr>
            </w:pPr>
            <w:r w:rsidRPr="00BB6C25">
              <w:rPr>
                <w:sz w:val="24"/>
                <w:szCs w:val="24"/>
              </w:rPr>
              <w:t>21</w:t>
            </w:r>
          </w:p>
        </w:tc>
        <w:tc>
          <w:tcPr>
            <w:tcW w:w="5629" w:type="dxa"/>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ind w:firstLine="0"/>
              <w:rPr>
                <w:sz w:val="24"/>
                <w:szCs w:val="24"/>
              </w:rPr>
            </w:pPr>
            <w:r w:rsidRPr="00BB6C25">
              <w:rPr>
                <w:sz w:val="24"/>
                <w:szCs w:val="24"/>
              </w:rPr>
              <w:t>Напряжение питания, В</w:t>
            </w:r>
          </w:p>
        </w:tc>
        <w:tc>
          <w:tcPr>
            <w:tcW w:w="0" w:type="auto"/>
            <w:shd w:val="clear" w:color="auto" w:fill="FFFFFF" w:themeFill="background1"/>
            <w:tcMar>
              <w:top w:w="100" w:type="dxa"/>
              <w:left w:w="100" w:type="dxa"/>
              <w:bottom w:w="100" w:type="dxa"/>
              <w:right w:w="100" w:type="dxa"/>
            </w:tcMar>
            <w:vAlign w:val="center"/>
            <w:hideMark/>
          </w:tcPr>
          <w:p w:rsidR="00BB6C25" w:rsidRPr="00BB6C25" w:rsidRDefault="00BB6C25" w:rsidP="00BB6C25">
            <w:pPr>
              <w:spacing w:line="240" w:lineRule="atLeast"/>
              <w:jc w:val="center"/>
              <w:rPr>
                <w:sz w:val="24"/>
                <w:szCs w:val="24"/>
              </w:rPr>
            </w:pPr>
            <w:r w:rsidRPr="00BB6C25">
              <w:rPr>
                <w:sz w:val="24"/>
                <w:szCs w:val="24"/>
              </w:rPr>
              <w:t>220/380</w:t>
            </w:r>
          </w:p>
        </w:tc>
      </w:tr>
    </w:tbl>
    <w:p w:rsidR="00BB6C25" w:rsidRPr="00BB6C25" w:rsidRDefault="00BB6C25" w:rsidP="00BB6C25">
      <w:pPr>
        <w:spacing w:line="240" w:lineRule="atLeast"/>
        <w:ind w:firstLine="0"/>
        <w:rPr>
          <w:b/>
          <w:sz w:val="24"/>
          <w:szCs w:val="24"/>
        </w:rPr>
      </w:pPr>
      <w:r w:rsidRPr="00BB6C25">
        <w:rPr>
          <w:b/>
          <w:sz w:val="24"/>
          <w:szCs w:val="24"/>
        </w:rPr>
        <w:t>2.1.2.1. Комплект поставки каждой КАЗС:</w:t>
      </w:r>
    </w:p>
    <w:p w:rsidR="00BB6C25" w:rsidRPr="00BB6C25" w:rsidRDefault="00BB6C25" w:rsidP="00BB6C25">
      <w:pPr>
        <w:spacing w:line="240" w:lineRule="atLeast"/>
        <w:ind w:firstLine="0"/>
        <w:rPr>
          <w:sz w:val="24"/>
          <w:szCs w:val="24"/>
        </w:rPr>
      </w:pPr>
      <w:r w:rsidRPr="00BB6C25">
        <w:rPr>
          <w:sz w:val="24"/>
          <w:szCs w:val="24"/>
        </w:rPr>
        <w:t xml:space="preserve">1. Резервуар двустенный делённый РГСД </w:t>
      </w:r>
      <w:r w:rsidRPr="00BB6C25">
        <w:rPr>
          <w:sz w:val="24"/>
          <w:szCs w:val="24"/>
          <w:lang w:val="en-US"/>
        </w:rPr>
        <w:t>V</w:t>
      </w:r>
      <w:r w:rsidRPr="00BB6C25">
        <w:rPr>
          <w:sz w:val="24"/>
          <w:szCs w:val="24"/>
        </w:rPr>
        <w:t>=20 (10=10) м. куб. – 1 шт.;</w:t>
      </w:r>
    </w:p>
    <w:p w:rsidR="00BB6C25" w:rsidRPr="00BB6C25" w:rsidRDefault="00BB6C25" w:rsidP="00BB6C25">
      <w:pPr>
        <w:spacing w:line="240" w:lineRule="atLeast"/>
        <w:ind w:firstLine="0"/>
        <w:rPr>
          <w:sz w:val="24"/>
          <w:szCs w:val="24"/>
        </w:rPr>
      </w:pPr>
      <w:r w:rsidRPr="00BB6C25">
        <w:rPr>
          <w:sz w:val="24"/>
          <w:szCs w:val="24"/>
        </w:rPr>
        <w:t>2. Колонка топливораздаточная «Топаз 421М» - 1 шт.;</w:t>
      </w:r>
    </w:p>
    <w:p w:rsidR="00BB6C25" w:rsidRPr="00BB6C25" w:rsidRDefault="00BB6C25" w:rsidP="00BB6C25">
      <w:pPr>
        <w:spacing w:line="240" w:lineRule="atLeast"/>
        <w:ind w:firstLine="0"/>
        <w:rPr>
          <w:sz w:val="24"/>
          <w:szCs w:val="24"/>
        </w:rPr>
      </w:pPr>
      <w:r w:rsidRPr="00BB6C25">
        <w:rPr>
          <w:sz w:val="24"/>
          <w:szCs w:val="24"/>
        </w:rPr>
        <w:t>3. Насос КМ 80-65/140Е с приёмным фильтром – 2 шт.;</w:t>
      </w:r>
    </w:p>
    <w:p w:rsidR="00BB6C25" w:rsidRPr="00BB6C25" w:rsidRDefault="00BB6C25" w:rsidP="00BB6C25">
      <w:pPr>
        <w:spacing w:line="240" w:lineRule="atLeast"/>
        <w:ind w:firstLine="0"/>
        <w:rPr>
          <w:sz w:val="24"/>
          <w:szCs w:val="24"/>
        </w:rPr>
      </w:pPr>
      <w:r w:rsidRPr="00BB6C25">
        <w:rPr>
          <w:sz w:val="24"/>
          <w:szCs w:val="24"/>
        </w:rPr>
        <w:t>4. Кран КШ-50 – 2 шт.;</w:t>
      </w:r>
    </w:p>
    <w:p w:rsidR="00BB6C25" w:rsidRPr="00BB6C25" w:rsidRDefault="00BB6C25" w:rsidP="00BB6C25">
      <w:pPr>
        <w:spacing w:line="240" w:lineRule="atLeast"/>
        <w:ind w:firstLine="0"/>
        <w:rPr>
          <w:sz w:val="24"/>
          <w:szCs w:val="24"/>
        </w:rPr>
      </w:pPr>
      <w:r w:rsidRPr="00BB6C25">
        <w:rPr>
          <w:sz w:val="24"/>
          <w:szCs w:val="24"/>
        </w:rPr>
        <w:t xml:space="preserve">5. </w:t>
      </w:r>
      <w:proofErr w:type="spellStart"/>
      <w:r w:rsidRPr="00BB6C25">
        <w:rPr>
          <w:sz w:val="24"/>
          <w:szCs w:val="24"/>
        </w:rPr>
        <w:t>Огнепреградитель</w:t>
      </w:r>
      <w:proofErr w:type="spellEnd"/>
      <w:r w:rsidRPr="00BB6C25">
        <w:rPr>
          <w:sz w:val="24"/>
          <w:szCs w:val="24"/>
        </w:rPr>
        <w:t xml:space="preserve"> ОП-50 – 2 шт.;</w:t>
      </w:r>
    </w:p>
    <w:p w:rsidR="00BB6C25" w:rsidRPr="00BB6C25" w:rsidRDefault="00BB6C25" w:rsidP="00BB6C25">
      <w:pPr>
        <w:spacing w:line="240" w:lineRule="atLeast"/>
        <w:ind w:firstLine="0"/>
        <w:rPr>
          <w:sz w:val="24"/>
          <w:szCs w:val="24"/>
        </w:rPr>
      </w:pPr>
      <w:r w:rsidRPr="00BB6C25">
        <w:rPr>
          <w:sz w:val="24"/>
          <w:szCs w:val="24"/>
        </w:rPr>
        <w:t>6. Клапан обратный Ду-80 – 2 шт.;</w:t>
      </w:r>
    </w:p>
    <w:p w:rsidR="00BB6C25" w:rsidRPr="00BB6C25" w:rsidRDefault="00BB6C25" w:rsidP="00BB6C25">
      <w:pPr>
        <w:spacing w:line="240" w:lineRule="atLeast"/>
        <w:ind w:firstLine="0"/>
        <w:rPr>
          <w:sz w:val="24"/>
          <w:szCs w:val="24"/>
        </w:rPr>
      </w:pPr>
      <w:r w:rsidRPr="00BB6C25">
        <w:rPr>
          <w:sz w:val="24"/>
          <w:szCs w:val="24"/>
        </w:rPr>
        <w:t>7. Муфта сливная МС-80 – 2 шт.;</w:t>
      </w:r>
    </w:p>
    <w:p w:rsidR="00BB6C25" w:rsidRPr="00BB6C25" w:rsidRDefault="00BB6C25" w:rsidP="00BB6C25">
      <w:pPr>
        <w:spacing w:line="240" w:lineRule="atLeast"/>
        <w:ind w:firstLine="0"/>
        <w:rPr>
          <w:sz w:val="24"/>
          <w:szCs w:val="24"/>
        </w:rPr>
      </w:pPr>
      <w:r w:rsidRPr="00BB6C25">
        <w:rPr>
          <w:sz w:val="24"/>
          <w:szCs w:val="24"/>
        </w:rPr>
        <w:t>8. Кран КШ-80 – 2 шт.;</w:t>
      </w:r>
    </w:p>
    <w:p w:rsidR="00BB6C25" w:rsidRPr="00BB6C25" w:rsidRDefault="00BB6C25" w:rsidP="00BB6C25">
      <w:pPr>
        <w:spacing w:line="240" w:lineRule="atLeast"/>
        <w:ind w:firstLine="0"/>
        <w:rPr>
          <w:sz w:val="24"/>
          <w:szCs w:val="24"/>
        </w:rPr>
      </w:pPr>
      <w:r w:rsidRPr="00BB6C25">
        <w:rPr>
          <w:sz w:val="24"/>
          <w:szCs w:val="24"/>
        </w:rPr>
        <w:t>9. Люк замерный ЛЗ-80 – 2 шт.;</w:t>
      </w:r>
    </w:p>
    <w:p w:rsidR="00BB6C25" w:rsidRPr="00BB6C25" w:rsidRDefault="00BB6C25" w:rsidP="00BB6C25">
      <w:pPr>
        <w:spacing w:line="240" w:lineRule="atLeast"/>
        <w:ind w:firstLine="0"/>
        <w:rPr>
          <w:sz w:val="24"/>
          <w:szCs w:val="24"/>
        </w:rPr>
      </w:pPr>
      <w:r w:rsidRPr="00BB6C25">
        <w:rPr>
          <w:sz w:val="24"/>
          <w:szCs w:val="24"/>
        </w:rPr>
        <w:t>10. Клапан дыхательный СМДК-50 – 2 шт.;</w:t>
      </w:r>
    </w:p>
    <w:p w:rsidR="00BB6C25" w:rsidRPr="00BB6C25" w:rsidRDefault="00BB6C25" w:rsidP="00BB6C25">
      <w:pPr>
        <w:spacing w:line="240" w:lineRule="atLeast"/>
        <w:ind w:firstLine="0"/>
        <w:rPr>
          <w:sz w:val="24"/>
          <w:szCs w:val="24"/>
        </w:rPr>
      </w:pPr>
      <w:r w:rsidRPr="00BB6C25">
        <w:rPr>
          <w:sz w:val="24"/>
          <w:szCs w:val="24"/>
        </w:rPr>
        <w:t xml:space="preserve">11. Расширительный бак для контроля герметичности </w:t>
      </w:r>
      <w:proofErr w:type="spellStart"/>
      <w:r w:rsidRPr="00BB6C25">
        <w:rPr>
          <w:sz w:val="24"/>
          <w:szCs w:val="24"/>
        </w:rPr>
        <w:t>межстенного</w:t>
      </w:r>
      <w:proofErr w:type="spellEnd"/>
      <w:r w:rsidRPr="00BB6C25">
        <w:rPr>
          <w:sz w:val="24"/>
          <w:szCs w:val="24"/>
        </w:rPr>
        <w:t xml:space="preserve"> пространства – 1 шт.;</w:t>
      </w:r>
    </w:p>
    <w:p w:rsidR="00BB6C25" w:rsidRPr="00BB6C25" w:rsidRDefault="00BB6C25" w:rsidP="00BB6C25">
      <w:pPr>
        <w:spacing w:line="240" w:lineRule="atLeast"/>
        <w:ind w:firstLine="0"/>
        <w:rPr>
          <w:sz w:val="24"/>
          <w:szCs w:val="24"/>
        </w:rPr>
      </w:pPr>
      <w:r w:rsidRPr="00BB6C25">
        <w:rPr>
          <w:sz w:val="24"/>
          <w:szCs w:val="24"/>
        </w:rPr>
        <w:t>12. Щит управления ТРК – 1 шт.;</w:t>
      </w:r>
    </w:p>
    <w:p w:rsidR="00BB6C25" w:rsidRPr="00BB6C25" w:rsidRDefault="00BB6C25" w:rsidP="00BB6C25">
      <w:pPr>
        <w:spacing w:line="240" w:lineRule="atLeast"/>
        <w:ind w:firstLine="0"/>
        <w:rPr>
          <w:sz w:val="24"/>
          <w:szCs w:val="24"/>
        </w:rPr>
      </w:pPr>
      <w:r w:rsidRPr="00BB6C25">
        <w:rPr>
          <w:sz w:val="24"/>
          <w:szCs w:val="24"/>
        </w:rPr>
        <w:t>13. Вводной щит – 1 шт.;</w:t>
      </w:r>
    </w:p>
    <w:p w:rsidR="00BB6C25" w:rsidRPr="00BB6C25" w:rsidRDefault="00BB6C25" w:rsidP="00BB6C25">
      <w:pPr>
        <w:spacing w:line="240" w:lineRule="atLeast"/>
        <w:ind w:firstLine="0"/>
        <w:rPr>
          <w:sz w:val="24"/>
          <w:szCs w:val="24"/>
        </w:rPr>
      </w:pPr>
      <w:r w:rsidRPr="00BB6C25">
        <w:rPr>
          <w:sz w:val="24"/>
          <w:szCs w:val="24"/>
        </w:rPr>
        <w:t xml:space="preserve">14. Трубопровод </w:t>
      </w:r>
      <w:proofErr w:type="spellStart"/>
      <w:r w:rsidRPr="00BB6C25">
        <w:rPr>
          <w:sz w:val="24"/>
          <w:szCs w:val="24"/>
        </w:rPr>
        <w:t>обесшламливания</w:t>
      </w:r>
      <w:proofErr w:type="spellEnd"/>
      <w:r w:rsidRPr="00BB6C25">
        <w:rPr>
          <w:sz w:val="24"/>
          <w:szCs w:val="24"/>
        </w:rPr>
        <w:t xml:space="preserve"> Ду-32 – 2 шт.;</w:t>
      </w:r>
    </w:p>
    <w:p w:rsidR="00BB6C25" w:rsidRPr="00BB6C25" w:rsidRDefault="00BB6C25" w:rsidP="00BB6C25">
      <w:pPr>
        <w:spacing w:line="240" w:lineRule="atLeast"/>
        <w:ind w:firstLine="0"/>
        <w:rPr>
          <w:sz w:val="24"/>
          <w:szCs w:val="24"/>
        </w:rPr>
      </w:pPr>
      <w:r w:rsidRPr="00BB6C25">
        <w:rPr>
          <w:sz w:val="24"/>
          <w:szCs w:val="24"/>
        </w:rPr>
        <w:t>15. Лестница 1 шт.;</w:t>
      </w:r>
    </w:p>
    <w:p w:rsidR="00BB6C25" w:rsidRPr="00BB6C25" w:rsidRDefault="00BB6C25" w:rsidP="00BB6C25">
      <w:pPr>
        <w:spacing w:line="240" w:lineRule="atLeast"/>
        <w:ind w:firstLine="0"/>
        <w:rPr>
          <w:sz w:val="24"/>
          <w:szCs w:val="24"/>
        </w:rPr>
      </w:pPr>
      <w:r w:rsidRPr="00BB6C25">
        <w:rPr>
          <w:sz w:val="24"/>
          <w:szCs w:val="24"/>
        </w:rPr>
        <w:t>16. Фильтр сливной Ду-80 – 2 шт.;</w:t>
      </w:r>
    </w:p>
    <w:p w:rsidR="00BB6C25" w:rsidRPr="00BB6C25" w:rsidRDefault="00BB6C25" w:rsidP="00BB6C25">
      <w:pPr>
        <w:spacing w:line="240" w:lineRule="atLeast"/>
        <w:ind w:firstLine="0"/>
        <w:rPr>
          <w:sz w:val="24"/>
          <w:szCs w:val="24"/>
        </w:rPr>
      </w:pPr>
      <w:r w:rsidRPr="00BB6C25">
        <w:rPr>
          <w:sz w:val="24"/>
          <w:szCs w:val="24"/>
        </w:rPr>
        <w:t>17. Клапан приёмный КП 40 – 2 шт.</w:t>
      </w:r>
    </w:p>
    <w:p w:rsidR="00BB6C25" w:rsidRPr="00BB6C25" w:rsidRDefault="00BB6C25" w:rsidP="00BB6C25">
      <w:pPr>
        <w:spacing w:line="240" w:lineRule="atLeast"/>
        <w:ind w:firstLine="0"/>
        <w:rPr>
          <w:b/>
          <w:sz w:val="24"/>
          <w:szCs w:val="24"/>
        </w:rPr>
      </w:pPr>
      <w:r w:rsidRPr="00BB6C25">
        <w:rPr>
          <w:b/>
          <w:sz w:val="24"/>
          <w:szCs w:val="24"/>
        </w:rPr>
        <w:t>2.1.</w:t>
      </w:r>
      <w:r w:rsidR="00C64C9F">
        <w:rPr>
          <w:b/>
          <w:sz w:val="24"/>
          <w:szCs w:val="24"/>
        </w:rPr>
        <w:t>2</w:t>
      </w:r>
      <w:r w:rsidRPr="00BB6C25">
        <w:rPr>
          <w:b/>
          <w:sz w:val="24"/>
          <w:szCs w:val="24"/>
        </w:rPr>
        <w:t>.</w:t>
      </w:r>
      <w:r w:rsidR="00C64C9F">
        <w:rPr>
          <w:b/>
          <w:sz w:val="24"/>
          <w:szCs w:val="24"/>
        </w:rPr>
        <w:t>2.</w:t>
      </w:r>
      <w:r w:rsidRPr="00BB6C25">
        <w:rPr>
          <w:b/>
          <w:sz w:val="24"/>
          <w:szCs w:val="24"/>
        </w:rPr>
        <w:t xml:space="preserve"> Комплект  документов на каждую КАЗС:</w:t>
      </w:r>
    </w:p>
    <w:p w:rsidR="00BB6C25" w:rsidRPr="00BB6C25" w:rsidRDefault="00BB6C25" w:rsidP="00BB6C25">
      <w:pPr>
        <w:spacing w:line="240" w:lineRule="atLeast"/>
        <w:ind w:firstLine="0"/>
        <w:rPr>
          <w:sz w:val="24"/>
          <w:szCs w:val="24"/>
        </w:rPr>
      </w:pPr>
      <w:r w:rsidRPr="00BB6C25">
        <w:rPr>
          <w:sz w:val="24"/>
          <w:szCs w:val="24"/>
        </w:rPr>
        <w:t xml:space="preserve">1. Паспорт на КАЗС. </w:t>
      </w:r>
    </w:p>
    <w:p w:rsidR="00BB6C25" w:rsidRPr="00BB6C25" w:rsidRDefault="00BB6C25" w:rsidP="00BB6C25">
      <w:pPr>
        <w:spacing w:line="240" w:lineRule="atLeast"/>
        <w:ind w:firstLine="0"/>
        <w:rPr>
          <w:sz w:val="24"/>
          <w:szCs w:val="24"/>
        </w:rPr>
      </w:pPr>
      <w:r w:rsidRPr="00BB6C25">
        <w:rPr>
          <w:sz w:val="24"/>
          <w:szCs w:val="24"/>
        </w:rPr>
        <w:t>2. Паспорта на резервуары, оформленные в соответствии с ГОСТ 2.601;</w:t>
      </w:r>
    </w:p>
    <w:p w:rsidR="00BB6C25" w:rsidRPr="00BB6C25" w:rsidRDefault="00BB6C25" w:rsidP="00BB6C25">
      <w:pPr>
        <w:spacing w:line="240" w:lineRule="atLeast"/>
        <w:ind w:firstLine="0"/>
        <w:rPr>
          <w:sz w:val="24"/>
          <w:szCs w:val="24"/>
        </w:rPr>
      </w:pPr>
      <w:r w:rsidRPr="00BB6C25">
        <w:rPr>
          <w:sz w:val="24"/>
          <w:szCs w:val="24"/>
        </w:rPr>
        <w:t>3. Паспорта на комплектующие изделия;</w:t>
      </w:r>
    </w:p>
    <w:p w:rsidR="00BB6C25" w:rsidRPr="00BB6C25" w:rsidRDefault="00BB6C25" w:rsidP="00BB6C25">
      <w:pPr>
        <w:spacing w:line="240" w:lineRule="atLeast"/>
        <w:ind w:firstLine="0"/>
        <w:rPr>
          <w:sz w:val="24"/>
          <w:szCs w:val="24"/>
        </w:rPr>
      </w:pPr>
      <w:r w:rsidRPr="00BB6C25">
        <w:rPr>
          <w:sz w:val="24"/>
          <w:szCs w:val="24"/>
        </w:rPr>
        <w:t>4. Рабочая документация;</w:t>
      </w:r>
    </w:p>
    <w:p w:rsidR="00BB6C25" w:rsidRPr="00BB6C25" w:rsidRDefault="00BB6C25" w:rsidP="00BB6C25">
      <w:pPr>
        <w:spacing w:line="240" w:lineRule="atLeast"/>
        <w:ind w:firstLine="0"/>
        <w:rPr>
          <w:sz w:val="24"/>
          <w:szCs w:val="24"/>
        </w:rPr>
      </w:pPr>
      <w:r w:rsidRPr="00BB6C25">
        <w:rPr>
          <w:sz w:val="24"/>
          <w:szCs w:val="24"/>
        </w:rPr>
        <w:t>5. Сертификат об утверждения типа средства измерения РГС;</w:t>
      </w:r>
    </w:p>
    <w:p w:rsidR="00BB6C25" w:rsidRPr="00BB6C25" w:rsidRDefault="00BB6C25" w:rsidP="00BB6C25">
      <w:pPr>
        <w:spacing w:line="240" w:lineRule="atLeast"/>
        <w:ind w:firstLine="0"/>
        <w:rPr>
          <w:sz w:val="24"/>
          <w:szCs w:val="24"/>
        </w:rPr>
      </w:pPr>
      <w:r w:rsidRPr="00BB6C25">
        <w:rPr>
          <w:sz w:val="24"/>
          <w:szCs w:val="24"/>
        </w:rPr>
        <w:t xml:space="preserve">6. </w:t>
      </w:r>
      <w:proofErr w:type="spellStart"/>
      <w:r w:rsidRPr="00BB6C25">
        <w:rPr>
          <w:sz w:val="24"/>
          <w:szCs w:val="24"/>
        </w:rPr>
        <w:t>Градуировочные</w:t>
      </w:r>
      <w:proofErr w:type="spellEnd"/>
      <w:r w:rsidRPr="00BB6C25">
        <w:rPr>
          <w:sz w:val="24"/>
          <w:szCs w:val="24"/>
        </w:rPr>
        <w:t xml:space="preserve"> таблицы и свидетельство о поверке на резервуары;</w:t>
      </w:r>
    </w:p>
    <w:p w:rsidR="00BB6C25" w:rsidRPr="00BB6C25" w:rsidRDefault="00BB6C25" w:rsidP="00BB6C25">
      <w:pPr>
        <w:spacing w:line="240" w:lineRule="atLeast"/>
        <w:ind w:firstLine="0"/>
        <w:rPr>
          <w:sz w:val="24"/>
          <w:szCs w:val="24"/>
        </w:rPr>
      </w:pPr>
      <w:r w:rsidRPr="00BB6C25">
        <w:rPr>
          <w:sz w:val="24"/>
          <w:szCs w:val="24"/>
        </w:rPr>
        <w:t>7. Ведомость комплектации.</w:t>
      </w:r>
    </w:p>
    <w:p w:rsidR="00BB6C25" w:rsidRPr="00BB6C25" w:rsidRDefault="00BB6C25" w:rsidP="00BB6C25">
      <w:pPr>
        <w:spacing w:line="240" w:lineRule="atLeast"/>
        <w:ind w:firstLine="0"/>
        <w:rPr>
          <w:b/>
          <w:sz w:val="24"/>
          <w:szCs w:val="24"/>
        </w:rPr>
      </w:pPr>
      <w:r w:rsidRPr="00BB6C25">
        <w:rPr>
          <w:b/>
          <w:sz w:val="24"/>
          <w:szCs w:val="24"/>
        </w:rPr>
        <w:t>2.1.</w:t>
      </w:r>
      <w:r w:rsidR="00C64C9F">
        <w:rPr>
          <w:b/>
          <w:sz w:val="24"/>
          <w:szCs w:val="24"/>
        </w:rPr>
        <w:t>2</w:t>
      </w:r>
      <w:r w:rsidRPr="00BB6C25">
        <w:rPr>
          <w:b/>
          <w:sz w:val="24"/>
          <w:szCs w:val="24"/>
        </w:rPr>
        <w:t>.</w:t>
      </w:r>
      <w:r w:rsidR="00C64C9F">
        <w:rPr>
          <w:b/>
          <w:sz w:val="24"/>
          <w:szCs w:val="24"/>
        </w:rPr>
        <w:t>3.</w:t>
      </w:r>
      <w:r w:rsidRPr="00BB6C25">
        <w:rPr>
          <w:b/>
          <w:sz w:val="24"/>
          <w:szCs w:val="24"/>
        </w:rPr>
        <w:t xml:space="preserve"> Устройство и принцип работы КАЗС:</w:t>
      </w:r>
    </w:p>
    <w:p w:rsidR="00BB6C25" w:rsidRP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 xml:space="preserve"> КАЗС состоит из контейнера для хранения топлива суммарным объёмом 20 м. куб (один резервуар, имеющий две секции по 10 м. куб. каждый), с установленными в технологических блоках насосными агрегатами и топливораздаточной колонкой (ТРК).</w:t>
      </w:r>
    </w:p>
    <w:p w:rsidR="00BB6C25" w:rsidRP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 xml:space="preserve"> Контейнер для хранения топлива предназначен для размещения в нём одного двустенного резервуара с двумя секциями для хранения в нём двух видов нефтепродуктов, </w:t>
      </w:r>
      <w:r w:rsidR="00BB6C25" w:rsidRPr="00BB6C25">
        <w:rPr>
          <w:sz w:val="24"/>
          <w:szCs w:val="24"/>
        </w:rPr>
        <w:lastRenderedPageBreak/>
        <w:t xml:space="preserve">топливораздаточной колонки, трубопроводов, насосных </w:t>
      </w:r>
      <w:proofErr w:type="spellStart"/>
      <w:r w:rsidR="00BB6C25" w:rsidRPr="00BB6C25">
        <w:rPr>
          <w:sz w:val="24"/>
          <w:szCs w:val="24"/>
        </w:rPr>
        <w:t>электроагрегатов</w:t>
      </w:r>
      <w:proofErr w:type="spellEnd"/>
      <w:r w:rsidR="00BB6C25" w:rsidRPr="00BB6C25">
        <w:rPr>
          <w:sz w:val="24"/>
          <w:szCs w:val="24"/>
        </w:rPr>
        <w:t xml:space="preserve">, сливных муфт, фильтров, клапана обратные, краны шаровые, </w:t>
      </w:r>
      <w:proofErr w:type="spellStart"/>
      <w:r w:rsidR="00BB6C25" w:rsidRPr="00BB6C25">
        <w:rPr>
          <w:sz w:val="24"/>
          <w:szCs w:val="24"/>
        </w:rPr>
        <w:t>пламяпреградителей</w:t>
      </w:r>
      <w:proofErr w:type="spellEnd"/>
      <w:r w:rsidR="00BB6C25" w:rsidRPr="00BB6C25">
        <w:rPr>
          <w:sz w:val="24"/>
          <w:szCs w:val="24"/>
        </w:rPr>
        <w:t>, обслуживающей площадки с лестницей. Контейнер состоит из сварного каркаса с основанием и ограждающих конструкций.</w:t>
      </w:r>
    </w:p>
    <w:p w:rsidR="00BB6C25" w:rsidRPr="00BB6C25" w:rsidRDefault="00BB6C25" w:rsidP="00BB6C25">
      <w:pPr>
        <w:spacing w:line="240" w:lineRule="atLeast"/>
        <w:ind w:firstLine="0"/>
        <w:rPr>
          <w:sz w:val="24"/>
          <w:szCs w:val="24"/>
        </w:rPr>
      </w:pPr>
      <w:r w:rsidRPr="00BB6C25">
        <w:rPr>
          <w:sz w:val="24"/>
          <w:szCs w:val="24"/>
        </w:rPr>
        <w:t xml:space="preserve">Каждая секция резервуара оснащена следующим технологическим оборудованием: </w:t>
      </w:r>
    </w:p>
    <w:p w:rsidR="00BB6C25" w:rsidRPr="00BB6C25" w:rsidRDefault="00BB6C25" w:rsidP="00BB6C25">
      <w:pPr>
        <w:spacing w:line="240" w:lineRule="atLeast"/>
        <w:rPr>
          <w:sz w:val="24"/>
          <w:szCs w:val="24"/>
        </w:rPr>
      </w:pPr>
      <w:r w:rsidRPr="00BB6C25">
        <w:rPr>
          <w:sz w:val="24"/>
          <w:szCs w:val="24"/>
        </w:rPr>
        <w:t>- люком (Ø 620 мм.) с крышкой;</w:t>
      </w:r>
    </w:p>
    <w:p w:rsidR="00BB6C25" w:rsidRPr="00BB6C25" w:rsidRDefault="00BB6C25" w:rsidP="00BB6C25">
      <w:pPr>
        <w:spacing w:line="240" w:lineRule="atLeast"/>
        <w:rPr>
          <w:sz w:val="24"/>
          <w:szCs w:val="24"/>
        </w:rPr>
      </w:pPr>
      <w:r w:rsidRPr="00BB6C25">
        <w:rPr>
          <w:sz w:val="24"/>
          <w:szCs w:val="24"/>
        </w:rPr>
        <w:t>- люком замерным (ЛЗ-80). ЛЗ-80 должен быть смонтирован на верхней диаметральной плоскости в центре каждой секции;</w:t>
      </w:r>
    </w:p>
    <w:p w:rsidR="00BB6C25" w:rsidRPr="00BB6C25" w:rsidRDefault="00BB6C25" w:rsidP="00BB6C25">
      <w:pPr>
        <w:spacing w:line="240" w:lineRule="atLeast"/>
        <w:rPr>
          <w:sz w:val="24"/>
          <w:szCs w:val="24"/>
        </w:rPr>
      </w:pPr>
      <w:r w:rsidRPr="00BB6C25">
        <w:rPr>
          <w:sz w:val="24"/>
          <w:szCs w:val="24"/>
        </w:rPr>
        <w:t>-дыхательным клапаном СМДК-50;</w:t>
      </w:r>
    </w:p>
    <w:p w:rsidR="00BB6C25" w:rsidRPr="00BB6C25" w:rsidRDefault="00BB6C25" w:rsidP="00BB6C25">
      <w:pPr>
        <w:spacing w:line="240" w:lineRule="atLeast"/>
        <w:rPr>
          <w:sz w:val="24"/>
          <w:szCs w:val="24"/>
        </w:rPr>
      </w:pPr>
      <w:r w:rsidRPr="00BB6C25">
        <w:rPr>
          <w:sz w:val="24"/>
          <w:szCs w:val="24"/>
        </w:rPr>
        <w:t>-датчиком сигнала верхнего уровня (ПМП-066);</w:t>
      </w:r>
    </w:p>
    <w:p w:rsidR="00BB6C25" w:rsidRPr="00BB6C25" w:rsidRDefault="00BB6C25" w:rsidP="00BB6C25">
      <w:pPr>
        <w:spacing w:line="240" w:lineRule="atLeast"/>
        <w:rPr>
          <w:sz w:val="24"/>
          <w:szCs w:val="24"/>
        </w:rPr>
      </w:pPr>
      <w:r w:rsidRPr="00BB6C25">
        <w:rPr>
          <w:sz w:val="24"/>
          <w:szCs w:val="24"/>
        </w:rPr>
        <w:t xml:space="preserve">-патрубком </w:t>
      </w:r>
      <w:proofErr w:type="spellStart"/>
      <w:r w:rsidRPr="00BB6C25">
        <w:rPr>
          <w:sz w:val="24"/>
          <w:szCs w:val="24"/>
        </w:rPr>
        <w:t>обесшламливания</w:t>
      </w:r>
      <w:proofErr w:type="spellEnd"/>
      <w:r w:rsidRPr="00BB6C25">
        <w:rPr>
          <w:sz w:val="24"/>
          <w:szCs w:val="24"/>
        </w:rPr>
        <w:t xml:space="preserve"> резервуара (Ду40);</w:t>
      </w:r>
    </w:p>
    <w:p w:rsidR="00BB6C25" w:rsidRPr="00BB6C25" w:rsidRDefault="00BB6C25" w:rsidP="00BB6C25">
      <w:pPr>
        <w:spacing w:line="240" w:lineRule="atLeast"/>
        <w:rPr>
          <w:sz w:val="24"/>
          <w:szCs w:val="24"/>
        </w:rPr>
      </w:pPr>
      <w:r w:rsidRPr="00BB6C25">
        <w:rPr>
          <w:sz w:val="24"/>
          <w:szCs w:val="24"/>
        </w:rPr>
        <w:t xml:space="preserve">-патрубками и бачком (расширитель) для залива и контроля уровня тосола </w:t>
      </w:r>
      <w:proofErr w:type="spellStart"/>
      <w:r w:rsidRPr="00BB6C25">
        <w:rPr>
          <w:sz w:val="24"/>
          <w:szCs w:val="24"/>
        </w:rPr>
        <w:t>межстенном</w:t>
      </w:r>
      <w:proofErr w:type="spellEnd"/>
      <w:r w:rsidRPr="00BB6C25">
        <w:rPr>
          <w:sz w:val="24"/>
          <w:szCs w:val="24"/>
        </w:rPr>
        <w:t xml:space="preserve"> пространстве.</w:t>
      </w:r>
    </w:p>
    <w:p w:rsidR="00BB6C25" w:rsidRP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 xml:space="preserve"> КАЗС   работает по принципу самообслуживания. Заправка автотранспорта производится в следующем порядке:</w:t>
      </w:r>
    </w:p>
    <w:p w:rsidR="00BB6C25" w:rsidRPr="00BB6C25" w:rsidRDefault="00BB6C25" w:rsidP="00BB6C25">
      <w:pPr>
        <w:spacing w:line="240" w:lineRule="atLeast"/>
        <w:rPr>
          <w:sz w:val="24"/>
          <w:szCs w:val="24"/>
        </w:rPr>
      </w:pPr>
      <w:r w:rsidRPr="00BB6C25">
        <w:rPr>
          <w:sz w:val="24"/>
          <w:szCs w:val="24"/>
        </w:rPr>
        <w:t>-автомобиль подъезжает и останавливается у заправочного поста расположенного с торца контейнера;</w:t>
      </w:r>
    </w:p>
    <w:p w:rsidR="00BB6C25" w:rsidRPr="00BB6C25" w:rsidRDefault="00BB6C25" w:rsidP="00BB6C25">
      <w:pPr>
        <w:spacing w:line="240" w:lineRule="atLeast"/>
        <w:rPr>
          <w:sz w:val="24"/>
          <w:szCs w:val="24"/>
        </w:rPr>
      </w:pPr>
      <w:r w:rsidRPr="00BB6C25">
        <w:rPr>
          <w:sz w:val="24"/>
          <w:szCs w:val="24"/>
        </w:rPr>
        <w:t>-потребитель заказывает оператору нужное количество топлива;</w:t>
      </w:r>
    </w:p>
    <w:p w:rsidR="00BB6C25" w:rsidRPr="00BB6C25" w:rsidRDefault="00BB6C25" w:rsidP="00BB6C25">
      <w:pPr>
        <w:spacing w:line="240" w:lineRule="atLeast"/>
        <w:rPr>
          <w:sz w:val="24"/>
          <w:szCs w:val="24"/>
        </w:rPr>
      </w:pPr>
      <w:r w:rsidRPr="00BB6C25">
        <w:rPr>
          <w:sz w:val="24"/>
          <w:szCs w:val="24"/>
        </w:rPr>
        <w:t>-оператор на пульте управления колонкой задаёт требуемую дозу и нажатием кнопки «ПУСК»  на пульте управления даёт разрешение на включение колонки;</w:t>
      </w:r>
    </w:p>
    <w:p w:rsidR="00BB6C25" w:rsidRPr="00BB6C25" w:rsidRDefault="00BB6C25" w:rsidP="00BB6C25">
      <w:pPr>
        <w:spacing w:line="240" w:lineRule="atLeast"/>
        <w:rPr>
          <w:sz w:val="24"/>
          <w:szCs w:val="24"/>
        </w:rPr>
      </w:pPr>
      <w:r w:rsidRPr="00BB6C25">
        <w:rPr>
          <w:sz w:val="24"/>
          <w:szCs w:val="24"/>
        </w:rPr>
        <w:t>-потребитель вручную снимает раздаточный кран, вставляет сливную трубу крана</w:t>
      </w:r>
    </w:p>
    <w:p w:rsidR="00BB6C25" w:rsidRPr="00BB6C25" w:rsidRDefault="00BB6C25" w:rsidP="00BB6C25">
      <w:pPr>
        <w:spacing w:line="240" w:lineRule="atLeast"/>
        <w:rPr>
          <w:sz w:val="24"/>
          <w:szCs w:val="24"/>
        </w:rPr>
      </w:pPr>
      <w:r w:rsidRPr="00BB6C25">
        <w:rPr>
          <w:sz w:val="24"/>
          <w:szCs w:val="24"/>
        </w:rPr>
        <w:t xml:space="preserve"> в горловину бака и открывает кран;</w:t>
      </w:r>
    </w:p>
    <w:p w:rsidR="00BB6C25" w:rsidRPr="00BB6C25" w:rsidRDefault="00BB6C25" w:rsidP="00BB6C25">
      <w:pPr>
        <w:spacing w:line="240" w:lineRule="atLeast"/>
        <w:rPr>
          <w:sz w:val="24"/>
          <w:szCs w:val="24"/>
        </w:rPr>
      </w:pPr>
      <w:r w:rsidRPr="00BB6C25">
        <w:rPr>
          <w:sz w:val="24"/>
          <w:szCs w:val="24"/>
        </w:rPr>
        <w:t xml:space="preserve">-после выдачи требуемой дозы топлива водитель  закрывает кран, вынимает </w:t>
      </w:r>
    </w:p>
    <w:p w:rsidR="00BB6C25" w:rsidRPr="00BB6C25" w:rsidRDefault="00BB6C25" w:rsidP="00BB6C25">
      <w:pPr>
        <w:spacing w:line="240" w:lineRule="atLeast"/>
        <w:rPr>
          <w:sz w:val="24"/>
          <w:szCs w:val="24"/>
        </w:rPr>
      </w:pPr>
      <w:r w:rsidRPr="00BB6C25">
        <w:rPr>
          <w:sz w:val="24"/>
          <w:szCs w:val="24"/>
        </w:rPr>
        <w:t>его из горловины бака и вставляет в гнездо ТРК.</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t>2.1.</w:t>
      </w:r>
      <w:r w:rsidR="00C64C9F">
        <w:rPr>
          <w:rFonts w:eastAsia="Calibri"/>
          <w:b/>
          <w:sz w:val="24"/>
          <w:szCs w:val="24"/>
          <w:lang w:eastAsia="en-US"/>
        </w:rPr>
        <w:t>3</w:t>
      </w:r>
      <w:r w:rsidRPr="00BB6C25">
        <w:rPr>
          <w:rFonts w:eastAsia="Calibri"/>
          <w:b/>
          <w:sz w:val="24"/>
          <w:szCs w:val="24"/>
          <w:lang w:eastAsia="en-US"/>
        </w:rPr>
        <w:t>. Общие требования к блок-модуль "Операторская"</w:t>
      </w:r>
      <w:r w:rsidRPr="00BB6C25">
        <w:rPr>
          <w:rFonts w:eastAsia="Calibri"/>
          <w:sz w:val="24"/>
          <w:szCs w:val="24"/>
          <w:lang w:eastAsia="en-US"/>
        </w:rPr>
        <w:t xml:space="preserve"> (Приложение № 2):</w:t>
      </w:r>
    </w:p>
    <w:p w:rsidR="00BB6C25" w:rsidRPr="00BB6C25" w:rsidRDefault="00BB6C25" w:rsidP="00BB6C25">
      <w:pPr>
        <w:spacing w:line="240" w:lineRule="auto"/>
        <w:ind w:firstLine="0"/>
        <w:jc w:val="left"/>
        <w:rPr>
          <w:rFonts w:eastAsia="Calibri"/>
          <w:sz w:val="24"/>
          <w:szCs w:val="24"/>
        </w:rPr>
      </w:pPr>
      <w:r w:rsidRPr="00BB6C25">
        <w:rPr>
          <w:rFonts w:eastAsia="Calibri"/>
          <w:b/>
          <w:sz w:val="24"/>
          <w:szCs w:val="24"/>
          <w:lang w:eastAsia="en-US"/>
        </w:rPr>
        <w:t>Классификация объекта:</w:t>
      </w:r>
      <w:r w:rsidRPr="00BB6C25">
        <w:rPr>
          <w:rFonts w:eastAsia="Calibri"/>
          <w:sz w:val="24"/>
          <w:szCs w:val="24"/>
          <w:lang w:eastAsia="en-US"/>
        </w:rPr>
        <w:t xml:space="preserve"> Здание мобильное (инвентарное) по ГОСТ 22853-86 «Здания мобильные (инвентарные). Общие технические условия».</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t>Вид:</w:t>
      </w:r>
      <w:r w:rsidRPr="00BB6C25">
        <w:rPr>
          <w:rFonts w:eastAsia="Calibri"/>
          <w:sz w:val="24"/>
          <w:szCs w:val="24"/>
          <w:lang w:eastAsia="en-US"/>
        </w:rPr>
        <w:t xml:space="preserve"> Общественное. Расцветка наружных стен – цвет белый, крыша, </w:t>
      </w:r>
      <w:proofErr w:type="spellStart"/>
      <w:r w:rsidRPr="00BB6C25">
        <w:rPr>
          <w:rFonts w:eastAsia="Calibri"/>
          <w:sz w:val="24"/>
          <w:szCs w:val="24"/>
          <w:lang w:eastAsia="en-US"/>
        </w:rPr>
        <w:t>доборные</w:t>
      </w:r>
      <w:proofErr w:type="spellEnd"/>
      <w:r w:rsidRPr="00BB6C25">
        <w:rPr>
          <w:rFonts w:eastAsia="Calibri"/>
          <w:sz w:val="24"/>
          <w:szCs w:val="24"/>
          <w:lang w:eastAsia="en-US"/>
        </w:rPr>
        <w:t xml:space="preserve"> угловые элементы – цвет синий.</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t>Степень огнестойкости здания:</w:t>
      </w:r>
      <w:r w:rsidRPr="00BB6C25">
        <w:rPr>
          <w:rFonts w:eastAsia="Calibri"/>
          <w:sz w:val="24"/>
          <w:szCs w:val="24"/>
          <w:lang w:eastAsia="en-US"/>
        </w:rPr>
        <w:t xml:space="preserve"> IV.</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t>Исполнение здания:</w:t>
      </w:r>
      <w:r w:rsidRPr="00BB6C25">
        <w:rPr>
          <w:rFonts w:eastAsia="Calibri"/>
          <w:sz w:val="24"/>
          <w:szCs w:val="24"/>
          <w:lang w:eastAsia="en-US"/>
        </w:rPr>
        <w:t xml:space="preserve"> С (северное).</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Вес снегового покрова: 150 кг/м</w:t>
      </w:r>
      <w:r w:rsidRPr="00BB6C25">
        <w:rPr>
          <w:rFonts w:eastAsia="Calibri"/>
          <w:sz w:val="24"/>
          <w:szCs w:val="24"/>
          <w:vertAlign w:val="superscript"/>
          <w:lang w:eastAsia="en-US"/>
        </w:rPr>
        <w:t>2</w:t>
      </w:r>
      <w:r w:rsidRPr="00BB6C25">
        <w:rPr>
          <w:rFonts w:eastAsia="Calibri"/>
          <w:sz w:val="24"/>
          <w:szCs w:val="24"/>
          <w:lang w:eastAsia="en-US"/>
        </w:rPr>
        <w:t xml:space="preserve">. </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Класс ответственности здания: IV.</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Коэффициент надежности здания по назначению: 0,9.</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Расчетная температура внутреннего воздуха в помещениях - + 22˚С.</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Гарантийный срок эксплуатации12 месяцев со дня приемки.</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Маркировка здания по эскизу «Заказчика».</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Здание состоит из цельного модуля.</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 xml:space="preserve">Каркас  - сварной из металлопроката. Днище из листа толщиной 2 мм с антикоррозионным покрытием. Кровля – </w:t>
      </w:r>
      <w:proofErr w:type="spellStart"/>
      <w:r w:rsidRPr="00BB6C25">
        <w:rPr>
          <w:rFonts w:eastAsia="Calibri"/>
          <w:sz w:val="24"/>
          <w:szCs w:val="24"/>
          <w:lang w:eastAsia="en-US"/>
        </w:rPr>
        <w:t>металлочерепица</w:t>
      </w:r>
      <w:proofErr w:type="spellEnd"/>
      <w:r w:rsidRPr="00BB6C25">
        <w:rPr>
          <w:rFonts w:eastAsia="Calibri"/>
          <w:sz w:val="24"/>
          <w:szCs w:val="24"/>
          <w:lang w:eastAsia="en-US"/>
        </w:rPr>
        <w:t>.</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Утеплитель  – базальтовый П-75-50 мм., сэндвич-панель – 100 мм. панели «</w:t>
      </w:r>
      <w:proofErr w:type="spellStart"/>
      <w:r w:rsidRPr="00BB6C25">
        <w:rPr>
          <w:rFonts w:eastAsia="Calibri"/>
          <w:sz w:val="24"/>
          <w:szCs w:val="24"/>
          <w:lang w:eastAsia="en-US"/>
        </w:rPr>
        <w:t>мультиплит</w:t>
      </w:r>
      <w:proofErr w:type="spellEnd"/>
      <w:r w:rsidRPr="00BB6C25">
        <w:rPr>
          <w:rFonts w:eastAsia="Calibri"/>
          <w:sz w:val="24"/>
          <w:szCs w:val="24"/>
          <w:lang w:eastAsia="en-US"/>
        </w:rPr>
        <w:t xml:space="preserve">». </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Двери: входные - утеплённые, металлические противопожарные 0,9х2,05.</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 xml:space="preserve">            внутренние - межкомнатные деревянные.</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Окна - пластиковые двухкамерным стеклопакетом.</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На окна устанавливаются защитные решётки.</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Отопление – электрическое: подвесной воздухонагреватель – 1 шт., завеса тепловая – 1 шт., электрообогреватель (</w:t>
      </w:r>
      <w:r w:rsidRPr="00BB6C25">
        <w:rPr>
          <w:rFonts w:eastAsia="Calibri"/>
          <w:sz w:val="24"/>
          <w:szCs w:val="24"/>
          <w:lang w:val="en-US" w:eastAsia="en-US"/>
        </w:rPr>
        <w:t>N</w:t>
      </w:r>
      <w:r w:rsidRPr="00BB6C25">
        <w:rPr>
          <w:rFonts w:eastAsia="Calibri"/>
          <w:sz w:val="24"/>
          <w:szCs w:val="24"/>
          <w:lang w:eastAsia="en-US"/>
        </w:rPr>
        <w:t>=2 кВт) – 5 шт.</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Для воды предусматривается пластиковая ёмкость объёмом 0,2 м. куб.</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Канализация -  не предусмотрена.</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Для организации бесперебойного электроснабжения предусматривается бензиновая электростанция мощностью 6 кВт.</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Габаритные размеры:</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w:t>
      </w:r>
      <w:r w:rsidR="00DD0FCC">
        <w:rPr>
          <w:rFonts w:eastAsia="Calibri"/>
          <w:sz w:val="24"/>
          <w:szCs w:val="24"/>
          <w:lang w:eastAsia="en-US"/>
        </w:rPr>
        <w:t xml:space="preserve"> </w:t>
      </w:r>
      <w:r w:rsidRPr="00BB6C25">
        <w:rPr>
          <w:rFonts w:eastAsia="Calibri"/>
          <w:sz w:val="24"/>
          <w:szCs w:val="24"/>
          <w:lang w:eastAsia="en-US"/>
        </w:rPr>
        <w:t>длина, м – 8,5;</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w:t>
      </w:r>
      <w:r w:rsidR="00DD0FCC">
        <w:rPr>
          <w:rFonts w:eastAsia="Calibri"/>
          <w:sz w:val="24"/>
          <w:szCs w:val="24"/>
          <w:lang w:eastAsia="en-US"/>
        </w:rPr>
        <w:t xml:space="preserve"> </w:t>
      </w:r>
      <w:r w:rsidRPr="00BB6C25">
        <w:rPr>
          <w:rFonts w:eastAsia="Calibri"/>
          <w:sz w:val="24"/>
          <w:szCs w:val="24"/>
          <w:lang w:eastAsia="en-US"/>
        </w:rPr>
        <w:t>ширина, м – 2,45;</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sz w:val="24"/>
          <w:szCs w:val="24"/>
          <w:lang w:eastAsia="en-US"/>
        </w:rPr>
        <w:t>-</w:t>
      </w:r>
      <w:r w:rsidR="00DD0FCC">
        <w:rPr>
          <w:rFonts w:eastAsia="Calibri"/>
          <w:sz w:val="24"/>
          <w:szCs w:val="24"/>
          <w:lang w:eastAsia="en-US"/>
        </w:rPr>
        <w:t xml:space="preserve"> </w:t>
      </w:r>
      <w:r w:rsidRPr="00BB6C25">
        <w:rPr>
          <w:rFonts w:eastAsia="Calibri"/>
          <w:sz w:val="24"/>
          <w:szCs w:val="24"/>
          <w:lang w:eastAsia="en-US"/>
        </w:rPr>
        <w:t>высота, м – 3.</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lastRenderedPageBreak/>
        <w:t>2.1.</w:t>
      </w:r>
      <w:r w:rsidR="00C64C9F">
        <w:rPr>
          <w:rFonts w:eastAsia="Calibri"/>
          <w:b/>
          <w:sz w:val="24"/>
          <w:szCs w:val="24"/>
          <w:lang w:eastAsia="en-US"/>
        </w:rPr>
        <w:t>3</w:t>
      </w:r>
      <w:r w:rsidRPr="00BB6C25">
        <w:rPr>
          <w:rFonts w:eastAsia="Calibri"/>
          <w:b/>
          <w:sz w:val="24"/>
          <w:szCs w:val="24"/>
          <w:lang w:eastAsia="en-US"/>
        </w:rPr>
        <w:t>.1.  Требования к качеству товара - блок-модуль "Операторская":</w:t>
      </w:r>
      <w:r w:rsidRPr="00BB6C25">
        <w:rPr>
          <w:rFonts w:eastAsia="Calibri"/>
          <w:sz w:val="24"/>
          <w:szCs w:val="24"/>
          <w:lang w:eastAsia="en-US"/>
        </w:rPr>
        <w:t xml:space="preserve"> Качество поставляемого товара должно соответствовать нормативно-технической документации.</w:t>
      </w:r>
    </w:p>
    <w:p w:rsidR="00BB6C25" w:rsidRPr="00BB6C25" w:rsidRDefault="00BB6C25" w:rsidP="00BB6C25">
      <w:pPr>
        <w:spacing w:line="240" w:lineRule="auto"/>
        <w:ind w:firstLine="0"/>
        <w:jc w:val="left"/>
        <w:rPr>
          <w:rFonts w:eastAsia="Calibri"/>
          <w:sz w:val="24"/>
          <w:szCs w:val="24"/>
          <w:lang w:eastAsia="en-US"/>
        </w:rPr>
      </w:pPr>
      <w:r w:rsidRPr="00BB6C25">
        <w:rPr>
          <w:rFonts w:eastAsia="Calibri"/>
          <w:b/>
          <w:sz w:val="24"/>
          <w:szCs w:val="24"/>
          <w:lang w:eastAsia="en-US"/>
        </w:rPr>
        <w:t>2.1.</w:t>
      </w:r>
      <w:r w:rsidR="00C64C9F">
        <w:rPr>
          <w:rFonts w:eastAsia="Calibri"/>
          <w:b/>
          <w:sz w:val="24"/>
          <w:szCs w:val="24"/>
          <w:lang w:eastAsia="en-US"/>
        </w:rPr>
        <w:t>3</w:t>
      </w:r>
      <w:r w:rsidRPr="00BB6C25">
        <w:rPr>
          <w:rFonts w:eastAsia="Calibri"/>
          <w:b/>
          <w:sz w:val="24"/>
          <w:szCs w:val="24"/>
          <w:lang w:eastAsia="en-US"/>
        </w:rPr>
        <w:t>.2.  Требования к таре и упаковке товара - блок-модуль "Операторская":</w:t>
      </w:r>
      <w:r w:rsidRPr="00BB6C25">
        <w:rPr>
          <w:rFonts w:eastAsia="Calibri"/>
          <w:sz w:val="24"/>
          <w:szCs w:val="24"/>
          <w:lang w:eastAsia="en-US"/>
        </w:rPr>
        <w:t xml:space="preserve"> 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BB6C25" w:rsidRPr="00BB6C25" w:rsidRDefault="00BB6C25" w:rsidP="00BB6C25">
      <w:pPr>
        <w:spacing w:line="240" w:lineRule="atLeast"/>
        <w:ind w:firstLine="0"/>
        <w:rPr>
          <w:b/>
          <w:sz w:val="24"/>
          <w:szCs w:val="24"/>
        </w:rPr>
      </w:pPr>
      <w:r w:rsidRPr="00BB6C25">
        <w:rPr>
          <w:b/>
          <w:sz w:val="24"/>
          <w:szCs w:val="24"/>
        </w:rPr>
        <w:t>2.1.</w:t>
      </w:r>
      <w:r w:rsidR="00C64C9F">
        <w:rPr>
          <w:b/>
          <w:sz w:val="24"/>
          <w:szCs w:val="24"/>
        </w:rPr>
        <w:t>4</w:t>
      </w:r>
      <w:r w:rsidRPr="00BB6C25">
        <w:rPr>
          <w:b/>
          <w:sz w:val="24"/>
          <w:szCs w:val="24"/>
        </w:rPr>
        <w:t xml:space="preserve">. Транспортировка (доставка) КАЗС и блок-модуль «Операторская» до места поставки: </w:t>
      </w:r>
    </w:p>
    <w:p w:rsidR="00BB6C25" w:rsidRP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Транспортирование КАЗС и блок-модуль «Операторская» может производиться железнодорожным, автомобильным или водным транспортом в соответствии с требованиями:</w:t>
      </w:r>
    </w:p>
    <w:p w:rsidR="00BB6C25" w:rsidRPr="00BB6C25" w:rsidRDefault="00BB6C25" w:rsidP="00BB6C25">
      <w:pPr>
        <w:spacing w:line="240" w:lineRule="atLeast"/>
        <w:rPr>
          <w:sz w:val="24"/>
          <w:szCs w:val="24"/>
        </w:rPr>
      </w:pPr>
      <w:r w:rsidRPr="00BB6C25">
        <w:rPr>
          <w:sz w:val="24"/>
          <w:szCs w:val="24"/>
        </w:rPr>
        <w:t>- «Правил перевозок грузов»;</w:t>
      </w:r>
    </w:p>
    <w:p w:rsidR="00BB6C25" w:rsidRPr="00BB6C25" w:rsidRDefault="00BB6C25" w:rsidP="00BB6C25">
      <w:pPr>
        <w:spacing w:line="240" w:lineRule="atLeast"/>
        <w:rPr>
          <w:sz w:val="24"/>
          <w:szCs w:val="24"/>
        </w:rPr>
      </w:pPr>
      <w:r w:rsidRPr="00BB6C25">
        <w:rPr>
          <w:sz w:val="24"/>
          <w:szCs w:val="24"/>
        </w:rPr>
        <w:t>- «Технических условий погрузок и крепления грузов»;</w:t>
      </w:r>
    </w:p>
    <w:p w:rsidR="00BB6C25" w:rsidRPr="00BB6C25" w:rsidRDefault="00BB6C25" w:rsidP="00BB6C25">
      <w:pPr>
        <w:spacing w:line="240" w:lineRule="atLeast"/>
        <w:rPr>
          <w:sz w:val="24"/>
          <w:szCs w:val="24"/>
        </w:rPr>
      </w:pPr>
      <w:r w:rsidRPr="00BB6C25">
        <w:rPr>
          <w:sz w:val="24"/>
          <w:szCs w:val="24"/>
        </w:rPr>
        <w:t xml:space="preserve">- «Общих правил перевозок грузов автотранспортом». </w:t>
      </w:r>
    </w:p>
    <w:p w:rsidR="00BB6C25" w:rsidRPr="00BB6C25" w:rsidRDefault="00BB6C25" w:rsidP="00BB6C25">
      <w:pPr>
        <w:spacing w:line="240" w:lineRule="atLeast"/>
        <w:ind w:firstLine="0"/>
        <w:rPr>
          <w:sz w:val="24"/>
          <w:szCs w:val="24"/>
        </w:rPr>
      </w:pPr>
      <w:r w:rsidRPr="00BB6C25">
        <w:rPr>
          <w:sz w:val="24"/>
          <w:szCs w:val="24"/>
        </w:rPr>
        <w:t>Грузоподъёмность транспортного средства для перевозки одной КАЗС или блок-модуль «Операторская» должна быть не менее 10 тонн.</w:t>
      </w:r>
    </w:p>
    <w:p w:rsidR="00BB6C25" w:rsidRP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 xml:space="preserve"> Погрузочно-разгрузочные операции должны производиться погрузочными средствами грузоподъёмностью не менее 10 тонн.</w:t>
      </w:r>
    </w:p>
    <w:p w:rsidR="00BB6C25" w:rsidRDefault="00AF4C19" w:rsidP="00BB6C25">
      <w:pPr>
        <w:spacing w:line="240" w:lineRule="atLeast"/>
        <w:ind w:firstLine="0"/>
        <w:rPr>
          <w:sz w:val="24"/>
          <w:szCs w:val="24"/>
        </w:rPr>
      </w:pPr>
      <w:r>
        <w:rPr>
          <w:b/>
          <w:sz w:val="24"/>
          <w:szCs w:val="24"/>
        </w:rPr>
        <w:t xml:space="preserve">       </w:t>
      </w:r>
      <w:r w:rsidR="00BB6C25" w:rsidRPr="00BB6C25">
        <w:rPr>
          <w:sz w:val="24"/>
          <w:szCs w:val="24"/>
        </w:rPr>
        <w:t xml:space="preserve"> КАЗС и блок-модуль «Операторская» должна храниться на ровной площадке, не допускающей перекосов. </w:t>
      </w:r>
    </w:p>
    <w:p w:rsidR="009247B3" w:rsidRDefault="009247B3" w:rsidP="00BB6C25">
      <w:pPr>
        <w:spacing w:line="240" w:lineRule="atLeast"/>
        <w:ind w:firstLine="0"/>
        <w:rPr>
          <w:sz w:val="24"/>
          <w:szCs w:val="24"/>
        </w:rPr>
      </w:pPr>
      <w:r w:rsidRPr="009247B3">
        <w:rPr>
          <w:b/>
          <w:sz w:val="24"/>
          <w:szCs w:val="24"/>
        </w:rPr>
        <w:t xml:space="preserve">2.1.5. Срок поставки товара: </w:t>
      </w:r>
      <w:r w:rsidRPr="009247B3">
        <w:rPr>
          <w:sz w:val="24"/>
          <w:szCs w:val="24"/>
        </w:rPr>
        <w:t xml:space="preserve">в течение </w:t>
      </w:r>
      <w:r w:rsidR="000E1327">
        <w:rPr>
          <w:sz w:val="24"/>
          <w:szCs w:val="24"/>
        </w:rPr>
        <w:t>6</w:t>
      </w:r>
      <w:r w:rsidRPr="009247B3">
        <w:rPr>
          <w:sz w:val="24"/>
          <w:szCs w:val="24"/>
        </w:rPr>
        <w:t xml:space="preserve">0 (шестидесяти) дней </w:t>
      </w:r>
      <w:r w:rsidR="00030F13">
        <w:rPr>
          <w:rFonts w:eastAsia="Calibri"/>
          <w:sz w:val="24"/>
          <w:szCs w:val="24"/>
          <w:lang w:eastAsia="en-US"/>
        </w:rPr>
        <w:t>со</w:t>
      </w:r>
      <w:r w:rsidR="000E1327" w:rsidRPr="000E1327">
        <w:rPr>
          <w:rFonts w:eastAsia="Calibri"/>
          <w:sz w:val="24"/>
          <w:szCs w:val="24"/>
          <w:lang w:eastAsia="en-US"/>
        </w:rPr>
        <w:t xml:space="preserve"> д</w:t>
      </w:r>
      <w:r w:rsidR="00030F13">
        <w:rPr>
          <w:rFonts w:eastAsia="Calibri"/>
          <w:sz w:val="24"/>
          <w:szCs w:val="24"/>
          <w:lang w:eastAsia="en-US"/>
        </w:rPr>
        <w:t>ня</w:t>
      </w:r>
      <w:r w:rsidR="000E1327" w:rsidRPr="000E1327">
        <w:rPr>
          <w:rFonts w:eastAsia="Calibri"/>
          <w:sz w:val="24"/>
          <w:szCs w:val="24"/>
          <w:lang w:eastAsia="en-US"/>
        </w:rPr>
        <w:t xml:space="preserve"> подписания договора</w:t>
      </w:r>
      <w:r w:rsidRPr="009247B3">
        <w:rPr>
          <w:sz w:val="24"/>
          <w:szCs w:val="24"/>
        </w:rPr>
        <w:t>.</w:t>
      </w:r>
    </w:p>
    <w:p w:rsidR="00204B5B" w:rsidRPr="00BB6C25" w:rsidRDefault="00204B5B" w:rsidP="00204B5B">
      <w:pPr>
        <w:spacing w:line="240" w:lineRule="atLeast"/>
        <w:ind w:firstLine="0"/>
        <w:rPr>
          <w:snapToGrid w:val="0"/>
          <w:sz w:val="24"/>
          <w:szCs w:val="24"/>
        </w:rPr>
      </w:pPr>
      <w:r w:rsidRPr="00204B5B">
        <w:rPr>
          <w:b/>
          <w:sz w:val="24"/>
          <w:szCs w:val="24"/>
        </w:rPr>
        <w:t>2.1.6. Место поставки:</w:t>
      </w:r>
      <w:r>
        <w:rPr>
          <w:b/>
          <w:sz w:val="24"/>
          <w:szCs w:val="24"/>
        </w:rPr>
        <w:t xml:space="preserve"> </w:t>
      </w:r>
      <w:r w:rsidRPr="00BB6C25">
        <w:rPr>
          <w:snapToGrid w:val="0"/>
          <w:sz w:val="24"/>
          <w:szCs w:val="24"/>
        </w:rPr>
        <w:t>Российская Федерация, Республика Саха (Якутия),</w:t>
      </w:r>
      <w:r>
        <w:rPr>
          <w:snapToGrid w:val="0"/>
          <w:sz w:val="24"/>
          <w:szCs w:val="24"/>
        </w:rPr>
        <w:t xml:space="preserve"> </w:t>
      </w:r>
      <w:r w:rsidRPr="00BB6C25">
        <w:rPr>
          <w:snapToGrid w:val="0"/>
          <w:sz w:val="24"/>
          <w:szCs w:val="24"/>
        </w:rPr>
        <w:t xml:space="preserve">г. Якутск, п. </w:t>
      </w:r>
      <w:proofErr w:type="spellStart"/>
      <w:r w:rsidRPr="00BB6C25">
        <w:rPr>
          <w:snapToGrid w:val="0"/>
          <w:sz w:val="24"/>
          <w:szCs w:val="24"/>
        </w:rPr>
        <w:t>Жатай</w:t>
      </w:r>
      <w:proofErr w:type="spellEnd"/>
      <w:r w:rsidRPr="00BB6C25">
        <w:rPr>
          <w:snapToGrid w:val="0"/>
          <w:sz w:val="24"/>
          <w:szCs w:val="24"/>
        </w:rPr>
        <w:t>,</w:t>
      </w:r>
    </w:p>
    <w:p w:rsidR="00204B5B" w:rsidRPr="00204B5B" w:rsidRDefault="00204B5B" w:rsidP="00204B5B">
      <w:pPr>
        <w:spacing w:line="240" w:lineRule="atLeast"/>
        <w:ind w:firstLine="0"/>
        <w:rPr>
          <w:rFonts w:ascii="Calibri" w:hAnsi="Calibri"/>
          <w:b/>
          <w:sz w:val="24"/>
          <w:szCs w:val="24"/>
        </w:rPr>
      </w:pPr>
      <w:r>
        <w:rPr>
          <w:snapToGrid w:val="0"/>
          <w:sz w:val="24"/>
          <w:szCs w:val="24"/>
        </w:rPr>
        <w:t xml:space="preserve">ул. </w:t>
      </w:r>
      <w:proofErr w:type="spellStart"/>
      <w:r>
        <w:rPr>
          <w:snapToGrid w:val="0"/>
          <w:sz w:val="24"/>
          <w:szCs w:val="24"/>
        </w:rPr>
        <w:t>Строда</w:t>
      </w:r>
      <w:proofErr w:type="spellEnd"/>
      <w:r>
        <w:rPr>
          <w:snapToGrid w:val="0"/>
          <w:sz w:val="24"/>
          <w:szCs w:val="24"/>
        </w:rPr>
        <w:t>, д.</w:t>
      </w:r>
      <w:r w:rsidRPr="00BB6C25">
        <w:rPr>
          <w:snapToGrid w:val="0"/>
          <w:sz w:val="24"/>
          <w:szCs w:val="24"/>
        </w:rPr>
        <w:t xml:space="preserve"> № 12</w:t>
      </w:r>
      <w:r>
        <w:rPr>
          <w:snapToGrid w:val="0"/>
          <w:sz w:val="24"/>
          <w:szCs w:val="24"/>
        </w:rPr>
        <w:t>, филиал «Якутская нефтебаза» АО «Саханефтегазсбыт».</w:t>
      </w:r>
      <w:r>
        <w:rPr>
          <w:b/>
          <w:sz w:val="24"/>
          <w:szCs w:val="24"/>
        </w:rPr>
        <w:t xml:space="preserve"> </w:t>
      </w:r>
    </w:p>
    <w:p w:rsidR="00BB6C25" w:rsidRPr="00BB6C25" w:rsidRDefault="00BB6C25" w:rsidP="00BB6C25">
      <w:pPr>
        <w:tabs>
          <w:tab w:val="left" w:pos="708"/>
        </w:tabs>
        <w:spacing w:line="240" w:lineRule="atLeast"/>
        <w:ind w:firstLine="0"/>
        <w:rPr>
          <w:iCs/>
          <w:sz w:val="24"/>
          <w:szCs w:val="24"/>
        </w:rPr>
      </w:pPr>
      <w:r w:rsidRPr="00BB6C25">
        <w:rPr>
          <w:b/>
          <w:sz w:val="24"/>
          <w:szCs w:val="24"/>
        </w:rPr>
        <w:t>2.1.</w:t>
      </w:r>
      <w:r w:rsidR="00204B5B">
        <w:rPr>
          <w:b/>
          <w:sz w:val="24"/>
          <w:szCs w:val="24"/>
        </w:rPr>
        <w:t>7</w:t>
      </w:r>
      <w:r w:rsidRPr="00BB6C25">
        <w:rPr>
          <w:b/>
          <w:sz w:val="24"/>
          <w:szCs w:val="24"/>
        </w:rPr>
        <w:t>.</w:t>
      </w:r>
      <w:r w:rsidRPr="00BB6C25">
        <w:rPr>
          <w:sz w:val="24"/>
          <w:szCs w:val="24"/>
        </w:rPr>
        <w:t xml:space="preserve"> </w:t>
      </w:r>
      <w:r w:rsidRPr="00BB6C25">
        <w:rPr>
          <w:b/>
          <w:bCs/>
          <w:sz w:val="24"/>
          <w:szCs w:val="24"/>
        </w:rPr>
        <w:t>Порядок формирования цены договора:</w:t>
      </w:r>
      <w:r w:rsidRPr="00BB6C25">
        <w:rPr>
          <w:szCs w:val="24"/>
        </w:rPr>
        <w:t xml:space="preserve"> </w:t>
      </w:r>
      <w:r w:rsidRPr="00BB6C25">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BB6C25" w:rsidRPr="00BB6C25" w:rsidRDefault="00BB6C25" w:rsidP="00BB6C25">
      <w:pPr>
        <w:tabs>
          <w:tab w:val="left" w:pos="9355"/>
        </w:tabs>
        <w:spacing w:line="240" w:lineRule="atLeast"/>
        <w:ind w:right="-5"/>
        <w:rPr>
          <w:sz w:val="24"/>
          <w:szCs w:val="24"/>
        </w:rPr>
      </w:pPr>
      <w:r w:rsidRPr="00BB6C25">
        <w:rPr>
          <w:sz w:val="24"/>
          <w:szCs w:val="24"/>
        </w:rPr>
        <w:t xml:space="preserve">Цена договора должна включать в себя </w:t>
      </w:r>
      <w:r w:rsidR="00F236AE" w:rsidRPr="00BB6C25">
        <w:rPr>
          <w:rFonts w:ascii="Times New Roman CYR" w:eastAsia="Calibri" w:hAnsi="Times New Roman CYR" w:cs="Times New Roman CYR"/>
          <w:sz w:val="24"/>
          <w:szCs w:val="24"/>
          <w:lang w:eastAsia="en-US"/>
        </w:rPr>
        <w:t>суммарн</w:t>
      </w:r>
      <w:r w:rsidR="00F236AE">
        <w:rPr>
          <w:rFonts w:ascii="Times New Roman CYR" w:eastAsia="Calibri" w:hAnsi="Times New Roman CYR" w:cs="Times New Roman CYR"/>
          <w:sz w:val="24"/>
          <w:szCs w:val="24"/>
          <w:lang w:eastAsia="en-US"/>
        </w:rPr>
        <w:t>ую стоимость</w:t>
      </w:r>
      <w:r w:rsidR="00F236AE" w:rsidRPr="00BB6C25">
        <w:rPr>
          <w:rFonts w:ascii="Times New Roman CYR" w:eastAsia="Calibri" w:hAnsi="Times New Roman CYR" w:cs="Times New Roman CYR"/>
          <w:sz w:val="24"/>
          <w:szCs w:val="24"/>
          <w:lang w:eastAsia="en-US"/>
        </w:rPr>
        <w:t xml:space="preserve"> поставляемого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по </w:t>
      </w:r>
      <w:r w:rsidR="00F236AE">
        <w:rPr>
          <w:rFonts w:ascii="Times New Roman CYR" w:eastAsia="Calibri" w:hAnsi="Times New Roman CYR" w:cs="Times New Roman CYR"/>
          <w:sz w:val="24"/>
          <w:szCs w:val="24"/>
          <w:lang w:eastAsia="en-US"/>
        </w:rPr>
        <w:t xml:space="preserve">Договору, а также </w:t>
      </w:r>
      <w:r w:rsidR="00F236AE" w:rsidRPr="00BB6C25">
        <w:rPr>
          <w:rFonts w:ascii="Times New Roman CYR" w:eastAsia="Calibri" w:hAnsi="Times New Roman CYR" w:cs="Times New Roman CYR"/>
          <w:sz w:val="24"/>
          <w:szCs w:val="24"/>
          <w:lang w:eastAsia="en-US"/>
        </w:rPr>
        <w:t xml:space="preserve"> все затраты </w:t>
      </w:r>
      <w:r w:rsidR="00074246">
        <w:rPr>
          <w:rFonts w:ascii="Times New Roman CYR" w:eastAsia="Calibri" w:hAnsi="Times New Roman CYR" w:cs="Times New Roman CYR"/>
          <w:sz w:val="24"/>
          <w:szCs w:val="24"/>
          <w:lang w:eastAsia="en-US"/>
        </w:rPr>
        <w:t>Участн</w:t>
      </w:r>
      <w:r w:rsidR="00F236AE" w:rsidRPr="00BB6C25">
        <w:rPr>
          <w:rFonts w:ascii="Times New Roman CYR" w:eastAsia="Calibri" w:hAnsi="Times New Roman CYR" w:cs="Times New Roman CYR"/>
          <w:sz w:val="24"/>
          <w:szCs w:val="24"/>
          <w:lang w:eastAsia="en-US"/>
        </w:rPr>
        <w:t xml:space="preserve">ика, связанные с исполнением обязательств по Договору в полном объеме, в том числе: расходы, связанные с поставкой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xml:space="preserve"> к месту поставки, стоимость тары и упаковки </w:t>
      </w:r>
      <w:r w:rsidR="00074246">
        <w:rPr>
          <w:rFonts w:ascii="Times New Roman CYR" w:eastAsia="Calibri" w:hAnsi="Times New Roman CYR" w:cs="Times New Roman CYR"/>
          <w:sz w:val="24"/>
          <w:szCs w:val="24"/>
          <w:lang w:eastAsia="en-US"/>
        </w:rPr>
        <w:t>товара</w:t>
      </w:r>
      <w:r w:rsidR="00F236AE" w:rsidRPr="00BB6C25">
        <w:rPr>
          <w:rFonts w:ascii="Times New Roman CYR" w:eastAsia="Calibri" w:hAnsi="Times New Roman CYR" w:cs="Times New Roman CYR"/>
          <w:sz w:val="24"/>
          <w:szCs w:val="24"/>
          <w:lang w:eastAsia="en-US"/>
        </w:rPr>
        <w:t>, уплатой налогов</w:t>
      </w:r>
      <w:r w:rsidR="00F236AE">
        <w:rPr>
          <w:rFonts w:ascii="Times New Roman CYR" w:eastAsia="Calibri" w:hAnsi="Times New Roman CYR" w:cs="Times New Roman CYR"/>
          <w:sz w:val="24"/>
          <w:szCs w:val="24"/>
          <w:lang w:eastAsia="en-US"/>
        </w:rPr>
        <w:t xml:space="preserve"> (кроме НДС)</w:t>
      </w:r>
      <w:r w:rsidR="00F236AE" w:rsidRPr="00BB6C25">
        <w:rPr>
          <w:rFonts w:ascii="Times New Roman CYR" w:eastAsia="Calibri" w:hAnsi="Times New Roman CYR" w:cs="Times New Roman CYR"/>
          <w:sz w:val="24"/>
          <w:szCs w:val="24"/>
          <w:lang w:eastAsia="en-US"/>
        </w:rPr>
        <w:t>, сборов и иных обязательных платежей</w:t>
      </w:r>
      <w:r w:rsidRPr="00BB6C25">
        <w:rPr>
          <w:sz w:val="24"/>
          <w:szCs w:val="24"/>
        </w:rPr>
        <w:t>.</w:t>
      </w:r>
    </w:p>
    <w:p w:rsidR="00BB6C25" w:rsidRPr="00BB6C25" w:rsidRDefault="00BB6C25" w:rsidP="00BB6C25">
      <w:pPr>
        <w:spacing w:line="240" w:lineRule="atLeast"/>
        <w:ind w:firstLine="540"/>
      </w:pPr>
      <w:r w:rsidRPr="00BB6C25">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r w:rsidRPr="00BB6C25">
        <w:t xml:space="preserve"> </w:t>
      </w:r>
    </w:p>
    <w:p w:rsidR="00BB6C25" w:rsidRPr="00BB6C25" w:rsidRDefault="00BB6C25" w:rsidP="00BB6C25">
      <w:pPr>
        <w:spacing w:line="240" w:lineRule="atLeast"/>
        <w:ind w:firstLine="540"/>
        <w:rPr>
          <w:sz w:val="24"/>
          <w:szCs w:val="24"/>
        </w:rPr>
      </w:pPr>
      <w:r w:rsidRPr="00BB6C25">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BB6C25" w:rsidRPr="00BB6C25" w:rsidRDefault="00BB6C25" w:rsidP="00BB6C25">
      <w:pPr>
        <w:spacing w:line="240" w:lineRule="atLeast"/>
        <w:ind w:firstLine="0"/>
        <w:rPr>
          <w:sz w:val="24"/>
          <w:szCs w:val="24"/>
        </w:rPr>
      </w:pPr>
      <w:r w:rsidRPr="00BB6C25">
        <w:rPr>
          <w:b/>
          <w:sz w:val="24"/>
          <w:szCs w:val="24"/>
        </w:rPr>
        <w:t>2.1.</w:t>
      </w:r>
      <w:r w:rsidR="00204B5B">
        <w:rPr>
          <w:b/>
          <w:sz w:val="24"/>
          <w:szCs w:val="24"/>
        </w:rPr>
        <w:t>8</w:t>
      </w:r>
      <w:r w:rsidRPr="00BB6C25">
        <w:rPr>
          <w:b/>
          <w:bCs/>
          <w:sz w:val="24"/>
          <w:szCs w:val="24"/>
        </w:rPr>
        <w:t>.</w:t>
      </w:r>
      <w:r w:rsidRPr="00BB6C25">
        <w:rPr>
          <w:bCs/>
          <w:sz w:val="24"/>
          <w:szCs w:val="24"/>
        </w:rPr>
        <w:t xml:space="preserve"> </w:t>
      </w:r>
      <w:r w:rsidRPr="00BB6C25">
        <w:rPr>
          <w:b/>
          <w:sz w:val="24"/>
          <w:szCs w:val="24"/>
        </w:rPr>
        <w:t>Форма, с</w:t>
      </w:r>
      <w:r w:rsidRPr="00BB6C25">
        <w:rPr>
          <w:b/>
          <w:bCs/>
          <w:sz w:val="24"/>
          <w:szCs w:val="24"/>
        </w:rPr>
        <w:t xml:space="preserve">роки и порядок оплаты: </w:t>
      </w:r>
      <w:r w:rsidRPr="00BB6C25">
        <w:rPr>
          <w:bCs/>
          <w:sz w:val="24"/>
          <w:szCs w:val="24"/>
        </w:rPr>
        <w:t>Безналичный расчет.</w:t>
      </w:r>
      <w:r w:rsidRPr="00BB6C25">
        <w:rPr>
          <w:bCs/>
          <w:szCs w:val="24"/>
        </w:rPr>
        <w:t xml:space="preserve"> </w:t>
      </w:r>
      <w:r w:rsidRPr="00BB6C25">
        <w:rPr>
          <w:bCs/>
          <w:sz w:val="24"/>
          <w:szCs w:val="24"/>
        </w:rPr>
        <w:t xml:space="preserve">Расчеты по поставке товара, указанного в спецификации </w:t>
      </w:r>
      <w:r w:rsidRPr="00BB6C25">
        <w:rPr>
          <w:sz w:val="24"/>
          <w:szCs w:val="24"/>
        </w:rPr>
        <w:t>(приложении к Договору), производятся в следующем порядке:</w:t>
      </w:r>
    </w:p>
    <w:p w:rsidR="00BB6C25" w:rsidRPr="00BB6C25" w:rsidRDefault="009247B3" w:rsidP="00BB6C25">
      <w:pPr>
        <w:spacing w:line="240" w:lineRule="atLeast"/>
        <w:ind w:firstLine="426"/>
        <w:rPr>
          <w:sz w:val="24"/>
          <w:szCs w:val="24"/>
        </w:rPr>
      </w:pPr>
      <w:r>
        <w:rPr>
          <w:sz w:val="24"/>
          <w:szCs w:val="24"/>
        </w:rPr>
        <w:t>10</w:t>
      </w:r>
      <w:r w:rsidR="00BB6C25" w:rsidRPr="00BB6C25">
        <w:rPr>
          <w:sz w:val="24"/>
          <w:szCs w:val="24"/>
        </w:rPr>
        <w:t>0 % (</w:t>
      </w:r>
      <w:r>
        <w:rPr>
          <w:sz w:val="24"/>
          <w:szCs w:val="24"/>
        </w:rPr>
        <w:t>сто</w:t>
      </w:r>
      <w:r w:rsidR="00BB6C25" w:rsidRPr="00BB6C25">
        <w:rPr>
          <w:sz w:val="24"/>
          <w:szCs w:val="24"/>
        </w:rPr>
        <w:t xml:space="preserve"> процентов) по факту поставки товара Заказчику, в течени</w:t>
      </w:r>
      <w:r w:rsidR="00DD06E2">
        <w:rPr>
          <w:sz w:val="24"/>
          <w:szCs w:val="24"/>
        </w:rPr>
        <w:t>е</w:t>
      </w:r>
      <w:r w:rsidR="00BB6C25" w:rsidRPr="00BB6C25">
        <w:rPr>
          <w:sz w:val="24"/>
          <w:szCs w:val="24"/>
        </w:rPr>
        <w:t xml:space="preserve"> 10 (десяти) банковских дней с момента подписания между Сторонами акта-приёма передачи товара, и полученных Заказчиком подтверждающих документов (товарно-транспортных накладных, сертификатов соответствия, паспортов качества).</w:t>
      </w:r>
    </w:p>
    <w:p w:rsidR="00BB6C25" w:rsidRPr="00BB6C25" w:rsidRDefault="00BB6C25" w:rsidP="00BB6C25">
      <w:pPr>
        <w:spacing w:line="240" w:lineRule="atLeast"/>
        <w:ind w:firstLine="0"/>
        <w:rPr>
          <w:sz w:val="24"/>
          <w:szCs w:val="24"/>
        </w:rPr>
      </w:pPr>
      <w:r w:rsidRPr="00BB6C25">
        <w:rPr>
          <w:b/>
          <w:sz w:val="24"/>
          <w:szCs w:val="24"/>
        </w:rPr>
        <w:t>2.1.</w:t>
      </w:r>
      <w:r w:rsidR="00204B5B">
        <w:rPr>
          <w:b/>
          <w:sz w:val="24"/>
          <w:szCs w:val="24"/>
        </w:rPr>
        <w:t>9</w:t>
      </w:r>
      <w:r w:rsidRPr="00BB6C25">
        <w:rPr>
          <w:b/>
          <w:sz w:val="24"/>
          <w:szCs w:val="24"/>
        </w:rPr>
        <w:t xml:space="preserve">.  Обязательные требования к </w:t>
      </w:r>
      <w:r w:rsidR="00D061F3">
        <w:rPr>
          <w:b/>
          <w:sz w:val="24"/>
          <w:szCs w:val="24"/>
        </w:rPr>
        <w:t>Участни</w:t>
      </w:r>
      <w:r w:rsidRPr="00BB6C25">
        <w:rPr>
          <w:b/>
          <w:sz w:val="24"/>
          <w:szCs w:val="24"/>
        </w:rPr>
        <w:t xml:space="preserve">ку. </w:t>
      </w:r>
      <w:r w:rsidR="00D061F3">
        <w:rPr>
          <w:sz w:val="24"/>
          <w:szCs w:val="24"/>
        </w:rPr>
        <w:t>Участн</w:t>
      </w:r>
      <w:r w:rsidRPr="00BB6C25">
        <w:rPr>
          <w:sz w:val="24"/>
          <w:szCs w:val="24"/>
        </w:rPr>
        <w:t>ик должен иметь:</w:t>
      </w:r>
    </w:p>
    <w:p w:rsidR="00BB6C25" w:rsidRPr="00065782" w:rsidRDefault="00E571E6" w:rsidP="00BB6C25">
      <w:pPr>
        <w:tabs>
          <w:tab w:val="left" w:pos="993"/>
        </w:tabs>
        <w:spacing w:line="240" w:lineRule="auto"/>
        <w:ind w:firstLine="0"/>
        <w:rPr>
          <w:sz w:val="24"/>
          <w:szCs w:val="24"/>
        </w:rPr>
      </w:pPr>
      <w:r w:rsidRPr="00065782">
        <w:rPr>
          <w:b/>
          <w:sz w:val="24"/>
          <w:szCs w:val="24"/>
        </w:rPr>
        <w:t>1)</w:t>
      </w:r>
      <w:r w:rsidR="00BB6C25" w:rsidRPr="00065782">
        <w:rPr>
          <w:sz w:val="24"/>
          <w:szCs w:val="24"/>
        </w:rPr>
        <w:t xml:space="preserve"> </w:t>
      </w:r>
      <w:r w:rsidR="00AF4C19" w:rsidRPr="00065782">
        <w:rPr>
          <w:sz w:val="24"/>
          <w:szCs w:val="24"/>
        </w:rPr>
        <w:t xml:space="preserve"> </w:t>
      </w:r>
      <w:r w:rsidR="003C27CD" w:rsidRPr="00065782">
        <w:rPr>
          <w:sz w:val="24"/>
          <w:szCs w:val="24"/>
        </w:rPr>
        <w:t xml:space="preserve">Опыт производства (изготовления) резервуаров для АЗС и КАЗС за два последних года; </w:t>
      </w:r>
    </w:p>
    <w:p w:rsidR="003C27CD" w:rsidRPr="00065782" w:rsidRDefault="003C27CD" w:rsidP="003C27CD">
      <w:pPr>
        <w:spacing w:line="240" w:lineRule="auto"/>
        <w:ind w:firstLine="0"/>
        <w:rPr>
          <w:sz w:val="24"/>
          <w:szCs w:val="24"/>
        </w:rPr>
      </w:pPr>
      <w:r w:rsidRPr="00065782">
        <w:rPr>
          <w:b/>
          <w:sz w:val="24"/>
          <w:szCs w:val="24"/>
        </w:rPr>
        <w:t>2)</w:t>
      </w:r>
      <w:r w:rsidRPr="00065782">
        <w:rPr>
          <w:sz w:val="24"/>
          <w:szCs w:val="24"/>
        </w:rPr>
        <w:t xml:space="preserve"> П</w:t>
      </w:r>
      <w:r w:rsidR="00B96024" w:rsidRPr="00065782">
        <w:rPr>
          <w:sz w:val="24"/>
          <w:szCs w:val="24"/>
        </w:rPr>
        <w:t>роизводственные площадки и цеха;</w:t>
      </w:r>
    </w:p>
    <w:p w:rsidR="00BB6C25" w:rsidRPr="00065782" w:rsidRDefault="003C27CD" w:rsidP="00BB6C25">
      <w:pPr>
        <w:spacing w:line="240" w:lineRule="auto"/>
        <w:ind w:firstLine="0"/>
        <w:rPr>
          <w:sz w:val="24"/>
          <w:szCs w:val="24"/>
        </w:rPr>
      </w:pPr>
      <w:r w:rsidRPr="00065782">
        <w:rPr>
          <w:b/>
          <w:sz w:val="24"/>
          <w:szCs w:val="24"/>
        </w:rPr>
        <w:t>3</w:t>
      </w:r>
      <w:r w:rsidR="00E571E6" w:rsidRPr="00065782">
        <w:rPr>
          <w:b/>
          <w:sz w:val="24"/>
          <w:szCs w:val="24"/>
        </w:rPr>
        <w:t>)</w:t>
      </w:r>
      <w:r w:rsidR="00BB6C25" w:rsidRPr="00065782">
        <w:rPr>
          <w:sz w:val="24"/>
          <w:szCs w:val="24"/>
        </w:rPr>
        <w:t xml:space="preserve"> Специализированное оборудование, необходимое для производства (изготовления) резервуаров и</w:t>
      </w:r>
      <w:r w:rsidR="00B96024" w:rsidRPr="00065782">
        <w:rPr>
          <w:sz w:val="24"/>
          <w:szCs w:val="24"/>
        </w:rPr>
        <w:t xml:space="preserve"> металлоконструкций;</w:t>
      </w:r>
    </w:p>
    <w:p w:rsidR="003C27CD" w:rsidRPr="00065782" w:rsidRDefault="003C27CD" w:rsidP="003C27CD">
      <w:pPr>
        <w:spacing w:line="240" w:lineRule="auto"/>
        <w:ind w:firstLine="0"/>
        <w:rPr>
          <w:rFonts w:eastAsia="Calibri"/>
          <w:color w:val="000000"/>
          <w:sz w:val="24"/>
          <w:szCs w:val="24"/>
          <w:lang w:eastAsia="en-US"/>
        </w:rPr>
      </w:pPr>
      <w:r w:rsidRPr="00065782">
        <w:rPr>
          <w:rFonts w:eastAsia="Calibri"/>
          <w:b/>
          <w:color w:val="000000"/>
          <w:sz w:val="24"/>
          <w:szCs w:val="24"/>
          <w:lang w:eastAsia="en-US"/>
        </w:rPr>
        <w:t>4)</w:t>
      </w:r>
      <w:r w:rsidRPr="00065782">
        <w:rPr>
          <w:rFonts w:eastAsia="Calibri"/>
          <w:color w:val="000000"/>
          <w:sz w:val="24"/>
          <w:szCs w:val="24"/>
          <w:lang w:eastAsia="en-US"/>
        </w:rPr>
        <w:t xml:space="preserve"> </w:t>
      </w:r>
      <w:r w:rsidRPr="00065782">
        <w:rPr>
          <w:rFonts w:eastAsia="Calibri"/>
          <w:sz w:val="24"/>
          <w:szCs w:val="24"/>
          <w:lang w:eastAsia="en-US"/>
        </w:rPr>
        <w:t>С</w:t>
      </w:r>
      <w:r w:rsidRPr="00065782">
        <w:rPr>
          <w:spacing w:val="2"/>
          <w:sz w:val="24"/>
          <w:szCs w:val="24"/>
        </w:rPr>
        <w:t xml:space="preserve">ертификат </w:t>
      </w:r>
      <w:r w:rsidRPr="00065782">
        <w:rPr>
          <w:sz w:val="24"/>
          <w:szCs w:val="24"/>
        </w:rPr>
        <w:t xml:space="preserve">об утверждении типа средств измерения на изготовляемые резервуары, для приёма, хранения и отпуска светлых нефтепродуктов, с указанием номера в </w:t>
      </w:r>
      <w:proofErr w:type="spellStart"/>
      <w:r w:rsidRPr="00065782">
        <w:rPr>
          <w:sz w:val="24"/>
          <w:szCs w:val="24"/>
        </w:rPr>
        <w:t>Госреестре</w:t>
      </w:r>
      <w:proofErr w:type="spellEnd"/>
      <w:r w:rsidRPr="00065782">
        <w:rPr>
          <w:sz w:val="24"/>
          <w:szCs w:val="24"/>
        </w:rPr>
        <w:t xml:space="preserve"> средств измерений</w:t>
      </w:r>
      <w:r w:rsidR="00B96024" w:rsidRPr="00065782">
        <w:rPr>
          <w:rFonts w:eastAsia="Calibri"/>
          <w:color w:val="000000"/>
          <w:sz w:val="24"/>
          <w:szCs w:val="24"/>
          <w:lang w:eastAsia="en-US"/>
        </w:rPr>
        <w:t>;</w:t>
      </w:r>
    </w:p>
    <w:p w:rsidR="00BB6C25" w:rsidRPr="00065782" w:rsidRDefault="003C27CD" w:rsidP="00BB6C25">
      <w:pPr>
        <w:spacing w:line="240" w:lineRule="auto"/>
        <w:ind w:firstLine="0"/>
        <w:rPr>
          <w:sz w:val="24"/>
          <w:szCs w:val="24"/>
        </w:rPr>
      </w:pPr>
      <w:r w:rsidRPr="00065782">
        <w:rPr>
          <w:b/>
          <w:sz w:val="24"/>
          <w:szCs w:val="24"/>
        </w:rPr>
        <w:t>5</w:t>
      </w:r>
      <w:r w:rsidR="00E571E6" w:rsidRPr="00065782">
        <w:rPr>
          <w:b/>
          <w:sz w:val="24"/>
          <w:szCs w:val="24"/>
        </w:rPr>
        <w:t>)</w:t>
      </w:r>
      <w:r w:rsidR="00BB6C25" w:rsidRPr="00065782">
        <w:rPr>
          <w:sz w:val="24"/>
          <w:szCs w:val="24"/>
        </w:rPr>
        <w:t xml:space="preserve"> Свидетельство НАКС по </w:t>
      </w:r>
      <w:r w:rsidR="00B96024" w:rsidRPr="00065782">
        <w:rPr>
          <w:sz w:val="24"/>
          <w:szCs w:val="24"/>
        </w:rPr>
        <w:t>аттестации сварочных материалов;</w:t>
      </w:r>
    </w:p>
    <w:p w:rsidR="00BB6C25" w:rsidRPr="00065782" w:rsidRDefault="003C27CD" w:rsidP="00BB6C25">
      <w:pPr>
        <w:spacing w:line="240" w:lineRule="auto"/>
        <w:ind w:firstLine="0"/>
        <w:rPr>
          <w:sz w:val="24"/>
          <w:szCs w:val="24"/>
        </w:rPr>
      </w:pPr>
      <w:r w:rsidRPr="00065782">
        <w:rPr>
          <w:b/>
          <w:sz w:val="24"/>
          <w:szCs w:val="24"/>
        </w:rPr>
        <w:t>6</w:t>
      </w:r>
      <w:r w:rsidR="00E571E6" w:rsidRPr="00065782">
        <w:rPr>
          <w:b/>
          <w:sz w:val="24"/>
          <w:szCs w:val="24"/>
        </w:rPr>
        <w:t>)</w:t>
      </w:r>
      <w:r w:rsidR="00BB6C25" w:rsidRPr="00065782">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w:t>
      </w:r>
      <w:r w:rsidR="00B96024" w:rsidRPr="00065782">
        <w:rPr>
          <w:sz w:val="24"/>
          <w:szCs w:val="24"/>
        </w:rPr>
        <w:t>ии – НГДО п.5, способ сварки РД;</w:t>
      </w:r>
    </w:p>
    <w:p w:rsidR="0001755A" w:rsidRPr="00065782" w:rsidRDefault="003C27CD" w:rsidP="00D061F3">
      <w:pPr>
        <w:spacing w:line="240" w:lineRule="auto"/>
        <w:ind w:firstLine="0"/>
        <w:rPr>
          <w:sz w:val="24"/>
        </w:rPr>
      </w:pPr>
      <w:r w:rsidRPr="00065782">
        <w:rPr>
          <w:b/>
          <w:sz w:val="24"/>
          <w:szCs w:val="24"/>
        </w:rPr>
        <w:lastRenderedPageBreak/>
        <w:t>7</w:t>
      </w:r>
      <w:r w:rsidR="0001755A" w:rsidRPr="00065782">
        <w:rPr>
          <w:b/>
          <w:sz w:val="24"/>
          <w:szCs w:val="24"/>
        </w:rPr>
        <w:t xml:space="preserve">) </w:t>
      </w:r>
      <w:r w:rsidR="0001755A" w:rsidRPr="00065782">
        <w:rPr>
          <w:sz w:val="24"/>
        </w:rPr>
        <w:t>наличие у предприятия-изготовителя аттестованного НАКС персонала ИТР, имеющего удостоверения на право руководства и технического контроля за проведением сварочных работ</w:t>
      </w:r>
      <w:r w:rsidR="00B96024" w:rsidRPr="00065782">
        <w:rPr>
          <w:sz w:val="24"/>
        </w:rPr>
        <w:t>;</w:t>
      </w:r>
    </w:p>
    <w:p w:rsidR="003C27CD" w:rsidRPr="00BB6C25" w:rsidRDefault="003C27CD" w:rsidP="003C27CD">
      <w:pPr>
        <w:tabs>
          <w:tab w:val="left" w:pos="993"/>
        </w:tabs>
        <w:spacing w:line="240" w:lineRule="auto"/>
        <w:ind w:firstLine="0"/>
        <w:rPr>
          <w:sz w:val="24"/>
          <w:szCs w:val="24"/>
        </w:rPr>
      </w:pPr>
      <w:r w:rsidRPr="00065782">
        <w:rPr>
          <w:b/>
          <w:sz w:val="24"/>
          <w:szCs w:val="24"/>
        </w:rPr>
        <w:t>8)</w:t>
      </w:r>
      <w:r w:rsidRPr="00065782">
        <w:rPr>
          <w:sz w:val="24"/>
          <w:szCs w:val="24"/>
        </w:rPr>
        <w:t xml:space="preserve">  Специалистов сварочного производства 1-го и 2-го уровней, аттестованных НАКС.</w:t>
      </w:r>
    </w:p>
    <w:p w:rsidR="003C27CD" w:rsidRPr="00BB6C25" w:rsidRDefault="003C27CD" w:rsidP="00D061F3">
      <w:pPr>
        <w:spacing w:line="240" w:lineRule="auto"/>
        <w:ind w:firstLine="0"/>
        <w:rPr>
          <w:rFonts w:eastAsia="Calibri"/>
          <w:color w:val="000000"/>
          <w:sz w:val="24"/>
          <w:szCs w:val="24"/>
          <w:lang w:eastAsia="en-US"/>
        </w:rPr>
      </w:pPr>
    </w:p>
    <w:p w:rsidR="00BB6C25" w:rsidRPr="00BB6C25" w:rsidRDefault="00BB6C25" w:rsidP="00BB6C25">
      <w:pPr>
        <w:keepNext/>
        <w:pageBreakBefore/>
        <w:widowControl w:val="0"/>
        <w:numPr>
          <w:ilvl w:val="0"/>
          <w:numId w:val="41"/>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r w:rsidRPr="00BB6C25">
        <w:rPr>
          <w:rFonts w:ascii="Times New Roman CYR" w:eastAsia="Calibri" w:hAnsi="Times New Roman CYR" w:cs="Times New Roman CYR"/>
          <w:b/>
          <w:bCs/>
          <w:color w:val="26282F"/>
          <w:sz w:val="24"/>
          <w:szCs w:val="24"/>
          <w:lang w:eastAsia="en-US"/>
        </w:rPr>
        <w:t>Договор на изготовление и поставку № _______</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tbl>
      <w:tblPr>
        <w:tblW w:w="5000" w:type="pct"/>
        <w:tblInd w:w="108" w:type="dxa"/>
        <w:tblLook w:val="0000" w:firstRow="0" w:lastRow="0" w:firstColumn="0" w:lastColumn="0" w:noHBand="0" w:noVBand="0"/>
      </w:tblPr>
      <w:tblGrid>
        <w:gridCol w:w="5177"/>
        <w:gridCol w:w="5102"/>
      </w:tblGrid>
      <w:tr w:rsidR="00BB6C25" w:rsidRPr="00BB6C25" w:rsidTr="00BB6C25">
        <w:tc>
          <w:tcPr>
            <w:tcW w:w="2495" w:type="pct"/>
            <w:tcBorders>
              <w:top w:val="nil"/>
              <w:left w:val="nil"/>
              <w:bottom w:val="nil"/>
              <w:right w:val="nil"/>
            </w:tcBorders>
          </w:tcPr>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г. Якутск</w:t>
            </w:r>
          </w:p>
        </w:tc>
        <w:tc>
          <w:tcPr>
            <w:tcW w:w="2459" w:type="pct"/>
            <w:tcBorders>
              <w:top w:val="nil"/>
              <w:left w:val="nil"/>
              <w:bottom w:val="nil"/>
              <w:right w:val="nil"/>
            </w:tcBorders>
          </w:tcPr>
          <w:p w:rsidR="00BB6C25" w:rsidRPr="00BB6C25" w:rsidRDefault="009241F0" w:rsidP="00BB6C25">
            <w:pPr>
              <w:widowControl w:val="0"/>
              <w:autoSpaceDE w:val="0"/>
              <w:autoSpaceDN w:val="0"/>
              <w:adjustRightInd w:val="0"/>
              <w:spacing w:line="240" w:lineRule="auto"/>
              <w:ind w:firstLine="0"/>
              <w:jc w:val="right"/>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«___</w:t>
            </w:r>
            <w:r w:rsidR="00BB6C25" w:rsidRPr="00BB6C25">
              <w:rPr>
                <w:rFonts w:ascii="Times New Roman CYR" w:eastAsia="Calibri" w:hAnsi="Times New Roman CYR" w:cs="Times New Roman CYR"/>
                <w:sz w:val="24"/>
                <w:szCs w:val="24"/>
                <w:lang w:eastAsia="en-US"/>
              </w:rPr>
              <w:t>» _____________ 2020 г.</w:t>
            </w:r>
          </w:p>
        </w:tc>
      </w:tr>
    </w:tbl>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Акционерное общество «Саханефтегазсбыт», в лице Первого заместителя </w:t>
      </w:r>
      <w:r w:rsidRPr="000952E1">
        <w:rPr>
          <w:rFonts w:ascii="Times New Roman CYR" w:eastAsia="Calibri" w:hAnsi="Times New Roman CYR" w:cs="Times New Roman CYR"/>
          <w:b/>
          <w:sz w:val="24"/>
          <w:szCs w:val="24"/>
          <w:lang w:eastAsia="en-US"/>
        </w:rPr>
        <w:t>-</w:t>
      </w:r>
      <w:r w:rsidRPr="00BB6C25">
        <w:rPr>
          <w:rFonts w:ascii="Times New Roman CYR" w:eastAsia="Calibri" w:hAnsi="Times New Roman CYR" w:cs="Times New Roman CYR"/>
          <w:sz w:val="24"/>
          <w:szCs w:val="24"/>
          <w:lang w:eastAsia="en-US"/>
        </w:rPr>
        <w:t xml:space="preserve"> коммерческого директора Рыбкина Антона Яковлевича действующего на основании </w:t>
      </w:r>
      <w:r w:rsidRPr="009241F0">
        <w:rPr>
          <w:rFonts w:ascii="Times New Roman CYR" w:eastAsia="Calibri" w:hAnsi="Times New Roman CYR" w:cs="Times New Roman CYR"/>
          <w:bCs/>
          <w:sz w:val="24"/>
          <w:szCs w:val="24"/>
          <w:lang w:eastAsia="en-US"/>
        </w:rPr>
        <w:t>нотариально удостоверенной</w:t>
      </w:r>
      <w:r w:rsidR="009241F0">
        <w:rPr>
          <w:rFonts w:ascii="Times New Roman CYR" w:eastAsia="Calibri" w:hAnsi="Times New Roman CYR" w:cs="Times New Roman CYR"/>
          <w:bCs/>
          <w:sz w:val="24"/>
          <w:szCs w:val="24"/>
          <w:lang w:eastAsia="en-US"/>
        </w:rPr>
        <w:t xml:space="preserve"> доверенности от 30.04.2019г. серия </w:t>
      </w:r>
      <w:r w:rsidRPr="009241F0">
        <w:rPr>
          <w:rFonts w:ascii="Times New Roman CYR" w:eastAsia="Calibri" w:hAnsi="Times New Roman CYR" w:cs="Times New Roman CYR"/>
          <w:bCs/>
          <w:sz w:val="24"/>
          <w:szCs w:val="24"/>
          <w:lang w:eastAsia="en-US"/>
        </w:rPr>
        <w:t xml:space="preserve">14АА </w:t>
      </w:r>
      <w:r w:rsidR="009241F0" w:rsidRPr="009241F0">
        <w:rPr>
          <w:rFonts w:ascii="Times New Roman CYR" w:eastAsia="Calibri" w:hAnsi="Times New Roman CYR" w:cs="Times New Roman CYR"/>
          <w:bCs/>
          <w:sz w:val="24"/>
          <w:szCs w:val="24"/>
          <w:lang w:eastAsia="en-US"/>
        </w:rPr>
        <w:t>№</w:t>
      </w:r>
      <w:r w:rsidRPr="009241F0">
        <w:rPr>
          <w:rFonts w:ascii="Times New Roman CYR" w:eastAsia="Calibri" w:hAnsi="Times New Roman CYR" w:cs="Times New Roman CYR"/>
          <w:bCs/>
          <w:sz w:val="24"/>
          <w:szCs w:val="24"/>
          <w:lang w:eastAsia="en-US"/>
        </w:rPr>
        <w:t xml:space="preserve"> 1425016</w:t>
      </w:r>
      <w:r w:rsidRPr="009241F0">
        <w:rPr>
          <w:rFonts w:ascii="Times New Roman CYR" w:eastAsia="Calibri" w:hAnsi="Times New Roman CYR" w:cs="Times New Roman CYR"/>
          <w:sz w:val="24"/>
          <w:szCs w:val="24"/>
          <w:lang w:eastAsia="en-US"/>
        </w:rPr>
        <w:t xml:space="preserve"> именуемое в </w:t>
      </w:r>
      <w:r w:rsidRPr="00BB6C25">
        <w:rPr>
          <w:rFonts w:ascii="Times New Roman CYR" w:eastAsia="Calibri" w:hAnsi="Times New Roman CYR" w:cs="Times New Roman CYR"/>
          <w:sz w:val="24"/>
          <w:szCs w:val="24"/>
          <w:lang w:eastAsia="en-US"/>
        </w:rPr>
        <w:t>дальнейшем "Покупатель", с одной стороны, и</w:t>
      </w:r>
    </w:p>
    <w:p w:rsid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на </w:t>
      </w:r>
      <w:r w:rsidR="000952E1" w:rsidRPr="00057031">
        <w:rPr>
          <w:rFonts w:ascii="Times New Roman CYR" w:eastAsia="Calibri" w:hAnsi="Times New Roman CYR" w:cs="Times New Roman CYR"/>
          <w:sz w:val="24"/>
          <w:szCs w:val="24"/>
          <w:lang w:eastAsia="en-US"/>
        </w:rPr>
        <w:t>изготовление и поставку</w:t>
      </w:r>
      <w:r w:rsidRPr="00057031">
        <w:rPr>
          <w:rFonts w:ascii="Times New Roman CYR" w:eastAsia="Calibri" w:hAnsi="Times New Roman CYR" w:cs="Times New Roman CYR"/>
          <w:sz w:val="24"/>
          <w:szCs w:val="24"/>
          <w:lang w:eastAsia="en-US"/>
        </w:rPr>
        <w:t xml:space="preserve"> КАЗС и блок</w:t>
      </w:r>
      <w:r w:rsidR="009241F0" w:rsidRPr="00057031">
        <w:rPr>
          <w:rFonts w:ascii="Times New Roman CYR" w:eastAsia="Calibri" w:hAnsi="Times New Roman CYR" w:cs="Times New Roman CYR"/>
          <w:sz w:val="24"/>
          <w:szCs w:val="24"/>
          <w:lang w:eastAsia="en-US"/>
        </w:rPr>
        <w:t>-</w:t>
      </w:r>
      <w:r w:rsidRPr="00057031">
        <w:rPr>
          <w:rFonts w:ascii="Times New Roman CYR" w:eastAsia="Calibri" w:hAnsi="Times New Roman CYR" w:cs="Times New Roman CYR"/>
          <w:sz w:val="24"/>
          <w:szCs w:val="24"/>
          <w:lang w:eastAsia="en-US"/>
        </w:rPr>
        <w:t>модул</w:t>
      </w:r>
      <w:r w:rsidR="000952E1" w:rsidRPr="00057031">
        <w:rPr>
          <w:rFonts w:ascii="Times New Roman CYR" w:eastAsia="Calibri" w:hAnsi="Times New Roman CYR" w:cs="Times New Roman CYR"/>
          <w:sz w:val="24"/>
          <w:szCs w:val="24"/>
          <w:lang w:eastAsia="en-US"/>
        </w:rPr>
        <w:t>я</w:t>
      </w:r>
      <w:r w:rsidRPr="00057031">
        <w:rPr>
          <w:rFonts w:ascii="Times New Roman CYR" w:eastAsia="Calibri" w:hAnsi="Times New Roman CYR" w:cs="Times New Roman CYR"/>
          <w:sz w:val="24"/>
          <w:szCs w:val="24"/>
          <w:lang w:eastAsia="en-US"/>
        </w:rPr>
        <w:t xml:space="preserve"> "Операторская"  для  нужд  АО «Саханефтегазсбыт» в 2020 году,</w:t>
      </w:r>
      <w:r w:rsidRPr="00BB6C25">
        <w:rPr>
          <w:rFonts w:ascii="Times New Roman CYR" w:eastAsia="Calibri" w:hAnsi="Times New Roman CYR" w:cs="Times New Roman CYR"/>
          <w:sz w:val="24"/>
          <w:szCs w:val="24"/>
          <w:lang w:eastAsia="en-US"/>
        </w:rPr>
        <w:t xml:space="preserve"> заключили настоящий договор о нижеследующем: </w:t>
      </w:r>
    </w:p>
    <w:p w:rsidR="000952E1" w:rsidRPr="00BB6C25" w:rsidRDefault="000952E1" w:rsidP="00BB6C25">
      <w:pPr>
        <w:widowControl w:val="0"/>
        <w:autoSpaceDE w:val="0"/>
        <w:autoSpaceDN w:val="0"/>
        <w:adjustRightInd w:val="0"/>
        <w:spacing w:line="240" w:lineRule="auto"/>
        <w:ind w:firstLine="0"/>
        <w:rPr>
          <w:rFonts w:ascii="Times New Roman CYR" w:eastAsia="Calibri" w:hAnsi="Times New Roman CYR" w:cs="Times New Roman CYR"/>
          <w:b/>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4" w:name="sub_100"/>
      <w:r w:rsidRPr="00BB6C25">
        <w:rPr>
          <w:rFonts w:ascii="Times New Roman CYR" w:eastAsia="Calibri" w:hAnsi="Times New Roman CYR" w:cs="Times New Roman CYR"/>
          <w:b/>
          <w:bCs/>
          <w:color w:val="26282F"/>
          <w:sz w:val="24"/>
          <w:szCs w:val="24"/>
          <w:lang w:eastAsia="en-US"/>
        </w:rPr>
        <w:t>1. Предмет договора</w:t>
      </w:r>
      <w:bookmarkEnd w:id="54"/>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 По настоящему договору Поставщик обязуется изготовить и поставить, а Покупатель принять и оплатить КАЗС, блок</w:t>
      </w:r>
      <w:r w:rsidR="00057031">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модуль</w:t>
      </w:r>
      <w:r w:rsidR="00057031">
        <w:rPr>
          <w:rFonts w:ascii="Times New Roman CYR" w:eastAsia="Calibri" w:hAnsi="Times New Roman CYR" w:cs="Times New Roman CYR"/>
          <w:sz w:val="24"/>
          <w:szCs w:val="24"/>
          <w:lang w:eastAsia="en-US"/>
        </w:rPr>
        <w:t xml:space="preserve"> </w:t>
      </w:r>
      <w:r w:rsidRPr="00BB6C25">
        <w:rPr>
          <w:rFonts w:ascii="Times New Roman CYR" w:eastAsia="Calibri" w:hAnsi="Times New Roman CYR" w:cs="Times New Roman CYR"/>
          <w:sz w:val="24"/>
          <w:szCs w:val="24"/>
          <w:lang w:eastAsia="en-US"/>
        </w:rPr>
        <w:t>"Операторская" для  АО «Саханефтегазсбыт», в г. Якутске (далее по тексту - Оборудование) в соответствии с спецификацией (</w:t>
      </w:r>
      <w:r w:rsidR="00130C5F">
        <w:rPr>
          <w:rFonts w:ascii="Times New Roman CYR" w:eastAsia="Calibri" w:hAnsi="Times New Roman CYR" w:cs="Times New Roman CYR"/>
          <w:sz w:val="24"/>
          <w:szCs w:val="24"/>
          <w:lang w:eastAsia="en-US"/>
        </w:rPr>
        <w:t>П</w:t>
      </w:r>
      <w:r w:rsidRPr="00BB6C25">
        <w:rPr>
          <w:rFonts w:ascii="Times New Roman CYR" w:eastAsia="Calibri" w:hAnsi="Times New Roman CYR" w:cs="Times New Roman CYR"/>
          <w:sz w:val="24"/>
          <w:szCs w:val="24"/>
          <w:lang w:eastAsia="en-US"/>
        </w:rPr>
        <w:t>риложение № 1), техническим заданием  являющимися неотъемлемой частью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1.2. Номенклатура, количество, цена, сроки поставки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1.3. Получателем Оборудования является  АО «Саханефтегазсбыт». </w:t>
      </w:r>
    </w:p>
    <w:p w:rsidR="000952E1" w:rsidRPr="00BB6C25" w:rsidRDefault="000952E1"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0952E1" w:rsidRDefault="00BB6C25" w:rsidP="000952E1">
      <w:pPr>
        <w:pStyle w:val="aff7"/>
        <w:numPr>
          <w:ilvl w:val="0"/>
          <w:numId w:val="41"/>
        </w:numPr>
        <w:jc w:val="center"/>
        <w:outlineLvl w:val="0"/>
        <w:rPr>
          <w:rFonts w:ascii="Times New Roman CYR" w:eastAsia="Calibri" w:hAnsi="Times New Roman CYR" w:cs="Times New Roman CYR"/>
          <w:b/>
          <w:bCs/>
          <w:color w:val="26282F"/>
          <w:sz w:val="24"/>
          <w:szCs w:val="24"/>
          <w:lang w:eastAsia="en-US"/>
        </w:rPr>
      </w:pPr>
      <w:bookmarkStart w:id="55" w:name="sub_200"/>
      <w:r w:rsidRPr="000952E1">
        <w:rPr>
          <w:rFonts w:ascii="Times New Roman CYR" w:eastAsia="Calibri" w:hAnsi="Times New Roman CYR" w:cs="Times New Roman CYR"/>
          <w:b/>
          <w:bCs/>
          <w:color w:val="26282F"/>
          <w:sz w:val="24"/>
          <w:szCs w:val="24"/>
          <w:lang w:eastAsia="en-US"/>
        </w:rPr>
        <w:t>Качество и гарантия оборудования</w:t>
      </w:r>
    </w:p>
    <w:bookmarkEnd w:id="55"/>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2.1. Качество Оборудования должно соответствовать действующим нормам показателей качества, предусмотренным ГОСТами: ГОСТ 27751-2014 «Надежность строительных конструкций и оснований», СП 156.13130.2014 «Автозаправочные станции. Требования противопожарной безопасности», СП 12.131130.2009 «Определение категорий помещений, зданий и наружных установок по взрывопожарной и пожарной опасности», а также условиям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2.4. Поставщик гарантирует высокое качество и бесперебойную надежную работу поставляемого Оборудования в течение 1(одного) года со дня пуска его в эксплуатацию.</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2.5. В течение гарантийного срока недостатки (дефекты) Оборудования устраняются за счет Поставщика по письменному требованию Покупателя об устранении дефекта.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2.6. Поставщик обязан в кратчайший срок устранить дефект или отгрузить новые детали (части) Оборудования взамен дефектных.</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2.7. Покупатель вправе устранить дефекты самостоятельно за счет Поставщика, в случае, если последний по требованию Покупателя в установленный срок не устранит дефекты или не заменит дефектные детали (части)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Поставщик обязан оплатить стоимость ремонта в сумме фактических и подтвержденных расходов.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Мелкие недостатки, не терпящие отсрочки, исправляются Покупателем за счет Поставщика.</w:t>
      </w:r>
    </w:p>
    <w:p w:rsid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0952E1" w:rsidRPr="00BB6C25" w:rsidRDefault="000952E1"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6" w:name="sub_300"/>
      <w:r w:rsidRPr="00BB6C25">
        <w:rPr>
          <w:rFonts w:ascii="Times New Roman CYR" w:eastAsia="Calibri" w:hAnsi="Times New Roman CYR" w:cs="Times New Roman CYR"/>
          <w:b/>
          <w:bCs/>
          <w:color w:val="26282F"/>
          <w:sz w:val="24"/>
          <w:szCs w:val="24"/>
          <w:lang w:eastAsia="en-US"/>
        </w:rPr>
        <w:t>3. Порядок и условия поставки оборудования</w:t>
      </w:r>
      <w:bookmarkEnd w:id="56"/>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7" w:name="sub_331"/>
      <w:r w:rsidRPr="00BB6C25">
        <w:rPr>
          <w:rFonts w:ascii="Times New Roman CYR" w:eastAsia="Calibri" w:hAnsi="Times New Roman CYR" w:cs="Times New Roman CYR"/>
          <w:sz w:val="24"/>
          <w:szCs w:val="24"/>
          <w:lang w:eastAsia="en-US"/>
        </w:rPr>
        <w:t>3.1. Поставка Оборудования осуществляется в течение 60 (шестьдесят) дней с момента внесения Покупателем предоплаты по настоящему договору.</w:t>
      </w:r>
    </w:p>
    <w:bookmarkEnd w:id="57"/>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3.2. Поставщик осуществляет поставку до места поставки: Российская Федерация, Республика Саха (Якутия), </w:t>
      </w:r>
      <w:proofErr w:type="spellStart"/>
      <w:r w:rsidRPr="00BB6C25">
        <w:rPr>
          <w:rFonts w:ascii="Times New Roman CYR" w:eastAsia="Calibri" w:hAnsi="Times New Roman CYR" w:cs="Times New Roman CYR"/>
          <w:sz w:val="24"/>
          <w:szCs w:val="24"/>
          <w:lang w:eastAsia="en-US"/>
        </w:rPr>
        <w:t>п.Жатай</w:t>
      </w:r>
      <w:proofErr w:type="spellEnd"/>
      <w:r w:rsidR="00824CBD">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ул. </w:t>
      </w:r>
      <w:proofErr w:type="spellStart"/>
      <w:r w:rsidRPr="00BB6C25">
        <w:rPr>
          <w:rFonts w:ascii="Times New Roman CYR" w:eastAsia="Calibri" w:hAnsi="Times New Roman CYR" w:cs="Times New Roman CYR"/>
          <w:sz w:val="24"/>
          <w:szCs w:val="24"/>
          <w:lang w:eastAsia="en-US"/>
        </w:rPr>
        <w:t>Строда</w:t>
      </w:r>
      <w:proofErr w:type="spellEnd"/>
      <w:r w:rsidR="00824CBD">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дом №12</w:t>
      </w:r>
      <w:r w:rsidR="00824CBD">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 xml:space="preserve"> </w:t>
      </w:r>
      <w:r w:rsidR="00824CBD">
        <w:rPr>
          <w:rFonts w:ascii="Times New Roman CYR" w:eastAsia="Calibri" w:hAnsi="Times New Roman CYR" w:cs="Times New Roman CYR"/>
          <w:sz w:val="24"/>
          <w:szCs w:val="24"/>
          <w:lang w:eastAsia="en-US"/>
        </w:rPr>
        <w:t xml:space="preserve">филиал «Якутская нефтебаза» </w:t>
      </w:r>
      <w:r w:rsidRPr="00BB6C25">
        <w:rPr>
          <w:rFonts w:ascii="Times New Roman CYR" w:eastAsia="Calibri" w:hAnsi="Times New Roman CYR" w:cs="Times New Roman CYR"/>
          <w:sz w:val="24"/>
          <w:szCs w:val="24"/>
          <w:lang w:eastAsia="en-US"/>
        </w:rPr>
        <w:t xml:space="preserve">АО «Саханефтегазсбыт».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3.3. Приемка Оборудования оформляется путем подписания акта приема-передачи Оборудования, транспортных накладных в месте поставки.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3.4. Оборудование должно быть поставлено в таре и упаковке. Тара, упаковка в которой осуществляется поставка Оборудования,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Оборудования до полной передачи Покупателю.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3.5. Досрочная поставка Оборудования может производиться по согласованию Сторон.</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3.6. Доставка Оборудования осуществляется за счет Поставщика.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3.7. Сопроводительные документы на Оборудование оформляются на русском языке и должны содержать необходимый и достаточный объем информации об Оборудовании.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58" w:name="sub_400"/>
      <w:r w:rsidRPr="00BB6C25">
        <w:rPr>
          <w:rFonts w:ascii="Times New Roman CYR" w:eastAsia="Calibri" w:hAnsi="Times New Roman CYR" w:cs="Times New Roman CYR"/>
          <w:b/>
          <w:bCs/>
          <w:color w:val="26282F"/>
          <w:sz w:val="24"/>
          <w:szCs w:val="24"/>
          <w:lang w:eastAsia="en-US"/>
        </w:rPr>
        <w:t>4. Приемка оборудования. Претензии</w:t>
      </w:r>
    </w:p>
    <w:bookmarkEnd w:id="58"/>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 Покупатель (получатель) обязан совершить все необходимые действия, обеспечивающие принятие Оборудования, поставленного в соответствии с настоящим договором.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Датой поставки Оборудования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4.2. Передача поставляемого Оборудования по настоящему Договору осуществляется в месте поставки, указанном в п. 3.2. настоящего договора в соответствии со спецификацией (приложением к настоящему Договору).</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4.3 Право собственности, а также риски, связанные с гибелью или ухудшением качества поставляемого по настоящему договору Оборудования, переходят с Поставщика на Покупателя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 документов, указанных в п. 4.18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4.8. О готовности к отгрузке Оборудования Поставщик извещает Покупателя телеграммой, по почте или по факсимильной связи, за 5 (Пять) календарных дней до предполагаемой даты отгрузки (поставки)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4.9. Оборудование, передаваемое Поставщиком по настоящему договору, считается принятым Покупателем: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по количеству в соответствии со спецификацией (приложением к настоящему Договору);</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по качеству, согласно  ГОСТам, ТУ,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4.10. Уполномоченный представитель Покупателя обязан произвести визуальный осмотр Оборудования, проверить его соответствие условиям настоящего договора (по качеству, количеству, комплектности и техническим характеристикам).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4.11. Покупатель (получатель) обязан обеспечить приемку Оборудования по количеству и качеству в точном соответствии со стандартами, техническими условиями, настоящим договором и о выявленных несоответствиях или недостатках Оборудования незамедлительно письменно уведомить Поставщика.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4.12. В случае наличия претензий по недопоставке Оборудования или по поставке некачественного Оборудования оформляется Акт недопоставки (Акт о браке), который </w:t>
      </w:r>
      <w:r w:rsidRPr="00BB6C25">
        <w:rPr>
          <w:rFonts w:ascii="Times New Roman CYR" w:eastAsia="Calibri" w:hAnsi="Times New Roman CYR" w:cs="Times New Roman CYR"/>
          <w:sz w:val="24"/>
          <w:szCs w:val="24"/>
          <w:lang w:eastAsia="en-US"/>
        </w:rPr>
        <w:lastRenderedPageBreak/>
        <w:t>отправляется Поставщику в течение 15 рабочих дней с момента получения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4.13.  В случае, выявления, при передачи Покупателю Оборудования без тары и (или) упаковки, либо в ненадлежащей таре и (или) упаковки, Покупатель вправе потребовать от Поставщика </w:t>
      </w:r>
      <w:proofErr w:type="spellStart"/>
      <w:r w:rsidRPr="00BB6C25">
        <w:rPr>
          <w:rFonts w:ascii="Times New Roman CYR" w:eastAsia="Calibri" w:hAnsi="Times New Roman CYR" w:cs="Times New Roman CYR"/>
          <w:sz w:val="24"/>
          <w:szCs w:val="24"/>
          <w:lang w:eastAsia="en-US"/>
        </w:rPr>
        <w:t>затарить</w:t>
      </w:r>
      <w:proofErr w:type="spellEnd"/>
      <w:r w:rsidRPr="00BB6C25">
        <w:rPr>
          <w:rFonts w:ascii="Times New Roman CYR" w:eastAsia="Calibri" w:hAnsi="Times New Roman CYR" w:cs="Times New Roman CYR"/>
          <w:sz w:val="24"/>
          <w:szCs w:val="24"/>
          <w:lang w:eastAsia="en-US"/>
        </w:rPr>
        <w:t xml:space="preserve"> и (или) упаковать товар, либо заменить ненадлежащую тару и (или) упаковку.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4.14. В случае обнаружения Покупателем скрытых недостатков Оборудования после его поставки, но не позднее 1 (одного) года с даты поставки, Покупатель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Покупателем некачественного Оборудования. Все Оборудование, в отношении которого составлен Акт об обнаружении скрытых недостатков Оборудования, должен храниться на складе Покупателя до момента принятия Поставщиком решения по данному акту. О принятом решении Поставщик сообщает Покупателю в письменном виде в течение 30 (тридцати) дней с момента получения Акта об обнаружении скрытых недостатков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59" w:name="sub_447"/>
      <w:r w:rsidRPr="00BB6C25">
        <w:rPr>
          <w:rFonts w:ascii="Times New Roman CYR" w:eastAsia="Calibri" w:hAnsi="Times New Roman CYR" w:cs="Times New Roman CYR"/>
          <w:sz w:val="24"/>
          <w:szCs w:val="24"/>
          <w:lang w:eastAsia="en-US"/>
        </w:rPr>
        <w:t>4.15. Устранение недостатков, поставка недостающего Оборудования или замена некачественного Оборудования осуществляется Поставщиком на основании письменной претензии Покупателя, в которой должно быть указано количество Оборудования, по которому заявлена претензия, содержание и основание претензии, а также конкретное требование Покупателя с обязательным приложением Акта недопоставки (Акта о браке).</w:t>
      </w:r>
    </w:p>
    <w:bookmarkEnd w:id="59"/>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4.16. В случае признания претензии допоставка недогруженного Оборудования, а равно замена некачественного Оборудования должна быть произведена в течение 15 рабочих дней с момента получения Поставщиком документов, указанных в п. 4.12, 4.14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4.17. Монтаж Оборудования осуществляется силами Покупателя.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bookmarkStart w:id="60" w:name="sub_4410"/>
      <w:r w:rsidRPr="00BB6C25">
        <w:rPr>
          <w:rFonts w:ascii="Times New Roman CYR" w:eastAsia="Calibri" w:hAnsi="Times New Roman CYR" w:cs="Times New Roman CYR"/>
          <w:sz w:val="24"/>
          <w:szCs w:val="24"/>
          <w:lang w:eastAsia="en-US"/>
        </w:rPr>
        <w:t>4.18. Поставщик обязуется предоставить Покупателю следующую техническую документацию:</w:t>
      </w:r>
    </w:p>
    <w:bookmarkEnd w:id="60"/>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паспорт;</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чертежи и схемы;</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монтажу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эксплуатации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инструкции по техническому обслуживанию.</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4.19. В случае поставки Оборудования без технической документации на него, поставка считается некомплектной и срок гарантии исчисляется со дня получения Покупателем технической документации.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1" w:name="sub_500"/>
      <w:r w:rsidRPr="00BB6C25">
        <w:rPr>
          <w:rFonts w:ascii="Times New Roman CYR" w:eastAsia="Calibri" w:hAnsi="Times New Roman CYR" w:cs="Times New Roman CYR"/>
          <w:b/>
          <w:bCs/>
          <w:color w:val="26282F"/>
          <w:sz w:val="24"/>
          <w:szCs w:val="24"/>
          <w:lang w:eastAsia="en-US"/>
        </w:rPr>
        <w:t>5. Права и обязанности сторон договора</w:t>
      </w:r>
    </w:p>
    <w:bookmarkEnd w:id="61"/>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 Поставщик обязуется: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5.1.1. Изготовить и осуществить поставку Оборудования Покупателю (получателю) в количестве, в порядке и в сроки, определенные в договоре и в спецификациях.</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5.1.2. Известить надлежащим образом Покупателя (получателя) об изготовлении Оборудования, а также об отправке Оборудования.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5.1.3. Передать Покупателю (получателю) документы, указанные в п. 2.2., 4.18.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 Покупатель (получатель) обязуется: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5.2.1. Совершить все необходимые действия, обеспечивающие приемку Оборудования, поставляемого в соответствии с настоящим договором.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5.2.2. Оплатить поставляемое Оборудование в соответствии с условиями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 Покупатель (получатель) вправе:</w:t>
      </w:r>
    </w:p>
    <w:p w:rsid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5.3.1. Отказаться от оплаты Оборудования ненадлежащего качества, а если такое Оборудование оплачено, потребовать возврата уплаченных сумм впредь до замены Оборудования.</w:t>
      </w:r>
    </w:p>
    <w:p w:rsidR="000952E1" w:rsidRPr="00BB6C25" w:rsidRDefault="000952E1"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2" w:name="sub_600"/>
      <w:r w:rsidRPr="00BB6C25">
        <w:rPr>
          <w:rFonts w:ascii="Times New Roman CYR" w:eastAsia="Calibri" w:hAnsi="Times New Roman CYR" w:cs="Times New Roman CYR"/>
          <w:b/>
          <w:bCs/>
          <w:color w:val="26282F"/>
          <w:sz w:val="24"/>
          <w:szCs w:val="24"/>
          <w:lang w:eastAsia="en-US"/>
        </w:rPr>
        <w:t>6. Цена и порядок расчетов</w:t>
      </w:r>
      <w:bookmarkEnd w:id="62"/>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6.1. Общая стоимость товара по настоящему Договору составляет ________________________________ (указать сумму прописью) рублей.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Стоимость настоящего договора определяется суммарной стоимостью поставляемого </w:t>
      </w:r>
      <w:r w:rsidR="00030F13">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по данному Договору, в соответствии со спецификациями (приложениями к настоящему Договору),</w:t>
      </w:r>
      <w:r w:rsidR="00BC58A2">
        <w:rPr>
          <w:rFonts w:ascii="Times New Roman CYR" w:eastAsia="Calibri" w:hAnsi="Times New Roman CYR" w:cs="Times New Roman CYR"/>
          <w:sz w:val="24"/>
          <w:szCs w:val="24"/>
          <w:lang w:eastAsia="en-US"/>
        </w:rPr>
        <w:t xml:space="preserve"> а также</w:t>
      </w:r>
      <w:r w:rsidRPr="00BB6C25">
        <w:rPr>
          <w:rFonts w:ascii="Times New Roman CYR" w:eastAsia="Calibri" w:hAnsi="Times New Roman CYR" w:cs="Times New Roman CYR"/>
          <w:sz w:val="24"/>
          <w:szCs w:val="24"/>
          <w:lang w:eastAsia="en-US"/>
        </w:rPr>
        <w:t xml:space="preserve"> включает в себя не только стоимость </w:t>
      </w:r>
      <w:r w:rsidR="00030F13">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xml:space="preserve">, но и все затраты Поставщика, связанные с исполнением обязательств по Договору в полном объеме, в том числе: расходы, связанные с поставкой </w:t>
      </w:r>
      <w:r w:rsidR="00030F13">
        <w:rPr>
          <w:rFonts w:ascii="Times New Roman CYR" w:eastAsia="Calibri" w:hAnsi="Times New Roman CYR" w:cs="Times New Roman CYR"/>
          <w:sz w:val="24"/>
          <w:szCs w:val="24"/>
          <w:lang w:eastAsia="en-US"/>
        </w:rPr>
        <w:t>товара</w:t>
      </w:r>
      <w:r w:rsidR="00BC58A2">
        <w:rPr>
          <w:rFonts w:ascii="Times New Roman CYR" w:eastAsia="Calibri" w:hAnsi="Times New Roman CYR" w:cs="Times New Roman CYR"/>
          <w:sz w:val="24"/>
          <w:szCs w:val="24"/>
          <w:lang w:eastAsia="en-US"/>
        </w:rPr>
        <w:t xml:space="preserve"> к месту поставки</w:t>
      </w:r>
      <w:r w:rsidRPr="00BB6C25">
        <w:rPr>
          <w:rFonts w:ascii="Times New Roman CYR" w:eastAsia="Calibri" w:hAnsi="Times New Roman CYR" w:cs="Times New Roman CYR"/>
          <w:sz w:val="24"/>
          <w:szCs w:val="24"/>
          <w:lang w:eastAsia="en-US"/>
        </w:rPr>
        <w:t xml:space="preserve">, определенному в п. 3.2. настоящего Договора, стоимость тары и упаковки </w:t>
      </w:r>
      <w:r w:rsidR="00030F13">
        <w:rPr>
          <w:rFonts w:ascii="Times New Roman CYR" w:eastAsia="Calibri" w:hAnsi="Times New Roman CYR" w:cs="Times New Roman CYR"/>
          <w:sz w:val="24"/>
          <w:szCs w:val="24"/>
          <w:lang w:eastAsia="en-US"/>
        </w:rPr>
        <w:t>товара</w:t>
      </w:r>
      <w:r w:rsidRPr="00BB6C25">
        <w:rPr>
          <w:rFonts w:ascii="Times New Roman CYR" w:eastAsia="Calibri" w:hAnsi="Times New Roman CYR" w:cs="Times New Roman CYR"/>
          <w:sz w:val="24"/>
          <w:szCs w:val="24"/>
          <w:lang w:eastAsia="en-US"/>
        </w:rPr>
        <w:t>, уплатой налогов, сборов и иных обязательных платежей.</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Неучтенные затраты Поставщика, связанные с исполнением настоящего Договора, не включенные в стоимость Договора, не подлежат оплате Покупателем.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6.2. Оплата производится в безналичном порядке путем перечисления денежных средств на расчетный счет Поставщика.</w:t>
      </w:r>
    </w:p>
    <w:p w:rsidR="00BB6C25" w:rsidRPr="00BB6C25" w:rsidRDefault="00065782"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6.3.</w:t>
      </w:r>
      <w:r w:rsidR="00BB6C25" w:rsidRPr="00BB6C25">
        <w:rPr>
          <w:rFonts w:ascii="Times New Roman CYR" w:eastAsia="Calibri" w:hAnsi="Times New Roman CYR" w:cs="Times New Roman CYR"/>
          <w:sz w:val="24"/>
          <w:szCs w:val="24"/>
          <w:lang w:eastAsia="en-US"/>
        </w:rPr>
        <w:t xml:space="preserve"> Расчеты по поставке товара, указанного в спецификации (приложении к настоящему Договору), производятся в следующем порядке:</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w:t>
      </w:r>
      <w:r w:rsidR="009247B3">
        <w:rPr>
          <w:rFonts w:ascii="Times New Roman CYR" w:eastAsia="Calibri" w:hAnsi="Times New Roman CYR" w:cs="Times New Roman CYR"/>
          <w:sz w:val="24"/>
          <w:szCs w:val="24"/>
          <w:lang w:eastAsia="en-US"/>
        </w:rPr>
        <w:t>10</w:t>
      </w:r>
      <w:r w:rsidRPr="00BB6C25">
        <w:rPr>
          <w:rFonts w:ascii="Times New Roman CYR" w:eastAsia="Calibri" w:hAnsi="Times New Roman CYR" w:cs="Times New Roman CYR"/>
          <w:sz w:val="24"/>
          <w:szCs w:val="24"/>
          <w:lang w:eastAsia="en-US"/>
        </w:rPr>
        <w:t>0 % (</w:t>
      </w:r>
      <w:r w:rsidR="009247B3">
        <w:rPr>
          <w:rFonts w:ascii="Times New Roman CYR" w:eastAsia="Calibri" w:hAnsi="Times New Roman CYR" w:cs="Times New Roman CYR"/>
          <w:sz w:val="24"/>
          <w:szCs w:val="24"/>
          <w:lang w:eastAsia="en-US"/>
        </w:rPr>
        <w:t>сто</w:t>
      </w:r>
      <w:r w:rsidRPr="00BB6C25">
        <w:rPr>
          <w:rFonts w:ascii="Times New Roman CYR" w:eastAsia="Calibri" w:hAnsi="Times New Roman CYR" w:cs="Times New Roman CYR"/>
          <w:sz w:val="24"/>
          <w:szCs w:val="24"/>
          <w:lang w:eastAsia="en-US"/>
        </w:rPr>
        <w:t xml:space="preserve"> процентов) по факту поставки Оборудования Покупателю в течение 10 (десяти) банковских дней, с даты подписания  Сторонами акта-приема передачи Оборудования, и полученных Покупателем подтверждающих документов (товарно-транспортных накладных, сертификатов соответствия, паспортов качества и документов, указанных в. п. 4.19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6.4.  Сверка взаиморасчетов между Покупателем и Поставщиком производится в течение 30 (Тридцати) календарных дней после полного исполнения обязательств Поставщиком.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6.5. Окончательный расчет по настоящему Договору производится в течение 10 (Десяти) банковских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6.6. Расчеты за поставляемое по спецификации (приложению к настоящему Договору) Оборудование Покупатель осуществляет путем перечисления денежных средств на расчетный счет Поставщика, в соответствии с разделом 10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6.7.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BB6C25">
        <w:rPr>
          <w:rFonts w:ascii="Times New Roman CYR" w:eastAsia="Calibri" w:hAnsi="Times New Roman CYR" w:cs="Times New Roman CYR"/>
          <w:sz w:val="24"/>
          <w:szCs w:val="24"/>
          <w:lang w:eastAsia="en-US"/>
        </w:rPr>
        <w:tab/>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6.8. В случае получения Покупателем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6.9.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Вместе с оригиналами счетов-фактур направляются надлежащим образом заверенные </w:t>
      </w:r>
      <w:r w:rsidRPr="00BB6C25">
        <w:rPr>
          <w:rFonts w:ascii="Times New Roman CYR" w:eastAsia="Calibri" w:hAnsi="Times New Roman CYR" w:cs="Times New Roman CYR"/>
          <w:sz w:val="24"/>
          <w:szCs w:val="24"/>
          <w:lang w:eastAsia="en-US"/>
        </w:rPr>
        <w:lastRenderedPageBreak/>
        <w:t>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6.10.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документа;</w:t>
      </w:r>
      <w:r w:rsidRPr="00BB6C25">
        <w:rPr>
          <w:rFonts w:ascii="Times New Roman CYR" w:eastAsia="Calibri" w:hAnsi="Times New Roman CYR" w:cs="Times New Roman CYR"/>
          <w:sz w:val="24"/>
          <w:szCs w:val="24"/>
          <w:lang w:eastAsia="en-US"/>
        </w:rPr>
        <w:tab/>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дату составления документа;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экономического субъекта, составившего документ;</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содержание факта хозяйственной жизни;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номер и дату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величину натурального и (или) денежного измерения факта хозяйственной жизни с указанием единиц измерения;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r w:rsidRPr="00BB6C25">
        <w:rPr>
          <w:rFonts w:ascii="Times New Roman CYR" w:eastAsia="Calibri" w:hAnsi="Times New Roman CYR" w:cs="Times New Roman CYR"/>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b/>
          <w:sz w:val="24"/>
          <w:szCs w:val="24"/>
          <w:lang w:eastAsia="en-US"/>
        </w:rPr>
      </w:pPr>
      <w:r w:rsidRPr="00BB6C25">
        <w:rPr>
          <w:rFonts w:ascii="Times New Roman CYR" w:eastAsia="Calibri" w:hAnsi="Times New Roman CYR" w:cs="Times New Roman CYR"/>
          <w:sz w:val="24"/>
          <w:szCs w:val="24"/>
          <w:lang w:eastAsia="en-US"/>
        </w:rPr>
        <w:t xml:space="preserve">6.11. Обязанность Покупателя по оплате поставленного Оборудования считается исполненной с даты </w:t>
      </w:r>
      <w:r w:rsidRPr="00BB6C25">
        <w:rPr>
          <w:rFonts w:ascii="Times New Roman CYR" w:eastAsia="Calibri" w:hAnsi="Times New Roman CYR" w:cs="Times New Roman CYR"/>
          <w:bCs/>
          <w:color w:val="26282F"/>
          <w:sz w:val="24"/>
          <w:szCs w:val="24"/>
          <w:lang w:eastAsia="en-US"/>
        </w:rPr>
        <w:t>списания денежных средств с расчетного счета Покупателя</w:t>
      </w:r>
      <w:r w:rsidRPr="00BB6C25">
        <w:rPr>
          <w:rFonts w:ascii="Times New Roman CYR" w:eastAsia="Calibri" w:hAnsi="Times New Roman CYR" w:cs="Times New Roman CYR"/>
          <w:b/>
          <w:sz w:val="24"/>
          <w:szCs w:val="24"/>
          <w:lang w:eastAsia="en-US"/>
        </w:rPr>
        <w:t>.</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3" w:name="sub_700"/>
      <w:r w:rsidRPr="00BB6C25">
        <w:rPr>
          <w:rFonts w:ascii="Times New Roman CYR" w:eastAsia="Calibri" w:hAnsi="Times New Roman CYR" w:cs="Times New Roman CYR"/>
          <w:b/>
          <w:bCs/>
          <w:color w:val="26282F"/>
          <w:sz w:val="24"/>
          <w:szCs w:val="24"/>
          <w:lang w:eastAsia="en-US"/>
        </w:rPr>
        <w:t>7. Ответственность сторон</w:t>
      </w:r>
    </w:p>
    <w:bookmarkEnd w:id="63"/>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5" w:history="1">
        <w:r w:rsidRPr="00BB6C25">
          <w:rPr>
            <w:rFonts w:ascii="Times New Roman CYR" w:eastAsia="Calibri" w:hAnsi="Times New Roman CYR" w:cs="Times New Roman CYR"/>
            <w:sz w:val="24"/>
            <w:szCs w:val="24"/>
            <w:lang w:eastAsia="en-US"/>
          </w:rPr>
          <w:t>законодательством</w:t>
        </w:r>
      </w:hyperlink>
      <w:r w:rsidRPr="00BB6C25">
        <w:rPr>
          <w:rFonts w:ascii="Times New Roman CYR" w:eastAsia="Calibri" w:hAnsi="Times New Roman CYR" w:cs="Times New Roman CYR"/>
          <w:sz w:val="24"/>
          <w:szCs w:val="24"/>
          <w:lang w:eastAsia="en-US"/>
        </w:rPr>
        <w:t xml:space="preserve"> Российской Федерации.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7.2. В случае существенного нарушения требований к качеству Оборудования Поставщик обязан по выбору Покупателя вернуть ему уплаченную за Оборудование сумму или заменить Оборудование ненадлежащего качества Оборудованием, соответствующим требованиям, предъявляемым к данному виду товара.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7.3.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Покупателем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Покупателю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7.4. Взыскание Покупателем суммы неустойки не освобождает Поставщика от обязательства выплаты причиненных убытков.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7.5. В случае нарушения сроков оплаты, согласно условиям договора, за поставленное Оборудование, Покупатель несет ответственность перед Поставщиком в виде выплаты неустойки в виде пени в размере одной трехсотой действующей на день уплаты пени ключевой ставки  установленной ЦБ РФ, за каждый день просрочки, но не более 1 % (одного процента) от суммы просроченного платежа.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7.6. Покупатель вправе в одностороннем порядке расторгнуть настоящий Договор в случае нарушения Поставщиком сроков поставки, предусмотренных в п. 3.1.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outlineLvl w:val="0"/>
        <w:rPr>
          <w:rFonts w:ascii="Times New Roman CYR" w:eastAsia="Calibri" w:hAnsi="Times New Roman CYR" w:cs="Times New Roman CYR"/>
          <w:b/>
          <w:bCs/>
          <w:color w:val="26282F"/>
          <w:sz w:val="24"/>
          <w:szCs w:val="24"/>
          <w:lang w:eastAsia="en-US"/>
        </w:rPr>
      </w:pPr>
      <w:bookmarkStart w:id="64" w:name="sub_800"/>
      <w:r w:rsidRPr="00BB6C25">
        <w:rPr>
          <w:rFonts w:ascii="Times New Roman CYR" w:eastAsia="Calibri" w:hAnsi="Times New Roman CYR" w:cs="Times New Roman CYR"/>
          <w:b/>
          <w:bCs/>
          <w:color w:val="26282F"/>
          <w:sz w:val="24"/>
          <w:szCs w:val="24"/>
          <w:lang w:eastAsia="en-US"/>
        </w:rPr>
        <w:t>8. Порядок разрешения споров</w:t>
      </w:r>
    </w:p>
    <w:bookmarkEnd w:id="64"/>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lastRenderedPageBreak/>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8.3. Претензионный порядок досудебного урегулирования споров по настоящему договору является обязательным условием. Срок рассмотрения претензии в течение пятнадцати календарных дней.</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w:t>
      </w:r>
    </w:p>
    <w:p w:rsidR="00BB6C25" w:rsidRPr="00BB6C25" w:rsidRDefault="00BB6C25" w:rsidP="00BB6C25">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9. Форс-мажорные обстоятельства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10. Антикоррупционная оговорка</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10.1</w:t>
      </w:r>
      <w:r w:rsidRPr="00BB6C25">
        <w:rPr>
          <w:rFonts w:ascii="Times New Roman CYR" w:eastAsia="Calibri" w:hAnsi="Times New Roman CYR" w:cs="Times New Roman CYR"/>
          <w:bCs/>
          <w:sz w:val="24"/>
          <w:szCs w:val="24"/>
          <w:lang w:eastAsia="en-US"/>
        </w:rPr>
        <w:tab/>
        <w:t>Покупатель  довел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BB6C25">
        <w:rPr>
          <w:rFonts w:ascii="Times New Roman CYR" w:eastAsia="Calibri" w:hAnsi="Times New Roman CYR" w:cs="Times New Roman CYR"/>
          <w:bCs/>
          <w:sz w:val="24"/>
          <w:szCs w:val="24"/>
          <w:lang w:eastAsia="en-US"/>
        </w:rPr>
        <w:t>саханефтегазсбыт.рф</w:t>
      </w:r>
      <w:proofErr w:type="spellEnd"/>
      <w:r w:rsidRPr="00BB6C25">
        <w:rPr>
          <w:rFonts w:ascii="Times New Roman CYR" w:eastAsia="Calibri" w:hAnsi="Times New Roman CYR" w:cs="Times New Roman CYR"/>
          <w:bCs/>
          <w:sz w:val="24"/>
          <w:szCs w:val="24"/>
          <w:lang w:eastAsia="en-US"/>
        </w:rPr>
        <w:t>) в разделе «Антикоррупционная политика».</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BB6C25">
        <w:rPr>
          <w:rFonts w:ascii="Times New Roman CYR" w:eastAsia="Calibri" w:hAnsi="Times New Roman CYR" w:cs="Times New Roman CYR"/>
          <w:bCs/>
          <w:sz w:val="24"/>
          <w:szCs w:val="24"/>
          <w:lang w:eastAsia="en-US"/>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10.4.</w:t>
      </w:r>
      <w:r w:rsidRPr="00BB6C25">
        <w:rPr>
          <w:rFonts w:ascii="Times New Roman CYR" w:eastAsia="Calibri" w:hAnsi="Times New Roman CYR" w:cs="Times New Roman CYR"/>
          <w:bCs/>
          <w:sz w:val="24"/>
          <w:szCs w:val="24"/>
          <w:lang w:eastAsia="en-US"/>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10.5.</w:t>
      </w:r>
      <w:r w:rsidRPr="00BB6C25">
        <w:rPr>
          <w:rFonts w:ascii="Times New Roman CYR" w:eastAsia="Calibri" w:hAnsi="Times New Roman CYR" w:cs="Times New Roman CYR"/>
          <w:bCs/>
          <w:sz w:val="24"/>
          <w:szCs w:val="24"/>
          <w:lang w:eastAsia="en-US"/>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Cs/>
          <w:sz w:val="24"/>
          <w:szCs w:val="24"/>
          <w:lang w:eastAsia="en-US"/>
        </w:rPr>
      </w:pPr>
      <w:r w:rsidRPr="00BB6C25">
        <w:rPr>
          <w:rFonts w:ascii="Times New Roman CYR" w:eastAsia="Calibri" w:hAnsi="Times New Roman CYR" w:cs="Times New Roman CYR"/>
          <w:bCs/>
          <w:sz w:val="24"/>
          <w:szCs w:val="24"/>
          <w:lang w:eastAsia="en-US"/>
        </w:rPr>
        <w:tab/>
        <w:t>10.6.</w:t>
      </w:r>
      <w:r w:rsidRPr="00BB6C25">
        <w:rPr>
          <w:rFonts w:ascii="Times New Roman CYR" w:eastAsia="Calibri" w:hAnsi="Times New Roman CYR" w:cs="Times New Roman CYR"/>
          <w:bCs/>
          <w:sz w:val="24"/>
          <w:szCs w:val="24"/>
          <w:lang w:eastAsia="en-US"/>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p>
    <w:p w:rsidR="00BB6C25" w:rsidRDefault="00BB6C25" w:rsidP="00BB6C25">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noProof/>
          <w:sz w:val="24"/>
          <w:szCs w:val="24"/>
          <w:lang w:eastAsia="en-US"/>
        </w:rPr>
        <w:t>11.</w:t>
      </w:r>
      <w:r w:rsidRPr="00BB6C25">
        <w:rPr>
          <w:rFonts w:ascii="Times New Roman CYR" w:eastAsia="Calibri" w:hAnsi="Times New Roman CYR" w:cs="Times New Roman CYR"/>
          <w:b/>
          <w:bCs/>
          <w:sz w:val="24"/>
          <w:szCs w:val="24"/>
          <w:lang w:eastAsia="en-US"/>
        </w:rPr>
        <w:t xml:space="preserve"> Прочие условия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11.1. Срок действия настоящего договора устанавливается с момента его подписания и действует до </w:t>
      </w:r>
      <w:r w:rsidRPr="009241F0">
        <w:rPr>
          <w:rFonts w:ascii="Times New Roman CYR" w:eastAsia="Calibri" w:hAnsi="Times New Roman CYR" w:cs="Times New Roman CYR"/>
          <w:sz w:val="24"/>
          <w:szCs w:val="24"/>
          <w:lang w:eastAsia="en-US"/>
        </w:rPr>
        <w:t>"</w:t>
      </w:r>
      <w:r w:rsidR="009241F0" w:rsidRPr="009241F0">
        <w:rPr>
          <w:rFonts w:ascii="Times New Roman CYR" w:eastAsia="Calibri" w:hAnsi="Times New Roman CYR" w:cs="Times New Roman CYR"/>
          <w:sz w:val="24"/>
          <w:szCs w:val="24"/>
          <w:lang w:eastAsia="en-US"/>
        </w:rPr>
        <w:t>31</w:t>
      </w:r>
      <w:r w:rsidRPr="009241F0">
        <w:rPr>
          <w:rFonts w:ascii="Times New Roman CYR" w:eastAsia="Calibri" w:hAnsi="Times New Roman CYR" w:cs="Times New Roman CYR"/>
          <w:sz w:val="24"/>
          <w:szCs w:val="24"/>
          <w:lang w:eastAsia="en-US"/>
        </w:rPr>
        <w:t xml:space="preserve">" </w:t>
      </w:r>
      <w:r w:rsidR="009241F0" w:rsidRPr="009241F0">
        <w:rPr>
          <w:rFonts w:ascii="Times New Roman CYR" w:eastAsia="Calibri" w:hAnsi="Times New Roman CYR" w:cs="Times New Roman CYR"/>
          <w:sz w:val="24"/>
          <w:szCs w:val="24"/>
          <w:lang w:eastAsia="en-US"/>
        </w:rPr>
        <w:t>декабря</w:t>
      </w:r>
      <w:r w:rsidRPr="009241F0">
        <w:rPr>
          <w:rFonts w:ascii="Times New Roman CYR" w:eastAsia="Calibri" w:hAnsi="Times New Roman CYR" w:cs="Times New Roman CYR"/>
          <w:sz w:val="24"/>
          <w:szCs w:val="24"/>
          <w:lang w:eastAsia="en-US"/>
        </w:rPr>
        <w:t xml:space="preserve"> 2020 года,</w:t>
      </w:r>
      <w:r w:rsidRPr="00BB6C25">
        <w:rPr>
          <w:rFonts w:ascii="Times New Roman CYR" w:eastAsia="Calibri" w:hAnsi="Times New Roman CYR" w:cs="Times New Roman CYR"/>
          <w:sz w:val="24"/>
          <w:szCs w:val="24"/>
          <w:lang w:eastAsia="en-US"/>
        </w:rPr>
        <w:t xml:space="preserve"> а в части взаиморасчетов - до их полного завершения.</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11.3.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11.7.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BB6C25" w:rsidRPr="00BB6C25" w:rsidRDefault="00BB6C25" w:rsidP="00BB6C25">
      <w:pPr>
        <w:widowControl w:val="0"/>
        <w:autoSpaceDE w:val="0"/>
        <w:autoSpaceDN w:val="0"/>
        <w:adjustRightInd w:val="0"/>
        <w:spacing w:line="240" w:lineRule="auto"/>
        <w:ind w:firstLine="72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11.8. Настоящий договор составлен в двух экземплярах, имеющих равную юридическую </w:t>
      </w:r>
      <w:r w:rsidRPr="00BB6C25">
        <w:rPr>
          <w:rFonts w:ascii="Times New Roman CYR" w:eastAsia="Calibri" w:hAnsi="Times New Roman CYR" w:cs="Times New Roman CYR"/>
          <w:sz w:val="24"/>
          <w:szCs w:val="24"/>
          <w:lang w:eastAsia="en-US"/>
        </w:rPr>
        <w:lastRenderedPageBreak/>
        <w:t>силу, по одному экземпляру для каждой из сторон настоящего договора.</w:t>
      </w: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BB6C25" w:rsidRPr="00BB6C25" w:rsidRDefault="00BB6C25" w:rsidP="00BB6C25">
      <w:pPr>
        <w:widowControl w:val="0"/>
        <w:autoSpaceDE w:val="0"/>
        <w:autoSpaceDN w:val="0"/>
        <w:adjustRightInd w:val="0"/>
        <w:spacing w:line="240" w:lineRule="auto"/>
        <w:ind w:firstLine="0"/>
        <w:rPr>
          <w:rFonts w:ascii="Times New Roman CYR" w:eastAsia="Calibri" w:hAnsi="Times New Roman CYR" w:cs="Times New Roman CYR"/>
          <w:b/>
          <w:bCs/>
          <w:sz w:val="24"/>
          <w:szCs w:val="24"/>
          <w:lang w:eastAsia="en-US"/>
        </w:rPr>
      </w:pPr>
    </w:p>
    <w:p w:rsidR="00BB6C25" w:rsidRPr="00BB6C25" w:rsidRDefault="00BB6C25" w:rsidP="00BB6C25">
      <w:pPr>
        <w:widowControl w:val="0"/>
        <w:autoSpaceDE w:val="0"/>
        <w:autoSpaceDN w:val="0"/>
        <w:adjustRightInd w:val="0"/>
        <w:spacing w:line="240" w:lineRule="auto"/>
        <w:ind w:firstLine="0"/>
        <w:jc w:val="center"/>
        <w:rPr>
          <w:rFonts w:ascii="Times New Roman CYR" w:eastAsia="Calibri" w:hAnsi="Times New Roman CYR" w:cs="Times New Roman CYR"/>
          <w:b/>
          <w:bCs/>
          <w:sz w:val="24"/>
          <w:szCs w:val="24"/>
          <w:lang w:eastAsia="en-US"/>
        </w:rPr>
      </w:pPr>
      <w:r w:rsidRPr="00BB6C25">
        <w:rPr>
          <w:rFonts w:ascii="Times New Roman CYR" w:eastAsia="Calibri" w:hAnsi="Times New Roman CYR" w:cs="Times New Roman CYR"/>
          <w:b/>
          <w:bCs/>
          <w:sz w:val="24"/>
          <w:szCs w:val="24"/>
          <w:lang w:eastAsia="en-US"/>
        </w:rPr>
        <w:t>12. Реквизиты Сторон</w:t>
      </w:r>
    </w:p>
    <w:tbl>
      <w:tblPr>
        <w:tblW w:w="0" w:type="auto"/>
        <w:tblInd w:w="-601" w:type="dxa"/>
        <w:tblLook w:val="01E0" w:firstRow="1" w:lastRow="1" w:firstColumn="1" w:lastColumn="1" w:noHBand="0" w:noVBand="0"/>
      </w:tblPr>
      <w:tblGrid>
        <w:gridCol w:w="5104"/>
        <w:gridCol w:w="5103"/>
      </w:tblGrid>
      <w:tr w:rsidR="00BB6C25" w:rsidRPr="00BB6C25" w:rsidTr="00BB6C25">
        <w:tc>
          <w:tcPr>
            <w:tcW w:w="5104" w:type="dxa"/>
          </w:tcPr>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Покупатель:</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u w:val="single"/>
                <w:lang w:eastAsia="en-US"/>
              </w:rPr>
            </w:pPr>
            <w:r w:rsidRPr="00BB6C25">
              <w:rPr>
                <w:rFonts w:ascii="Times New Roman CYR" w:eastAsia="Calibri" w:hAnsi="Times New Roman CYR" w:cs="Times New Roman CYR"/>
                <w:sz w:val="24"/>
                <w:szCs w:val="24"/>
                <w:u w:val="single"/>
                <w:lang w:eastAsia="en-US"/>
              </w:rPr>
              <w:t>АО «Саханефтегазсбыт»</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677000, г. Якутск, ул. </w:t>
            </w:r>
            <w:proofErr w:type="spellStart"/>
            <w:r w:rsidRPr="00BB6C25">
              <w:rPr>
                <w:rFonts w:ascii="Times New Roman CYR" w:eastAsia="Calibri" w:hAnsi="Times New Roman CYR" w:cs="Times New Roman CYR"/>
                <w:sz w:val="24"/>
                <w:szCs w:val="24"/>
                <w:lang w:eastAsia="en-US"/>
              </w:rPr>
              <w:t>Чиряева</w:t>
            </w:r>
            <w:proofErr w:type="spellEnd"/>
            <w:r w:rsidRPr="00BB6C25">
              <w:rPr>
                <w:rFonts w:ascii="Times New Roman CYR" w:eastAsia="Calibri" w:hAnsi="Times New Roman CYR" w:cs="Times New Roman CYR"/>
                <w:sz w:val="24"/>
                <w:szCs w:val="24"/>
                <w:lang w:eastAsia="en-US"/>
              </w:rPr>
              <w:t>, дом № 3</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ИНН 1435115270</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КПП 546050001</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р/с 40702810776020101432</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в филиале </w:t>
            </w:r>
            <w:proofErr w:type="spellStart"/>
            <w:r w:rsidRPr="00BB6C25">
              <w:rPr>
                <w:rFonts w:ascii="Times New Roman CYR" w:eastAsia="Calibri" w:hAnsi="Times New Roman CYR" w:cs="Times New Roman CYR"/>
                <w:sz w:val="24"/>
                <w:szCs w:val="24"/>
                <w:lang w:eastAsia="en-US"/>
              </w:rPr>
              <w:t>СберБанк</w:t>
            </w:r>
            <w:proofErr w:type="spellEnd"/>
            <w:r w:rsidRPr="00BB6C25">
              <w:rPr>
                <w:rFonts w:ascii="Times New Roman CYR" w:eastAsia="Calibri" w:hAnsi="Times New Roman CYR" w:cs="Times New Roman CYR"/>
                <w:sz w:val="24"/>
                <w:szCs w:val="24"/>
                <w:lang w:eastAsia="en-US"/>
              </w:rPr>
              <w:t xml:space="preserve"> РФ № 8603 Якутское отделение г. Якутск</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к/с 30101810400000000609</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БИК 049805609</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 xml:space="preserve">_____________________ А.Я. Рыбкин </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proofErr w:type="spellStart"/>
            <w:r w:rsidRPr="00BB6C25">
              <w:rPr>
                <w:rFonts w:ascii="Times New Roman CYR" w:eastAsia="Calibri" w:hAnsi="Times New Roman CYR" w:cs="Times New Roman CYR"/>
                <w:sz w:val="24"/>
                <w:szCs w:val="24"/>
                <w:lang w:eastAsia="en-US"/>
              </w:rPr>
              <w:t>м.п</w:t>
            </w:r>
            <w:proofErr w:type="spellEnd"/>
            <w:r w:rsidRPr="00BB6C25">
              <w:rPr>
                <w:rFonts w:ascii="Times New Roman CYR" w:eastAsia="Calibri" w:hAnsi="Times New Roman CYR" w:cs="Times New Roman CYR"/>
                <w:sz w:val="24"/>
                <w:szCs w:val="24"/>
                <w:lang w:eastAsia="en-US"/>
              </w:rPr>
              <w:t>.</w:t>
            </w:r>
          </w:p>
          <w:p w:rsidR="00BB6C25" w:rsidRPr="00BB6C25" w:rsidRDefault="00BB6C25" w:rsidP="00BB6C25">
            <w:pPr>
              <w:widowControl w:val="0"/>
              <w:autoSpaceDE w:val="0"/>
              <w:autoSpaceDN w:val="0"/>
              <w:adjustRightInd w:val="0"/>
              <w:spacing w:line="240" w:lineRule="auto"/>
              <w:ind w:left="743" w:firstLine="0"/>
              <w:rPr>
                <w:rFonts w:ascii="Times New Roman CYR" w:eastAsia="Calibri" w:hAnsi="Times New Roman CYR" w:cs="Times New Roman CYR"/>
                <w:sz w:val="24"/>
                <w:szCs w:val="24"/>
                <w:lang w:eastAsia="en-US"/>
              </w:rPr>
            </w:pPr>
            <w:r w:rsidRPr="00BB6C25">
              <w:rPr>
                <w:rFonts w:ascii="Times New Roman CYR" w:eastAsia="Calibri" w:hAnsi="Times New Roman CYR" w:cs="Times New Roman CYR"/>
                <w:sz w:val="24"/>
                <w:szCs w:val="24"/>
                <w:lang w:eastAsia="en-US"/>
              </w:rPr>
              <w:t>«_____»_______________2020 года</w:t>
            </w:r>
          </w:p>
        </w:tc>
        <w:tc>
          <w:tcPr>
            <w:tcW w:w="5103" w:type="dxa"/>
          </w:tcPr>
          <w:p w:rsidR="00BB6C25" w:rsidRPr="00BB6C25" w:rsidRDefault="00BB6C25" w:rsidP="00BB6C25">
            <w:pPr>
              <w:widowControl w:val="0"/>
              <w:autoSpaceDE w:val="0"/>
              <w:autoSpaceDN w:val="0"/>
              <w:adjustRightInd w:val="0"/>
              <w:spacing w:line="240" w:lineRule="auto"/>
              <w:ind w:left="600" w:firstLine="0"/>
              <w:rPr>
                <w:rFonts w:ascii="Times New Roman CYR" w:eastAsia="Calibri" w:hAnsi="Times New Roman CYR" w:cs="Times New Roman CYR"/>
                <w:sz w:val="24"/>
                <w:szCs w:val="24"/>
                <w:lang w:eastAsia="en-US"/>
              </w:rPr>
            </w:pPr>
          </w:p>
        </w:tc>
      </w:tr>
    </w:tbl>
    <w:p w:rsidR="007D4A6D" w:rsidRDefault="007D4A6D"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947C20" w:rsidRDefault="00947C20" w:rsidP="00C6317A">
      <w:pPr>
        <w:spacing w:line="240" w:lineRule="atLeast"/>
        <w:jc w:val="right"/>
        <w:rPr>
          <w:sz w:val="20"/>
          <w:szCs w:val="20"/>
        </w:rPr>
      </w:pPr>
    </w:p>
    <w:p w:rsidR="00947C20" w:rsidRDefault="00947C20"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4D6A12" w:rsidRDefault="004D6A12" w:rsidP="00C6317A">
      <w:pPr>
        <w:spacing w:line="240" w:lineRule="atLeast"/>
        <w:jc w:val="right"/>
        <w:rPr>
          <w:sz w:val="20"/>
          <w:szCs w:val="20"/>
        </w:rPr>
      </w:pPr>
    </w:p>
    <w:p w:rsidR="008C1542" w:rsidRDefault="008C1542"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380830" w:rsidRDefault="00380830"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91178F" w:rsidRDefault="0091178F" w:rsidP="00C6317A">
      <w:pPr>
        <w:spacing w:line="240" w:lineRule="atLeast"/>
        <w:jc w:val="right"/>
        <w:rPr>
          <w:sz w:val="20"/>
          <w:szCs w:val="20"/>
        </w:rPr>
      </w:pPr>
    </w:p>
    <w:p w:rsidR="00380830" w:rsidRDefault="00380830" w:rsidP="00C6317A">
      <w:pPr>
        <w:spacing w:line="240" w:lineRule="atLeast"/>
        <w:jc w:val="right"/>
        <w:rPr>
          <w:sz w:val="20"/>
          <w:szCs w:val="20"/>
        </w:rPr>
      </w:pPr>
    </w:p>
    <w:p w:rsidR="009247B3" w:rsidRDefault="009247B3" w:rsidP="00C6317A">
      <w:pPr>
        <w:spacing w:line="240" w:lineRule="atLeast"/>
        <w:jc w:val="right"/>
        <w:rPr>
          <w:sz w:val="20"/>
          <w:szCs w:val="20"/>
        </w:rPr>
      </w:pPr>
    </w:p>
    <w:p w:rsidR="009247B3" w:rsidRDefault="009247B3" w:rsidP="00C6317A">
      <w:pPr>
        <w:spacing w:line="240" w:lineRule="atLeast"/>
        <w:jc w:val="right"/>
        <w:rPr>
          <w:sz w:val="20"/>
          <w:szCs w:val="20"/>
        </w:rPr>
      </w:pPr>
    </w:p>
    <w:p w:rsidR="004D45F4" w:rsidRDefault="004D45F4" w:rsidP="00C6317A">
      <w:pPr>
        <w:spacing w:line="240" w:lineRule="atLeast"/>
        <w:jc w:val="right"/>
        <w:rPr>
          <w:sz w:val="20"/>
          <w:szCs w:val="20"/>
        </w:rPr>
      </w:pPr>
    </w:p>
    <w:p w:rsidR="00380830" w:rsidRDefault="00380830" w:rsidP="00C6317A">
      <w:pPr>
        <w:spacing w:line="240" w:lineRule="atLeast"/>
        <w:jc w:val="right"/>
        <w:rPr>
          <w:sz w:val="20"/>
          <w:szCs w:val="20"/>
        </w:rPr>
      </w:pPr>
    </w:p>
    <w:p w:rsidR="00DD0FCC"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lastRenderedPageBreak/>
        <w:t>Приложение № 1</w:t>
      </w:r>
    </w:p>
    <w:p w:rsidR="000E1327" w:rsidRPr="000E1327" w:rsidRDefault="000E1327" w:rsidP="00DD0FCC">
      <w:pPr>
        <w:spacing w:line="240" w:lineRule="atLeast"/>
        <w:ind w:firstLine="0"/>
        <w:jc w:val="right"/>
        <w:rPr>
          <w:rFonts w:eastAsia="Calibri"/>
          <w:sz w:val="20"/>
          <w:szCs w:val="20"/>
          <w:lang w:eastAsia="en-US"/>
        </w:rPr>
      </w:pPr>
      <w:r w:rsidRPr="000E1327">
        <w:rPr>
          <w:rFonts w:eastAsia="Calibri"/>
          <w:sz w:val="20"/>
          <w:szCs w:val="20"/>
          <w:lang w:eastAsia="en-US"/>
        </w:rPr>
        <w:t>к Договору поставки №____ от " ___"_________2020 г.</w:t>
      </w: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right"/>
        <w:rPr>
          <w:rFonts w:eastAsia="Calibri"/>
          <w:sz w:val="20"/>
          <w:szCs w:val="20"/>
          <w:lang w:eastAsia="en-US"/>
        </w:rPr>
      </w:pPr>
    </w:p>
    <w:p w:rsidR="000E1327" w:rsidRPr="000E1327" w:rsidRDefault="000E1327" w:rsidP="000E1327">
      <w:pPr>
        <w:spacing w:after="200" w:line="240" w:lineRule="atLeast"/>
        <w:ind w:firstLine="0"/>
        <w:jc w:val="center"/>
        <w:rPr>
          <w:rFonts w:eastAsia="Calibri"/>
          <w:b/>
          <w:sz w:val="24"/>
          <w:szCs w:val="24"/>
          <w:lang w:eastAsia="en-US"/>
        </w:rPr>
      </w:pPr>
      <w:r w:rsidRPr="000E1327">
        <w:rPr>
          <w:rFonts w:eastAsia="Calibri"/>
          <w:b/>
          <w:sz w:val="24"/>
          <w:szCs w:val="24"/>
          <w:lang w:eastAsia="en-US"/>
        </w:rPr>
        <w:t>СПЕЦИФИКАЦИЯ</w:t>
      </w:r>
    </w:p>
    <w:p w:rsidR="000E1327" w:rsidRPr="000E1327" w:rsidRDefault="000E1327" w:rsidP="000E1327">
      <w:pPr>
        <w:spacing w:after="200" w:line="240" w:lineRule="atLeast"/>
        <w:ind w:firstLine="0"/>
        <w:jc w:val="right"/>
        <w:rPr>
          <w:rFonts w:eastAsia="Calibri"/>
          <w:sz w:val="20"/>
          <w:szCs w:val="20"/>
          <w:lang w:eastAsia="en-US"/>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6"/>
        <w:gridCol w:w="992"/>
        <w:gridCol w:w="851"/>
        <w:gridCol w:w="1701"/>
        <w:gridCol w:w="1701"/>
      </w:tblGrid>
      <w:tr w:rsidR="000E1327" w:rsidRPr="000E1327" w:rsidTr="000E1327">
        <w:trPr>
          <w:trHeight w:val="469"/>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4"/>
              <w:jc w:val="center"/>
              <w:rPr>
                <w:rFonts w:eastAsia="Calibri"/>
                <w:sz w:val="22"/>
                <w:szCs w:val="22"/>
                <w:lang w:eastAsia="en-US"/>
              </w:rPr>
            </w:pPr>
            <w:r w:rsidRPr="000E1327">
              <w:rPr>
                <w:rFonts w:eastAsia="Calibri"/>
                <w:sz w:val="22"/>
                <w:szCs w:val="22"/>
                <w:lang w:eastAsia="en-US"/>
              </w:rPr>
              <w:t>Наименование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18"/>
              <w:jc w:val="center"/>
              <w:rPr>
                <w:rFonts w:eastAsia="Calibri"/>
                <w:sz w:val="22"/>
                <w:szCs w:val="22"/>
                <w:lang w:eastAsia="en-US"/>
              </w:rPr>
            </w:pPr>
            <w:r w:rsidRPr="000E1327">
              <w:rPr>
                <w:rFonts w:eastAsia="Calibri"/>
                <w:sz w:val="22"/>
                <w:szCs w:val="22"/>
                <w:lang w:eastAsia="en-US"/>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 xml:space="preserve">Цена за единицу </w:t>
            </w:r>
            <w:r w:rsidR="00DD0FCC">
              <w:rPr>
                <w:rFonts w:eastAsia="Calibri"/>
                <w:sz w:val="22"/>
                <w:szCs w:val="22"/>
                <w:lang w:eastAsia="en-US"/>
              </w:rPr>
              <w:t>с/</w:t>
            </w:r>
            <w:r w:rsidRPr="000E1327">
              <w:rPr>
                <w:rFonts w:eastAsia="Calibri"/>
                <w:sz w:val="22"/>
                <w:szCs w:val="22"/>
                <w:lang w:eastAsia="en-US"/>
              </w:rPr>
              <w:t>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sz w:val="22"/>
                <w:szCs w:val="22"/>
                <w:lang w:eastAsia="en-US"/>
              </w:rPr>
            </w:pPr>
            <w:r w:rsidRPr="000E1327">
              <w:rPr>
                <w:rFonts w:eastAsia="Calibri"/>
                <w:sz w:val="22"/>
                <w:szCs w:val="22"/>
                <w:lang w:eastAsia="en-US"/>
              </w:rPr>
              <w:t>Стоимость</w:t>
            </w:r>
            <w:r w:rsidRPr="000E1327">
              <w:rPr>
                <w:rFonts w:eastAsia="Calibri"/>
                <w:sz w:val="22"/>
                <w:szCs w:val="22"/>
                <w:shd w:val="clear" w:color="auto" w:fill="FFFFFF"/>
                <w:lang w:eastAsia="en-US"/>
              </w:rPr>
              <w:t xml:space="preserve"> </w:t>
            </w:r>
            <w:r w:rsidR="00DD0FCC">
              <w:rPr>
                <w:rFonts w:eastAsia="Calibri"/>
                <w:sz w:val="22"/>
                <w:szCs w:val="22"/>
                <w:shd w:val="clear" w:color="auto" w:fill="FFFFFF"/>
                <w:lang w:eastAsia="en-US"/>
              </w:rPr>
              <w:t>с/</w:t>
            </w:r>
            <w:r w:rsidRPr="000E1327">
              <w:rPr>
                <w:rFonts w:eastAsia="Calibri"/>
                <w:sz w:val="22"/>
                <w:szCs w:val="22"/>
                <w:shd w:val="clear" w:color="auto" w:fill="FFFFFF"/>
                <w:lang w:eastAsia="en-US"/>
              </w:rPr>
              <w:t>без НДС, руб.</w:t>
            </w:r>
          </w:p>
        </w:tc>
      </w:tr>
      <w:tr w:rsidR="000E1327" w:rsidRPr="000E1327" w:rsidTr="000E1327">
        <w:trPr>
          <w:trHeight w:val="46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line="240" w:lineRule="auto"/>
              <w:ind w:firstLine="0"/>
              <w:jc w:val="left"/>
              <w:rPr>
                <w:rFonts w:eastAsia="Calibri"/>
                <w:sz w:val="22"/>
                <w:szCs w:val="22"/>
                <w:lang w:eastAsia="en-US"/>
              </w:rPr>
            </w:pPr>
          </w:p>
        </w:tc>
      </w:tr>
      <w:tr w:rsidR="000E1327" w:rsidRPr="000E1327" w:rsidTr="000E1327">
        <w:trPr>
          <w:trHeight w:val="676"/>
        </w:trPr>
        <w:tc>
          <w:tcPr>
            <w:tcW w:w="675"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76" w:lineRule="auto"/>
              <w:ind w:firstLine="0"/>
              <w:jc w:val="center"/>
              <w:rPr>
                <w:rFonts w:eastAsia="Calibri"/>
                <w:sz w:val="22"/>
                <w:szCs w:val="22"/>
                <w:lang w:eastAsia="en-US"/>
              </w:rPr>
            </w:pPr>
            <w:r w:rsidRPr="000E1327">
              <w:rPr>
                <w:rFonts w:eastAsia="Calibri"/>
                <w:sz w:val="22"/>
                <w:szCs w:val="22"/>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b/>
                <w:sz w:val="24"/>
                <w:szCs w:val="24"/>
                <w:lang w:eastAsia="en-US"/>
              </w:rPr>
              <w:t>Блок-модуль "Операторская" 2,45х8,5х3</w:t>
            </w:r>
            <w:r w:rsidRPr="000E1327">
              <w:rPr>
                <w:rFonts w:eastAsia="Calibri"/>
                <w:sz w:val="24"/>
                <w:szCs w:val="24"/>
                <w:lang w:eastAsia="en-US"/>
              </w:rPr>
              <w:t xml:space="preserve">.Умывальник с водонагревателем, слив-ведро. Бензиновая электростанция </w:t>
            </w:r>
            <w:r w:rsidRPr="000E1327">
              <w:rPr>
                <w:rFonts w:eastAsia="Calibri"/>
                <w:sz w:val="24"/>
                <w:szCs w:val="24"/>
                <w:lang w:val="en-US" w:eastAsia="en-US"/>
              </w:rPr>
              <w:t>N</w:t>
            </w:r>
            <w:r w:rsidRPr="000E1327">
              <w:rPr>
                <w:rFonts w:eastAsia="Calibri"/>
                <w:sz w:val="24"/>
                <w:szCs w:val="24"/>
                <w:lang w:eastAsia="en-US"/>
              </w:rPr>
              <w:t>=6кВт.</w:t>
            </w:r>
            <w:r w:rsidR="00204B5B">
              <w:rPr>
                <w:rFonts w:eastAsia="Calibri"/>
                <w:sz w:val="24"/>
                <w:szCs w:val="24"/>
                <w:lang w:eastAsia="en-US"/>
              </w:rPr>
              <w:t xml:space="preserve"> </w:t>
            </w:r>
            <w:r w:rsidRPr="000E1327">
              <w:rPr>
                <w:rFonts w:eastAsia="Calibri"/>
                <w:sz w:val="24"/>
                <w:szCs w:val="24"/>
                <w:lang w:eastAsia="en-US"/>
              </w:rPr>
              <w:t xml:space="preserve">Бак пластиковый 200 литров. Шкаф для одежды. Шкаф для документов. Тумба. Сейф. Завеса тепловая. Электрообогреватель </w:t>
            </w:r>
            <w:r w:rsidRPr="000E1327">
              <w:rPr>
                <w:rFonts w:eastAsia="Calibri"/>
                <w:sz w:val="24"/>
                <w:szCs w:val="24"/>
                <w:lang w:val="en-US" w:eastAsia="en-US"/>
              </w:rPr>
              <w:t>N</w:t>
            </w:r>
            <w:r w:rsidRPr="000E1327">
              <w:rPr>
                <w:rFonts w:eastAsia="Calibri"/>
                <w:sz w:val="24"/>
                <w:szCs w:val="24"/>
                <w:lang w:eastAsia="en-US"/>
              </w:rPr>
              <w:t>=2кВт. Система пожарная "Гранит".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3"/>
              <w:jc w:val="center"/>
              <w:rPr>
                <w:rFonts w:eastAsia="Calibri"/>
                <w:sz w:val="24"/>
                <w:szCs w:val="24"/>
                <w:lang w:eastAsia="en-US"/>
              </w:rPr>
            </w:pPr>
            <w:r w:rsidRPr="000E1327">
              <w:rPr>
                <w:rFonts w:eastAsia="Calibri"/>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4"/>
              <w:jc w:val="center"/>
              <w:rPr>
                <w:rFonts w:eastAsia="Calibri"/>
                <w:sz w:val="24"/>
                <w:szCs w:val="24"/>
                <w:lang w:eastAsia="en-US"/>
              </w:rPr>
            </w:pPr>
            <w:r w:rsidRPr="000E1327">
              <w:rPr>
                <w:rFonts w:eastAsia="Calibri"/>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r w:rsidR="000E1327" w:rsidRPr="000E1327" w:rsidTr="000E1327">
        <w:trPr>
          <w:trHeight w:val="615"/>
        </w:trPr>
        <w:tc>
          <w:tcPr>
            <w:tcW w:w="675"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76" w:lineRule="auto"/>
              <w:ind w:firstLine="0"/>
              <w:jc w:val="center"/>
              <w:rPr>
                <w:rFonts w:eastAsia="Calibri"/>
                <w:sz w:val="22"/>
                <w:szCs w:val="22"/>
                <w:lang w:eastAsia="en-US"/>
              </w:rPr>
            </w:pPr>
            <w:r w:rsidRPr="000E1327">
              <w:rPr>
                <w:rFonts w:eastAsia="Calibri"/>
                <w:sz w:val="22"/>
                <w:szCs w:val="22"/>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b/>
                <w:sz w:val="24"/>
                <w:szCs w:val="24"/>
                <w:lang w:eastAsia="en-US"/>
              </w:rPr>
              <w:t xml:space="preserve">Контейнерная автозаправочная станция (КАЗС). </w:t>
            </w:r>
            <w:r w:rsidRPr="000E1327">
              <w:rPr>
                <w:rFonts w:eastAsia="Calibri"/>
                <w:sz w:val="24"/>
                <w:szCs w:val="24"/>
                <w:lang w:eastAsia="en-US"/>
              </w:rPr>
              <w:t xml:space="preserve">Резервуар двустенный деленный РГДС </w:t>
            </w:r>
            <w:r w:rsidRPr="000E1327">
              <w:rPr>
                <w:rFonts w:eastAsia="Calibri"/>
                <w:sz w:val="24"/>
                <w:szCs w:val="24"/>
                <w:lang w:val="en-US" w:eastAsia="en-US"/>
              </w:rPr>
              <w:t>V</w:t>
            </w:r>
            <w:r w:rsidRPr="000E1327">
              <w:rPr>
                <w:rFonts w:eastAsia="Calibri"/>
                <w:sz w:val="24"/>
                <w:szCs w:val="24"/>
                <w:lang w:eastAsia="en-US"/>
              </w:rPr>
              <w:t xml:space="preserve">=20 (10+10) </w:t>
            </w:r>
            <w:proofErr w:type="spellStart"/>
            <w:r w:rsidRPr="000E1327">
              <w:rPr>
                <w:rFonts w:eastAsia="Calibri"/>
                <w:sz w:val="24"/>
                <w:szCs w:val="24"/>
                <w:lang w:eastAsia="en-US"/>
              </w:rPr>
              <w:t>м.куб</w:t>
            </w:r>
            <w:proofErr w:type="spellEnd"/>
            <w:r w:rsidRPr="000E1327">
              <w:rPr>
                <w:rFonts w:eastAsia="Calibri"/>
                <w:sz w:val="24"/>
                <w:szCs w:val="24"/>
                <w:lang w:eastAsia="en-US"/>
              </w:rPr>
              <w:t xml:space="preserve">. Колонка топливозаправочная "ТОПАЗ 421М". Насос КМ80 с приемным фильтром. Кран КШ-50.Огнепреградитель ОП-50. Клапан обратный ДУ-80. Муфта сливная МС-80.Кран КШ-80. Люк замерный ЛЗ-80. Клапан дыхательный СМДК-50. Расширительный бак для контроля герметичности </w:t>
            </w:r>
            <w:proofErr w:type="spellStart"/>
            <w:r w:rsidRPr="000E1327">
              <w:rPr>
                <w:rFonts w:eastAsia="Calibri"/>
                <w:sz w:val="24"/>
                <w:szCs w:val="24"/>
                <w:lang w:eastAsia="en-US"/>
              </w:rPr>
              <w:t>межстенного</w:t>
            </w:r>
            <w:proofErr w:type="spellEnd"/>
            <w:r w:rsidRPr="000E1327">
              <w:rPr>
                <w:rFonts w:eastAsia="Calibri"/>
                <w:sz w:val="24"/>
                <w:szCs w:val="24"/>
                <w:lang w:eastAsia="en-US"/>
              </w:rPr>
              <w:t xml:space="preserve">  пространства. Щит управления ТРК. Вводной щит. Трубопровод </w:t>
            </w:r>
            <w:proofErr w:type="spellStart"/>
            <w:r w:rsidRPr="000E1327">
              <w:rPr>
                <w:rFonts w:eastAsia="Calibri"/>
                <w:sz w:val="24"/>
                <w:szCs w:val="24"/>
                <w:lang w:eastAsia="en-US"/>
              </w:rPr>
              <w:t>обесшламливания</w:t>
            </w:r>
            <w:proofErr w:type="spellEnd"/>
            <w:r w:rsidRPr="000E1327">
              <w:rPr>
                <w:rFonts w:eastAsia="Calibri"/>
                <w:sz w:val="24"/>
                <w:szCs w:val="24"/>
                <w:lang w:eastAsia="en-US"/>
              </w:rPr>
              <w:t xml:space="preserve">  ДУ-32. Лестница, Фильтр сливной ДУ80. Клапан приемный КП40.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3"/>
              <w:jc w:val="center"/>
              <w:rPr>
                <w:rFonts w:eastAsia="Calibri"/>
                <w:sz w:val="24"/>
                <w:szCs w:val="24"/>
                <w:lang w:eastAsia="en-US"/>
              </w:rPr>
            </w:pPr>
            <w:r w:rsidRPr="000E1327">
              <w:rPr>
                <w:rFonts w:eastAsia="Calibri"/>
                <w:sz w:val="24"/>
                <w:szCs w:val="24"/>
                <w:lang w:eastAsia="en-US"/>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34"/>
              <w:jc w:val="center"/>
              <w:rPr>
                <w:rFonts w:eastAsia="Calibri"/>
                <w:sz w:val="24"/>
                <w:szCs w:val="24"/>
                <w:lang w:eastAsia="en-US"/>
              </w:rPr>
            </w:pPr>
            <w:r w:rsidRPr="000E1327">
              <w:rPr>
                <w:rFonts w:eastAsia="Calibri"/>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r w:rsidR="000E1327" w:rsidRPr="000E1327" w:rsidTr="000E1327">
        <w:trPr>
          <w:trHeight w:val="716"/>
        </w:trPr>
        <w:tc>
          <w:tcPr>
            <w:tcW w:w="675"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76" w:lineRule="auto"/>
              <w:ind w:firstLine="0"/>
              <w:jc w:val="center"/>
              <w:rPr>
                <w:rFonts w:eastAsia="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E1327" w:rsidRPr="000E1327" w:rsidRDefault="000E1327" w:rsidP="000E1327">
            <w:pPr>
              <w:spacing w:after="200" w:line="240" w:lineRule="atLeast"/>
              <w:ind w:firstLine="0"/>
              <w:jc w:val="center"/>
              <w:rPr>
                <w:rFonts w:eastAsia="Calibri"/>
                <w:b/>
                <w:sz w:val="22"/>
                <w:szCs w:val="22"/>
                <w:lang w:eastAsia="en-US"/>
              </w:rPr>
            </w:pPr>
            <w:r w:rsidRPr="000E1327">
              <w:rPr>
                <w:rFonts w:eastAsia="Calibri"/>
                <w:b/>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b/>
                <w:sz w:val="22"/>
                <w:szCs w:val="22"/>
                <w:lang w:eastAsia="en-US"/>
              </w:rPr>
            </w:pPr>
          </w:p>
        </w:tc>
      </w:tr>
      <w:tr w:rsidR="000E1327" w:rsidRPr="000E1327" w:rsidTr="000E1327">
        <w:trPr>
          <w:trHeight w:val="492"/>
        </w:trPr>
        <w:tc>
          <w:tcPr>
            <w:tcW w:w="675"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76" w:lineRule="auto"/>
              <w:ind w:firstLine="0"/>
              <w:jc w:val="center"/>
              <w:rPr>
                <w:rFonts w:eastAsia="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0"/>
              <w:jc w:val="center"/>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E1327" w:rsidRPr="000E1327" w:rsidRDefault="000E1327" w:rsidP="000E1327">
            <w:pPr>
              <w:spacing w:after="200" w:line="240" w:lineRule="atLeast"/>
              <w:ind w:firstLine="34"/>
              <w:jc w:val="center"/>
              <w:rPr>
                <w:rFonts w:eastAsia="Calibri"/>
                <w:sz w:val="22"/>
                <w:szCs w:val="22"/>
                <w:lang w:eastAsia="en-US"/>
              </w:rPr>
            </w:pPr>
          </w:p>
        </w:tc>
      </w:tr>
    </w:tbl>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 xml:space="preserve">1. Место поставки </w:t>
      </w:r>
      <w:r w:rsidR="00BC58A2" w:rsidRPr="00DD0FCC">
        <w:rPr>
          <w:rFonts w:eastAsia="Calibri"/>
          <w:b/>
          <w:sz w:val="24"/>
          <w:szCs w:val="24"/>
          <w:lang w:eastAsia="en-US"/>
        </w:rPr>
        <w:t>оборудования</w:t>
      </w:r>
      <w:r w:rsidRPr="00DD0FCC">
        <w:rPr>
          <w:rFonts w:eastAsia="Calibri"/>
          <w:b/>
          <w:sz w:val="24"/>
          <w:szCs w:val="24"/>
          <w:lang w:eastAsia="en-US"/>
        </w:rPr>
        <w:t>:</w:t>
      </w:r>
      <w:r w:rsidRPr="000E1327">
        <w:rPr>
          <w:rFonts w:eastAsia="Calibri"/>
          <w:sz w:val="24"/>
          <w:szCs w:val="24"/>
          <w:lang w:eastAsia="en-US"/>
        </w:rPr>
        <w:t xml:space="preserve"> РФ, Республика Саха (Якутия), п. </w:t>
      </w:r>
      <w:proofErr w:type="spellStart"/>
      <w:r w:rsidRPr="000E1327">
        <w:rPr>
          <w:rFonts w:eastAsia="Calibri"/>
          <w:sz w:val="24"/>
          <w:szCs w:val="24"/>
          <w:lang w:eastAsia="en-US"/>
        </w:rPr>
        <w:t>Жатай</w:t>
      </w:r>
      <w:proofErr w:type="spellEnd"/>
      <w:r w:rsidRPr="000E1327">
        <w:rPr>
          <w:rFonts w:eastAsia="Calibri"/>
          <w:sz w:val="24"/>
          <w:szCs w:val="24"/>
          <w:lang w:eastAsia="en-US"/>
        </w:rPr>
        <w:t xml:space="preserve">,  ул. </w:t>
      </w:r>
      <w:proofErr w:type="spellStart"/>
      <w:r w:rsidRPr="000E1327">
        <w:rPr>
          <w:rFonts w:eastAsia="Calibri"/>
          <w:sz w:val="24"/>
          <w:szCs w:val="24"/>
          <w:lang w:eastAsia="en-US"/>
        </w:rPr>
        <w:t>Строда</w:t>
      </w:r>
      <w:proofErr w:type="spellEnd"/>
      <w:r w:rsidRPr="000E1327">
        <w:rPr>
          <w:rFonts w:eastAsia="Calibri"/>
          <w:sz w:val="24"/>
          <w:szCs w:val="24"/>
          <w:lang w:eastAsia="en-US"/>
        </w:rPr>
        <w:t>, дом № 12, филиал "Якутская нефтебаза" АО "Саханефтегазсбыт".</w:t>
      </w:r>
    </w:p>
    <w:p w:rsidR="000E1327" w:rsidRPr="00DD0FCC" w:rsidRDefault="000E1327" w:rsidP="000E1327">
      <w:pPr>
        <w:spacing w:after="200" w:line="240" w:lineRule="atLeast"/>
        <w:ind w:firstLine="0"/>
        <w:jc w:val="left"/>
        <w:rPr>
          <w:rFonts w:eastAsia="Calibri"/>
          <w:b/>
          <w:sz w:val="24"/>
          <w:szCs w:val="24"/>
          <w:lang w:eastAsia="en-US"/>
        </w:rPr>
      </w:pPr>
      <w:r w:rsidRPr="00DD0FCC">
        <w:rPr>
          <w:rFonts w:eastAsia="Calibri"/>
          <w:b/>
          <w:sz w:val="24"/>
          <w:szCs w:val="24"/>
          <w:lang w:eastAsia="en-US"/>
        </w:rPr>
        <w:t>2.</w:t>
      </w:r>
      <w:r w:rsidRPr="00DD0FCC">
        <w:rPr>
          <w:rFonts w:eastAsia="Calibri"/>
          <w:b/>
          <w:bCs/>
          <w:sz w:val="24"/>
          <w:szCs w:val="24"/>
          <w:lang w:eastAsia="en-US"/>
        </w:rPr>
        <w:t xml:space="preserve"> Расчеты по поставке товара, указанного в спецификации </w:t>
      </w:r>
      <w:r w:rsidRPr="00DD0FCC">
        <w:rPr>
          <w:rFonts w:eastAsia="Calibri"/>
          <w:b/>
          <w:sz w:val="24"/>
          <w:szCs w:val="24"/>
          <w:lang w:eastAsia="en-US"/>
        </w:rPr>
        <w:t>(приложении к настоящему Договору), производятся в следующем порядке:</w:t>
      </w:r>
    </w:p>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 xml:space="preserve">           - 100 % (сто процентов)  по факту поставки  товара Заказчику в течение 10 (десяти) банковских дней, на основании подписанного между Сторонами акта приема-передачи товара, и </w:t>
      </w:r>
      <w:r w:rsidRPr="000E1327">
        <w:rPr>
          <w:rFonts w:eastAsia="Calibri"/>
          <w:sz w:val="24"/>
          <w:szCs w:val="24"/>
          <w:lang w:eastAsia="en-US"/>
        </w:rPr>
        <w:lastRenderedPageBreak/>
        <w:t>полученных Заказчиком подтверждающих документов (товарно-транспортных накладных, сертификатов соответствия, паспортов качества и др.).</w:t>
      </w:r>
    </w:p>
    <w:p w:rsidR="000E1327" w:rsidRPr="000E1327" w:rsidRDefault="000E1327" w:rsidP="000E1327">
      <w:pPr>
        <w:spacing w:after="200" w:line="240" w:lineRule="atLeast"/>
        <w:ind w:firstLine="0"/>
        <w:jc w:val="left"/>
        <w:rPr>
          <w:rFonts w:eastAsia="Calibri"/>
          <w:sz w:val="24"/>
          <w:szCs w:val="24"/>
          <w:lang w:eastAsia="en-US"/>
        </w:rPr>
      </w:pPr>
      <w:r w:rsidRPr="00DD0FCC">
        <w:rPr>
          <w:rFonts w:eastAsia="Calibri"/>
          <w:b/>
          <w:sz w:val="24"/>
          <w:szCs w:val="24"/>
          <w:lang w:eastAsia="en-US"/>
        </w:rPr>
        <w:t>3. Срок поставки:</w:t>
      </w:r>
      <w:r w:rsidRPr="000E1327">
        <w:rPr>
          <w:rFonts w:eastAsia="Calibri"/>
          <w:sz w:val="24"/>
          <w:szCs w:val="24"/>
          <w:lang w:eastAsia="en-US"/>
        </w:rPr>
        <w:t xml:space="preserve"> в течение </w:t>
      </w:r>
      <w:r w:rsidR="00DD0FCC">
        <w:rPr>
          <w:rFonts w:eastAsia="Calibri"/>
          <w:sz w:val="24"/>
          <w:szCs w:val="24"/>
          <w:lang w:eastAsia="en-US"/>
        </w:rPr>
        <w:t>____</w:t>
      </w:r>
      <w:r w:rsidRPr="000E1327">
        <w:rPr>
          <w:rFonts w:eastAsia="Calibri"/>
          <w:sz w:val="24"/>
          <w:szCs w:val="24"/>
          <w:lang w:eastAsia="en-US"/>
        </w:rPr>
        <w:t xml:space="preserve"> дней </w:t>
      </w:r>
      <w:r w:rsidR="00030F13">
        <w:rPr>
          <w:rFonts w:eastAsia="Calibri"/>
          <w:sz w:val="24"/>
          <w:szCs w:val="24"/>
          <w:lang w:eastAsia="en-US"/>
        </w:rPr>
        <w:t>со</w:t>
      </w:r>
      <w:r w:rsidRPr="000E1327">
        <w:rPr>
          <w:rFonts w:eastAsia="Calibri"/>
          <w:sz w:val="24"/>
          <w:szCs w:val="24"/>
          <w:lang w:eastAsia="en-US"/>
        </w:rPr>
        <w:t xml:space="preserve"> д</w:t>
      </w:r>
      <w:r w:rsidR="00030F13">
        <w:rPr>
          <w:rFonts w:eastAsia="Calibri"/>
          <w:sz w:val="24"/>
          <w:szCs w:val="24"/>
          <w:lang w:eastAsia="en-US"/>
        </w:rPr>
        <w:t>ня</w:t>
      </w:r>
      <w:r w:rsidRPr="000E1327">
        <w:rPr>
          <w:rFonts w:eastAsia="Calibri"/>
          <w:sz w:val="24"/>
          <w:szCs w:val="24"/>
          <w:lang w:eastAsia="en-US"/>
        </w:rPr>
        <w:t xml:space="preserve"> подписания договора.</w:t>
      </w:r>
    </w:p>
    <w:p w:rsidR="000E1327" w:rsidRPr="000E1327" w:rsidRDefault="000E1327" w:rsidP="000E1327">
      <w:pPr>
        <w:spacing w:after="200" w:line="240" w:lineRule="atLeast"/>
        <w:ind w:firstLine="0"/>
        <w:jc w:val="left"/>
        <w:rPr>
          <w:rFonts w:eastAsia="Calibri"/>
          <w:sz w:val="24"/>
          <w:szCs w:val="24"/>
          <w:lang w:eastAsia="en-US"/>
        </w:rPr>
      </w:pPr>
    </w:p>
    <w:p w:rsidR="000E1327" w:rsidRPr="000E1327" w:rsidRDefault="000E1327" w:rsidP="000E1327">
      <w:pPr>
        <w:spacing w:after="200" w:line="240" w:lineRule="atLeast"/>
        <w:ind w:firstLine="0"/>
        <w:jc w:val="left"/>
        <w:rPr>
          <w:rFonts w:eastAsia="Calibri"/>
          <w:sz w:val="24"/>
          <w:szCs w:val="24"/>
          <w:lang w:eastAsia="en-US"/>
        </w:rPr>
      </w:pPr>
      <w:r w:rsidRPr="000E1327">
        <w:rPr>
          <w:rFonts w:eastAsia="Calibri"/>
          <w:sz w:val="24"/>
          <w:szCs w:val="24"/>
          <w:lang w:eastAsia="en-US"/>
        </w:rPr>
        <w:t>ПОКУПАТЕЛЬ                                                            ПОСТАВЩИК</w:t>
      </w:r>
    </w:p>
    <w:p w:rsidR="000E1327" w:rsidRPr="000E1327" w:rsidRDefault="000E1327" w:rsidP="000E1327">
      <w:pPr>
        <w:spacing w:after="200" w:line="276" w:lineRule="auto"/>
        <w:ind w:firstLine="0"/>
        <w:jc w:val="left"/>
        <w:rPr>
          <w:rFonts w:eastAsia="Calibri"/>
          <w:sz w:val="24"/>
          <w:szCs w:val="24"/>
          <w:lang w:eastAsia="en-US"/>
        </w:rPr>
      </w:pPr>
      <w:r w:rsidRPr="000E1327">
        <w:rPr>
          <w:rFonts w:eastAsia="Calibri"/>
          <w:sz w:val="24"/>
          <w:szCs w:val="24"/>
          <w:lang w:eastAsia="en-US"/>
        </w:rPr>
        <w:t>_____________________ А.Я. Рыбкин                      ___________________ / _____________ /</w:t>
      </w:r>
    </w:p>
    <w:p w:rsidR="000E1327" w:rsidRPr="000E1327" w:rsidRDefault="000E1327" w:rsidP="000E1327">
      <w:pPr>
        <w:spacing w:after="200" w:line="276" w:lineRule="auto"/>
        <w:ind w:firstLine="0"/>
        <w:jc w:val="left"/>
        <w:rPr>
          <w:rFonts w:eastAsia="Calibri"/>
          <w:sz w:val="24"/>
          <w:szCs w:val="24"/>
          <w:lang w:eastAsia="en-US"/>
        </w:rPr>
      </w:pPr>
      <w:r w:rsidRPr="000E1327">
        <w:rPr>
          <w:rFonts w:eastAsia="Calibri"/>
          <w:i/>
          <w:sz w:val="24"/>
          <w:szCs w:val="24"/>
          <w:lang w:eastAsia="en-US"/>
        </w:rPr>
        <w:t>«_</w:t>
      </w:r>
      <w:r w:rsidRPr="000E1327">
        <w:rPr>
          <w:rFonts w:eastAsia="Calibri"/>
          <w:sz w:val="24"/>
          <w:szCs w:val="24"/>
          <w:lang w:eastAsia="en-US"/>
        </w:rPr>
        <w:t>____»______________</w:t>
      </w:r>
      <w:r w:rsidRPr="000E1327">
        <w:rPr>
          <w:rFonts w:eastAsia="Calibri"/>
          <w:i/>
          <w:sz w:val="24"/>
          <w:szCs w:val="24"/>
          <w:lang w:eastAsia="en-US"/>
        </w:rPr>
        <w:t>_</w:t>
      </w:r>
      <w:r w:rsidRPr="000E1327">
        <w:rPr>
          <w:rFonts w:eastAsia="Calibri"/>
          <w:sz w:val="24"/>
          <w:szCs w:val="24"/>
          <w:lang w:eastAsia="en-US"/>
        </w:rPr>
        <w:t>2020 года                           «_____»_______________2020 года</w:t>
      </w:r>
    </w:p>
    <w:p w:rsidR="000E1327" w:rsidRDefault="000E1327" w:rsidP="000E1327">
      <w:pPr>
        <w:spacing w:after="200" w:line="276" w:lineRule="auto"/>
        <w:ind w:firstLine="0"/>
        <w:jc w:val="left"/>
        <w:rPr>
          <w:rFonts w:eastAsia="Calibri"/>
          <w:sz w:val="24"/>
          <w:szCs w:val="24"/>
          <w:lang w:eastAsia="en-US"/>
        </w:rPr>
      </w:pPr>
      <w:r w:rsidRPr="000E1327">
        <w:rPr>
          <w:rFonts w:eastAsia="Calibri"/>
          <w:sz w:val="24"/>
          <w:szCs w:val="24"/>
          <w:lang w:eastAsia="en-US"/>
        </w:rPr>
        <w:t>М.П.                                                                              М.П.</w:t>
      </w: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Default="000E1327" w:rsidP="000E1327">
      <w:pPr>
        <w:spacing w:after="200" w:line="276" w:lineRule="auto"/>
        <w:ind w:firstLine="0"/>
        <w:jc w:val="left"/>
        <w:rPr>
          <w:rFonts w:eastAsia="Calibri"/>
          <w:sz w:val="24"/>
          <w:szCs w:val="24"/>
          <w:lang w:eastAsia="en-US"/>
        </w:rPr>
      </w:pPr>
    </w:p>
    <w:p w:rsidR="000E1327" w:rsidRPr="000E1327" w:rsidRDefault="000E1327" w:rsidP="000E1327">
      <w:pPr>
        <w:spacing w:after="200" w:line="276" w:lineRule="auto"/>
        <w:ind w:firstLine="0"/>
        <w:jc w:val="left"/>
        <w:rPr>
          <w:rFonts w:eastAsia="Calibri"/>
          <w:sz w:val="22"/>
          <w:szCs w:val="22"/>
          <w:lang w:eastAsia="en-US"/>
        </w:rPr>
      </w:pPr>
    </w:p>
    <w:p w:rsidR="00F81700" w:rsidRPr="009241F0" w:rsidRDefault="00F81700" w:rsidP="005B30F1">
      <w:pPr>
        <w:spacing w:line="240" w:lineRule="auto"/>
        <w:ind w:firstLine="0"/>
        <w:jc w:val="right"/>
        <w:rPr>
          <w:sz w:val="20"/>
          <w:szCs w:val="20"/>
        </w:rPr>
      </w:pPr>
      <w:r w:rsidRPr="009241F0">
        <w:rPr>
          <w:sz w:val="20"/>
          <w:szCs w:val="20"/>
        </w:rPr>
        <w:lastRenderedPageBreak/>
        <w:t xml:space="preserve">Приложение № </w:t>
      </w:r>
      <w:r w:rsidR="005556CD" w:rsidRPr="009241F0">
        <w:rPr>
          <w:sz w:val="20"/>
          <w:szCs w:val="20"/>
        </w:rPr>
        <w:t>2</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0"/>
        </w:tabs>
        <w:spacing w:line="240" w:lineRule="auto"/>
        <w:ind w:firstLine="0"/>
        <w:jc w:val="center"/>
        <w:rPr>
          <w:rFonts w:eastAsia="Calibri"/>
          <w:b/>
          <w:sz w:val="22"/>
          <w:szCs w:val="22"/>
        </w:rPr>
      </w:pPr>
      <w:r w:rsidRPr="009241F0">
        <w:rPr>
          <w:rFonts w:eastAsia="Calibri"/>
          <w:b/>
          <w:sz w:val="22"/>
          <w:szCs w:val="22"/>
        </w:rPr>
        <w:t xml:space="preserve">Заявление о добросовестности </w:t>
      </w:r>
    </w:p>
    <w:p w:rsidR="00F81700" w:rsidRPr="009241F0" w:rsidRDefault="00F81700" w:rsidP="00F81700">
      <w:pPr>
        <w:tabs>
          <w:tab w:val="left" w:pos="0"/>
        </w:tabs>
        <w:spacing w:line="240" w:lineRule="auto"/>
        <w:ind w:firstLine="709"/>
        <w:jc w:val="left"/>
        <w:rPr>
          <w:rFonts w:eastAsia="Calibri"/>
          <w:sz w:val="22"/>
          <w:szCs w:val="22"/>
        </w:rPr>
      </w:pPr>
    </w:p>
    <w:p w:rsidR="00F81700" w:rsidRPr="009241F0" w:rsidRDefault="00F81700" w:rsidP="00F81700">
      <w:pPr>
        <w:widowControl w:val="0"/>
        <w:spacing w:line="240" w:lineRule="auto"/>
        <w:ind w:firstLine="0"/>
        <w:rPr>
          <w:color w:val="000000"/>
          <w:sz w:val="22"/>
          <w:szCs w:val="22"/>
        </w:rPr>
      </w:pPr>
      <w:r w:rsidRPr="009241F0">
        <w:rPr>
          <w:color w:val="000000"/>
          <w:sz w:val="22"/>
          <w:szCs w:val="22"/>
        </w:rPr>
        <w:t xml:space="preserve">г. Якутск                                                                                          </w:t>
      </w:r>
      <w:r w:rsidR="005B30F1" w:rsidRPr="009241F0">
        <w:rPr>
          <w:color w:val="000000"/>
          <w:sz w:val="22"/>
          <w:szCs w:val="22"/>
        </w:rPr>
        <w:t xml:space="preserve">                               </w:t>
      </w:r>
      <w:r w:rsidRPr="009241F0">
        <w:rPr>
          <w:color w:val="000000"/>
          <w:sz w:val="22"/>
          <w:szCs w:val="22"/>
        </w:rPr>
        <w:t>«____» __________ 20__ г.</w:t>
      </w:r>
    </w:p>
    <w:p w:rsidR="00F81700" w:rsidRPr="009241F0" w:rsidRDefault="00F81700" w:rsidP="00F81700">
      <w:pPr>
        <w:spacing w:line="240" w:lineRule="auto"/>
        <w:ind w:firstLine="0"/>
        <w:rPr>
          <w:b/>
          <w:sz w:val="22"/>
          <w:szCs w:val="22"/>
        </w:rPr>
      </w:pPr>
    </w:p>
    <w:p w:rsidR="00F81700" w:rsidRPr="009241F0" w:rsidRDefault="00F81700" w:rsidP="00F81700">
      <w:pPr>
        <w:spacing w:line="240" w:lineRule="auto"/>
        <w:ind w:firstLine="0"/>
        <w:rPr>
          <w:b/>
          <w:sz w:val="22"/>
          <w:szCs w:val="22"/>
        </w:rPr>
      </w:pPr>
    </w:p>
    <w:p w:rsidR="00F81700" w:rsidRPr="009241F0" w:rsidRDefault="00F81700" w:rsidP="00F81700">
      <w:pPr>
        <w:tabs>
          <w:tab w:val="left" w:pos="0"/>
          <w:tab w:val="left" w:pos="567"/>
        </w:tabs>
        <w:spacing w:line="240" w:lineRule="auto"/>
        <w:ind w:firstLine="709"/>
        <w:rPr>
          <w:rFonts w:eastAsia="Calibri"/>
          <w:sz w:val="22"/>
          <w:szCs w:val="22"/>
        </w:rPr>
      </w:pPr>
      <w:r w:rsidRPr="009241F0">
        <w:rPr>
          <w:rFonts w:eastAsia="Calibri"/>
          <w:sz w:val="22"/>
          <w:szCs w:val="22"/>
        </w:rPr>
        <w:t>Настоящим _______________________________</w:t>
      </w:r>
      <w:r w:rsidRPr="009241F0">
        <w:rPr>
          <w:snapToGrid w:val="0"/>
          <w:color w:val="000000"/>
          <w:sz w:val="22"/>
          <w:szCs w:val="22"/>
        </w:rPr>
        <w:t xml:space="preserve">, именуемое в дальнейшем </w:t>
      </w:r>
      <w:r w:rsidRPr="009241F0">
        <w:rPr>
          <w:b/>
          <w:snapToGrid w:val="0"/>
          <w:color w:val="000000"/>
          <w:sz w:val="22"/>
          <w:szCs w:val="22"/>
        </w:rPr>
        <w:t>«Поставщик»</w:t>
      </w:r>
      <w:r w:rsidRPr="009241F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9241F0">
        <w:rPr>
          <w:rFonts w:eastAsia="Calibri"/>
          <w:sz w:val="22"/>
          <w:szCs w:val="22"/>
        </w:rPr>
        <w:t xml:space="preserve">, гарантирует и подтверждает, что на момент заключения Договора между </w:t>
      </w:r>
      <w:r w:rsidRPr="009241F0">
        <w:rPr>
          <w:b/>
          <w:snapToGrid w:val="0"/>
          <w:color w:val="000000"/>
          <w:sz w:val="22"/>
          <w:szCs w:val="22"/>
        </w:rPr>
        <w:t>Поставщиком</w:t>
      </w:r>
      <w:r w:rsidRPr="009241F0">
        <w:rPr>
          <w:rFonts w:eastAsia="Calibri"/>
          <w:sz w:val="22"/>
          <w:szCs w:val="22"/>
        </w:rPr>
        <w:t xml:space="preserve"> и </w:t>
      </w:r>
      <w:r w:rsidRPr="009241F0">
        <w:rPr>
          <w:rFonts w:eastAsia="Calibri"/>
          <w:b/>
          <w:sz w:val="22"/>
          <w:szCs w:val="22"/>
        </w:rPr>
        <w:t>АО «Саханефтегазсбыт»</w:t>
      </w:r>
      <w:r w:rsidRPr="009241F0">
        <w:rPr>
          <w:snapToGrid w:val="0"/>
          <w:color w:val="000000"/>
          <w:sz w:val="22"/>
          <w:szCs w:val="22"/>
        </w:rPr>
        <w:t>, в лице _____________________________________ действующего на основании ______________________________, именуемое в дальнейшем «</w:t>
      </w:r>
      <w:r w:rsidRPr="009241F0">
        <w:rPr>
          <w:b/>
          <w:snapToGrid w:val="0"/>
          <w:color w:val="000000"/>
          <w:sz w:val="22"/>
          <w:szCs w:val="22"/>
        </w:rPr>
        <w:t>Заказчик»</w:t>
      </w:r>
      <w:r w:rsidRPr="009241F0">
        <w:rPr>
          <w:rFonts w:eastAsia="Calibri"/>
          <w:sz w:val="22"/>
          <w:szCs w:val="22"/>
        </w:rPr>
        <w:t>:</w:t>
      </w:r>
    </w:p>
    <w:p w:rsidR="00F81700" w:rsidRPr="009241F0" w:rsidRDefault="00F81700" w:rsidP="00F81700">
      <w:pPr>
        <w:tabs>
          <w:tab w:val="left" w:pos="0"/>
          <w:tab w:val="left" w:pos="567"/>
        </w:tabs>
        <w:spacing w:line="240" w:lineRule="auto"/>
        <w:ind w:firstLine="709"/>
        <w:rPr>
          <w:rFonts w:eastAsia="Calibri"/>
          <w:sz w:val="22"/>
          <w:szCs w:val="22"/>
        </w:rPr>
      </w:pP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состоит на налоговом учете в Межрайонной ИФНС России  с «___» ___________ 20__ г. с присвоением ОГРН </w:t>
      </w:r>
      <w:r w:rsidRPr="009241F0">
        <w:rPr>
          <w:sz w:val="22"/>
          <w:szCs w:val="22"/>
        </w:rPr>
        <w:t>___________</w:t>
      </w:r>
      <w:r w:rsidRPr="009241F0">
        <w:rPr>
          <w:rFonts w:eastAsia="Calibri"/>
          <w:sz w:val="22"/>
          <w:szCs w:val="22"/>
        </w:rPr>
        <w:t>, ОКПО__________ИНН _________ и КПП ____________.</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гарантирует, что все</w:t>
      </w:r>
      <w:r w:rsidRPr="009241F0">
        <w:rPr>
          <w:color w:val="000000"/>
          <w:sz w:val="22"/>
          <w:szCs w:val="22"/>
          <w:lang w:val="x-none"/>
        </w:rPr>
        <w:t xml:space="preserve"> сведения о</w:t>
      </w:r>
      <w:r w:rsidRPr="009241F0">
        <w:rPr>
          <w:color w:val="000000"/>
          <w:sz w:val="22"/>
          <w:szCs w:val="22"/>
        </w:rPr>
        <w:t xml:space="preserve"> нем</w:t>
      </w:r>
      <w:r w:rsidRPr="009241F0">
        <w:rPr>
          <w:color w:val="000000"/>
          <w:sz w:val="22"/>
          <w:szCs w:val="22"/>
          <w:lang w:val="x-none"/>
        </w:rPr>
        <w:t xml:space="preserve"> в ЕГРЮЛ достоверны на момент подписания </w:t>
      </w:r>
      <w:r w:rsidRPr="009241F0">
        <w:rPr>
          <w:color w:val="000000"/>
          <w:sz w:val="22"/>
          <w:szCs w:val="22"/>
        </w:rPr>
        <w:t>Д</w:t>
      </w:r>
      <w:r w:rsidRPr="009241F0">
        <w:rPr>
          <w:color w:val="000000"/>
          <w:sz w:val="22"/>
          <w:szCs w:val="22"/>
          <w:lang w:val="x-none"/>
        </w:rPr>
        <w:t>оговора и будут оставаться достоверными в дальнейшем.</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41F0">
        <w:rPr>
          <w:b/>
          <w:snapToGrid w:val="0"/>
          <w:color w:val="000000"/>
          <w:sz w:val="22"/>
          <w:szCs w:val="22"/>
        </w:rPr>
        <w:t>Поставщик</w:t>
      </w:r>
      <w:r w:rsidRPr="009241F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41F0">
        <w:rPr>
          <w:b/>
          <w:snapToGrid w:val="0"/>
          <w:color w:val="000000"/>
          <w:sz w:val="22"/>
          <w:szCs w:val="22"/>
        </w:rPr>
        <w:t>Поставщика</w:t>
      </w:r>
      <w:r w:rsidRPr="009241F0">
        <w:rPr>
          <w:rFonts w:eastAsia="Calibri"/>
          <w:sz w:val="22"/>
          <w:szCs w:val="22"/>
        </w:rPr>
        <w:t xml:space="preserve">. </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41F0">
        <w:rPr>
          <w:b/>
          <w:snapToGrid w:val="0"/>
          <w:color w:val="000000"/>
          <w:sz w:val="22"/>
          <w:szCs w:val="22"/>
        </w:rPr>
        <w:t>Поставщиком</w:t>
      </w:r>
      <w:r w:rsidRPr="009241F0">
        <w:rPr>
          <w:rFonts w:eastAsia="Calibri"/>
          <w:sz w:val="22"/>
          <w:szCs w:val="22"/>
        </w:rPr>
        <w:t xml:space="preserve"> обязательств как надлежаще исполненных.</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заверяет </w:t>
      </w:r>
      <w:r w:rsidRPr="009241F0">
        <w:rPr>
          <w:b/>
          <w:snapToGrid w:val="0"/>
          <w:color w:val="000000"/>
          <w:sz w:val="22"/>
          <w:szCs w:val="22"/>
        </w:rPr>
        <w:t>Заказчика</w:t>
      </w:r>
      <w:r w:rsidRPr="009241F0">
        <w:rPr>
          <w:rFonts w:eastAsia="Calibri"/>
          <w:sz w:val="22"/>
          <w:szCs w:val="22"/>
        </w:rPr>
        <w:t xml:space="preserve"> в том, что будет активно взаимодействовать с представителями </w:t>
      </w:r>
      <w:r w:rsidRPr="009241F0">
        <w:rPr>
          <w:rFonts w:eastAsia="Calibri"/>
          <w:b/>
          <w:sz w:val="22"/>
          <w:szCs w:val="22"/>
        </w:rPr>
        <w:t>Покупателя</w:t>
      </w:r>
      <w:r w:rsidRPr="009241F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241F0" w:rsidRDefault="00F81700" w:rsidP="00627FD4">
      <w:pPr>
        <w:numPr>
          <w:ilvl w:val="0"/>
          <w:numId w:val="24"/>
        </w:numPr>
        <w:tabs>
          <w:tab w:val="left" w:pos="0"/>
          <w:tab w:val="left" w:pos="993"/>
        </w:tabs>
        <w:spacing w:after="200" w:line="240" w:lineRule="auto"/>
        <w:ind w:left="0" w:firstLine="709"/>
        <w:contextualSpacing/>
        <w:jc w:val="left"/>
        <w:rPr>
          <w:rFonts w:eastAsia="Calibri"/>
          <w:sz w:val="22"/>
          <w:szCs w:val="22"/>
        </w:rPr>
      </w:pPr>
      <w:r w:rsidRPr="009241F0">
        <w:rPr>
          <w:b/>
          <w:snapToGrid w:val="0"/>
          <w:color w:val="000000"/>
          <w:sz w:val="22"/>
          <w:szCs w:val="22"/>
        </w:rPr>
        <w:t>Поставщик</w:t>
      </w:r>
      <w:r w:rsidRPr="009241F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241F0" w:rsidRDefault="00F81700" w:rsidP="00F81700">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F81700"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241F0" w:rsidRDefault="00E80308" w:rsidP="00E80308">
            <w:pPr>
              <w:snapToGrid w:val="0"/>
              <w:spacing w:line="240" w:lineRule="auto"/>
              <w:ind w:firstLine="0"/>
              <w:jc w:val="left"/>
              <w:rPr>
                <w:b/>
                <w:color w:val="000000"/>
                <w:sz w:val="22"/>
                <w:szCs w:val="22"/>
              </w:rPr>
            </w:pPr>
            <w:r w:rsidRPr="009241F0">
              <w:rPr>
                <w:b/>
                <w:color w:val="000000"/>
                <w:sz w:val="22"/>
                <w:szCs w:val="22"/>
              </w:rPr>
              <w:t>«</w:t>
            </w:r>
            <w:r w:rsidRPr="009241F0">
              <w:rPr>
                <w:b/>
                <w:snapToGrid w:val="0"/>
                <w:color w:val="000000"/>
                <w:sz w:val="22"/>
                <w:szCs w:val="22"/>
              </w:rPr>
              <w:t>Поставщик</w:t>
            </w:r>
            <w:r w:rsidRPr="009241F0">
              <w:rPr>
                <w:b/>
                <w:color w:val="000000"/>
                <w:sz w:val="22"/>
                <w:szCs w:val="22"/>
              </w:rPr>
              <w:t>»</w:t>
            </w: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p>
          <w:p w:rsidR="00E80308" w:rsidRPr="009241F0" w:rsidRDefault="00E80308" w:rsidP="00E80308">
            <w:pPr>
              <w:spacing w:line="240" w:lineRule="auto"/>
              <w:ind w:firstLine="0"/>
              <w:jc w:val="left"/>
              <w:rPr>
                <w:color w:val="000000"/>
                <w:sz w:val="22"/>
                <w:szCs w:val="22"/>
              </w:rPr>
            </w:pPr>
            <w:r w:rsidRPr="009241F0">
              <w:rPr>
                <w:color w:val="000000"/>
                <w:sz w:val="22"/>
                <w:szCs w:val="22"/>
              </w:rPr>
              <w:t>__________________________</w:t>
            </w:r>
          </w:p>
          <w:p w:rsidR="00E80308" w:rsidRPr="009241F0" w:rsidRDefault="00E80308" w:rsidP="00E80308">
            <w:pPr>
              <w:spacing w:line="240" w:lineRule="auto"/>
              <w:ind w:firstLine="0"/>
              <w:jc w:val="left"/>
              <w:rPr>
                <w:color w:val="000000"/>
                <w:sz w:val="22"/>
                <w:szCs w:val="22"/>
              </w:rPr>
            </w:pPr>
          </w:p>
          <w:p w:rsidR="00E80308" w:rsidRPr="00F81700" w:rsidRDefault="00E80308" w:rsidP="00E80308">
            <w:pPr>
              <w:spacing w:line="240" w:lineRule="auto"/>
              <w:ind w:firstLine="0"/>
              <w:jc w:val="left"/>
              <w:rPr>
                <w:color w:val="000000"/>
                <w:sz w:val="22"/>
                <w:szCs w:val="22"/>
              </w:rPr>
            </w:pPr>
            <w:r w:rsidRPr="009241F0">
              <w:rPr>
                <w:color w:val="000000"/>
                <w:sz w:val="22"/>
                <w:szCs w:val="22"/>
              </w:rPr>
              <w:t>М.П.</w:t>
            </w:r>
          </w:p>
        </w:tc>
      </w:tr>
    </w:tbl>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Default="00F81700" w:rsidP="0029245C"/>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5" w:name="_Toc322017046"/>
      <w:bookmarkStart w:id="66"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7" w:name="_Toc322017042"/>
      <w:r w:rsidRPr="00FE4E85">
        <w:rPr>
          <w:b/>
          <w:bCs/>
          <w:sz w:val="24"/>
          <w:szCs w:val="24"/>
        </w:rPr>
        <w:t xml:space="preserve">Общий порядок проведения </w:t>
      </w:r>
      <w:bookmarkEnd w:id="67"/>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68" w:name="_Toc322017043"/>
      <w:r w:rsidRPr="00FE4E85">
        <w:rPr>
          <w:b/>
          <w:bCs/>
          <w:sz w:val="24"/>
          <w:szCs w:val="24"/>
        </w:rPr>
        <w:t xml:space="preserve">Публикация Извещения о проведении </w:t>
      </w:r>
      <w:bookmarkEnd w:id="68"/>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9" w:name="_Toc322017044"/>
      <w:r w:rsidRPr="00FE4E85">
        <w:rPr>
          <w:b/>
          <w:bCs/>
          <w:sz w:val="24"/>
          <w:szCs w:val="24"/>
        </w:rPr>
        <w:t>Предоставление Документации по закупке Участникам</w:t>
      </w:r>
      <w:bookmarkEnd w:id="69"/>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70"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70"/>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5"/>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71" w:name="_Toc322017047"/>
      <w:r w:rsidRPr="00FC1C0D">
        <w:rPr>
          <w:b/>
          <w:bCs/>
          <w:sz w:val="24"/>
          <w:szCs w:val="24"/>
        </w:rPr>
        <w:t xml:space="preserve">Общие требования к </w:t>
      </w:r>
      <w:bookmarkEnd w:id="71"/>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E80308" w:rsidP="00E80308">
      <w:pPr>
        <w:spacing w:line="240" w:lineRule="atLeast"/>
        <w:ind w:firstLine="0"/>
        <w:rPr>
          <w:sz w:val="24"/>
          <w:szCs w:val="24"/>
        </w:rPr>
      </w:pPr>
      <w:r w:rsidRPr="00EA0FDA">
        <w:rPr>
          <w:b/>
          <w:bCs/>
          <w:sz w:val="24"/>
          <w:szCs w:val="24"/>
        </w:rPr>
        <w:t>б)</w:t>
      </w:r>
      <w:r w:rsidRPr="00EA0FDA">
        <w:rPr>
          <w:bCs/>
          <w:sz w:val="24"/>
          <w:szCs w:val="24"/>
        </w:rPr>
        <w:t xml:space="preserve"> </w:t>
      </w:r>
      <w:r>
        <w:rPr>
          <w:bCs/>
          <w:sz w:val="24"/>
          <w:szCs w:val="24"/>
        </w:rPr>
        <w:t>Сведения об опыте Участника</w:t>
      </w:r>
      <w:r w:rsidRPr="00EA0FDA">
        <w:rPr>
          <w:bCs/>
          <w:sz w:val="24"/>
          <w:szCs w:val="24"/>
        </w:rPr>
        <w:t xml:space="preserve">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5.2.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в)</w:t>
      </w:r>
      <w:r w:rsidRPr="00EA0FDA">
        <w:rPr>
          <w:sz w:val="24"/>
          <w:szCs w:val="24"/>
        </w:rPr>
        <w:t xml:space="preserve"> Анкету Участника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5.3. настоящей Документации);</w:t>
      </w:r>
    </w:p>
    <w:p w:rsidR="00E80308" w:rsidRPr="00EA0FDA" w:rsidRDefault="00E80308" w:rsidP="00E80308">
      <w:pPr>
        <w:spacing w:line="240" w:lineRule="atLeast"/>
        <w:ind w:firstLine="0"/>
        <w:rPr>
          <w:sz w:val="24"/>
          <w:szCs w:val="24"/>
        </w:rPr>
      </w:pPr>
      <w:r w:rsidRPr="00EA0FDA">
        <w:rPr>
          <w:b/>
          <w:sz w:val="24"/>
          <w:szCs w:val="24"/>
        </w:rPr>
        <w:t>г)</w:t>
      </w:r>
      <w:r w:rsidRPr="00EA0FDA">
        <w:rPr>
          <w:sz w:val="24"/>
          <w:szCs w:val="24"/>
        </w:rPr>
        <w:t xml:space="preserve"> Сведения (</w:t>
      </w:r>
      <w:proofErr w:type="spellStart"/>
      <w:r w:rsidRPr="00EA0FDA">
        <w:rPr>
          <w:sz w:val="24"/>
          <w:szCs w:val="24"/>
        </w:rPr>
        <w:t>п.п</w:t>
      </w:r>
      <w:proofErr w:type="spellEnd"/>
      <w:r w:rsidRPr="00EA0FDA">
        <w:rPr>
          <w:sz w:val="24"/>
          <w:szCs w:val="24"/>
        </w:rPr>
        <w:t xml:space="preserve">. «м» п.4.5.2.2.) либо Декларацию об отнесении  Участника (для вновь зарегистрированных) к субъектам малого и среднего предпринимательства </w:t>
      </w:r>
      <w:r>
        <w:rPr>
          <w:sz w:val="24"/>
          <w:szCs w:val="24"/>
        </w:rPr>
        <w:t xml:space="preserve">(СМСП) </w:t>
      </w:r>
      <w:r w:rsidRPr="00EA0FDA">
        <w:rPr>
          <w:sz w:val="24"/>
          <w:szCs w:val="24"/>
        </w:rPr>
        <w:t xml:space="preserve">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5.4.)</w:t>
      </w:r>
      <w:r>
        <w:rPr>
          <w:sz w:val="24"/>
          <w:szCs w:val="24"/>
        </w:rPr>
        <w:t>, если Участник относится к СМСП</w:t>
      </w:r>
      <w:r w:rsidRPr="00EA0FDA">
        <w:rPr>
          <w:sz w:val="24"/>
          <w:szCs w:val="24"/>
        </w:rPr>
        <w:t>;</w:t>
      </w:r>
    </w:p>
    <w:p w:rsidR="00E80308" w:rsidRPr="00EA0FDA" w:rsidRDefault="00E80308" w:rsidP="00E80308">
      <w:pPr>
        <w:spacing w:line="240" w:lineRule="atLeast"/>
        <w:ind w:firstLine="0"/>
        <w:rPr>
          <w:sz w:val="24"/>
          <w:szCs w:val="24"/>
        </w:rPr>
      </w:pPr>
      <w:r w:rsidRPr="00EA0FDA">
        <w:rPr>
          <w:b/>
          <w:sz w:val="24"/>
          <w:szCs w:val="24"/>
        </w:rPr>
        <w:t>д)</w:t>
      </w:r>
      <w:r w:rsidRPr="00EA0FDA">
        <w:rPr>
          <w:sz w:val="24"/>
          <w:szCs w:val="24"/>
        </w:rPr>
        <w:t xml:space="preserve"> Справку об отсутствии признаков крупной сделки (</w:t>
      </w:r>
      <w:proofErr w:type="spellStart"/>
      <w:r w:rsidRPr="00EA0FDA">
        <w:rPr>
          <w:sz w:val="24"/>
          <w:szCs w:val="24"/>
        </w:rPr>
        <w:t>п.п</w:t>
      </w:r>
      <w:proofErr w:type="spellEnd"/>
      <w:r w:rsidRPr="00EA0FDA">
        <w:rPr>
          <w:sz w:val="24"/>
          <w:szCs w:val="24"/>
        </w:rPr>
        <w:t xml:space="preserve">. «к» п.4.5.2.2) по форме и в соответствии с инструкциями, приведенными в настоящей Документации </w:t>
      </w:r>
      <w:r>
        <w:rPr>
          <w:sz w:val="24"/>
          <w:szCs w:val="24"/>
        </w:rPr>
        <w:t>о закупке</w:t>
      </w:r>
      <w:r w:rsidRPr="00EA0FDA">
        <w:rPr>
          <w:sz w:val="24"/>
          <w:szCs w:val="24"/>
        </w:rPr>
        <w:t xml:space="preserve"> (подраздел 5.5.)</w:t>
      </w:r>
    </w:p>
    <w:p w:rsidR="00E80308" w:rsidRPr="00EA0FDA" w:rsidRDefault="00E80308" w:rsidP="00E80308">
      <w:pPr>
        <w:spacing w:line="240" w:lineRule="auto"/>
        <w:ind w:firstLine="0"/>
        <w:rPr>
          <w:sz w:val="24"/>
          <w:szCs w:val="24"/>
        </w:rPr>
      </w:pPr>
      <w:r w:rsidRPr="00EA0FDA">
        <w:rPr>
          <w:b/>
          <w:sz w:val="24"/>
          <w:szCs w:val="24"/>
        </w:rPr>
        <w:t>е)</w:t>
      </w:r>
      <w:r w:rsidRPr="00EA0FDA">
        <w:rPr>
          <w:sz w:val="24"/>
          <w:szCs w:val="24"/>
        </w:rPr>
        <w:t xml:space="preserve"> Документы, подтверждающие соответствие Участника требованиям настоящей Документации по за</w:t>
      </w:r>
      <w:r>
        <w:rPr>
          <w:sz w:val="24"/>
          <w:szCs w:val="24"/>
        </w:rPr>
        <w:t xml:space="preserve">купке </w:t>
      </w:r>
      <w:r w:rsidRPr="00EA0FDA">
        <w:rPr>
          <w:sz w:val="24"/>
          <w:szCs w:val="24"/>
        </w:rPr>
        <w:t>(</w:t>
      </w:r>
      <w:proofErr w:type="spellStart"/>
      <w:r w:rsidRPr="00EA0FDA">
        <w:rPr>
          <w:sz w:val="24"/>
          <w:szCs w:val="24"/>
        </w:rPr>
        <w:t>п.п</w:t>
      </w:r>
      <w:proofErr w:type="spellEnd"/>
      <w:r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48"/>
      <w:bookmarkEnd w:id="66"/>
      <w:r w:rsidRPr="00E9796E">
        <w:rPr>
          <w:rFonts w:eastAsia="Calibri"/>
          <w:b/>
          <w:bCs/>
          <w:sz w:val="24"/>
          <w:szCs w:val="24"/>
          <w:lang w:eastAsia="en-US"/>
        </w:rPr>
        <w:t xml:space="preserve">Требования к сроку действия </w:t>
      </w:r>
      <w:bookmarkEnd w:id="72"/>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3" w:name="_Toc322017049"/>
      <w:r w:rsidRPr="00E9796E">
        <w:rPr>
          <w:rFonts w:eastAsia="Calibri"/>
          <w:b/>
          <w:bCs/>
          <w:sz w:val="24"/>
          <w:szCs w:val="24"/>
          <w:lang w:eastAsia="en-US"/>
        </w:rPr>
        <w:t xml:space="preserve">Требования к языку </w:t>
      </w:r>
      <w:bookmarkEnd w:id="7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4" w:name="_Toc322017050"/>
      <w:r w:rsidRPr="00E9796E">
        <w:rPr>
          <w:rFonts w:eastAsia="Calibri"/>
          <w:b/>
          <w:bCs/>
          <w:sz w:val="24"/>
          <w:szCs w:val="24"/>
          <w:lang w:eastAsia="en-US"/>
        </w:rPr>
        <w:t xml:space="preserve">Требования к валюте </w:t>
      </w:r>
      <w:bookmarkEnd w:id="7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 указанного в Извещении о проведении закупки. </w:t>
      </w:r>
      <w:bookmarkStart w:id="76" w:name="_GoBack"/>
      <w:bookmarkEnd w:id="76"/>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8D28C2">
        <w:rPr>
          <w:b/>
          <w:color w:val="000000"/>
          <w:sz w:val="24"/>
          <w:szCs w:val="24"/>
        </w:rPr>
        <w:t>29</w:t>
      </w:r>
      <w:r w:rsidRPr="00204B5B">
        <w:rPr>
          <w:b/>
          <w:color w:val="000000"/>
          <w:sz w:val="24"/>
          <w:szCs w:val="24"/>
        </w:rPr>
        <w:t>.</w:t>
      </w:r>
      <w:r w:rsidR="00130C5F" w:rsidRPr="00204B5B">
        <w:rPr>
          <w:b/>
          <w:color w:val="000000"/>
          <w:sz w:val="24"/>
          <w:szCs w:val="24"/>
        </w:rPr>
        <w:t>01</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966270">
        <w:rPr>
          <w:rFonts w:eastAsia="Calibri"/>
          <w:b/>
          <w:sz w:val="24"/>
          <w:szCs w:val="24"/>
          <w:lang w:eastAsia="en-US"/>
        </w:rPr>
        <w:t>10</w:t>
      </w:r>
      <w:r w:rsidRPr="00204B5B">
        <w:rPr>
          <w:rFonts w:eastAsia="Calibri"/>
          <w:b/>
          <w:sz w:val="24"/>
          <w:szCs w:val="24"/>
          <w:lang w:eastAsia="en-US"/>
        </w:rPr>
        <w:t>.</w:t>
      </w:r>
      <w:r w:rsidR="006904F5" w:rsidRPr="00204B5B">
        <w:rPr>
          <w:rFonts w:eastAsia="Calibri"/>
          <w:b/>
          <w:sz w:val="24"/>
          <w:szCs w:val="24"/>
          <w:lang w:eastAsia="en-US"/>
        </w:rPr>
        <w:t>0</w:t>
      </w:r>
      <w:r w:rsidR="00130C5F" w:rsidRPr="00204B5B">
        <w:rPr>
          <w:rFonts w:eastAsia="Calibri"/>
          <w:b/>
          <w:sz w:val="24"/>
          <w:szCs w:val="24"/>
          <w:lang w:eastAsia="en-US"/>
        </w:rPr>
        <w:t>2</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130C5F" w:rsidRPr="00204B5B">
        <w:rPr>
          <w:rFonts w:cs="Arial"/>
          <w:b/>
          <w:sz w:val="24"/>
          <w:szCs w:val="24"/>
        </w:rPr>
        <w:t>0</w:t>
      </w:r>
      <w:r w:rsidR="00966270">
        <w:rPr>
          <w:rFonts w:cs="Arial"/>
          <w:b/>
          <w:sz w:val="24"/>
          <w:szCs w:val="24"/>
        </w:rPr>
        <w:t>7</w:t>
      </w:r>
      <w:r w:rsidRPr="00204B5B">
        <w:rPr>
          <w:rFonts w:cs="Arial"/>
          <w:b/>
          <w:sz w:val="24"/>
          <w:szCs w:val="24"/>
        </w:rPr>
        <w:t>.</w:t>
      </w:r>
      <w:r w:rsidR="006904F5" w:rsidRPr="00204B5B">
        <w:rPr>
          <w:rFonts w:cs="Arial"/>
          <w:b/>
          <w:sz w:val="24"/>
          <w:szCs w:val="24"/>
        </w:rPr>
        <w:t>0</w:t>
      </w:r>
      <w:r w:rsidR="00130C5F" w:rsidRPr="00204B5B">
        <w:rPr>
          <w:rFonts w:cs="Arial"/>
          <w:b/>
          <w:sz w:val="24"/>
          <w:szCs w:val="24"/>
        </w:rPr>
        <w:t>2</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627FD4">
      <w:pPr>
        <w:widowControl w:val="0"/>
        <w:numPr>
          <w:ilvl w:val="3"/>
          <w:numId w:val="28"/>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75"/>
    <w:p w:rsidR="00E80308" w:rsidRPr="00E9796E" w:rsidRDefault="00E80308" w:rsidP="00627FD4">
      <w:pPr>
        <w:widowControl w:val="0"/>
        <w:numPr>
          <w:ilvl w:val="2"/>
          <w:numId w:val="28"/>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966270">
        <w:rPr>
          <w:rFonts w:eastAsia="Calibri"/>
          <w:b/>
          <w:sz w:val="24"/>
          <w:szCs w:val="24"/>
          <w:lang w:eastAsia="en-US"/>
        </w:rPr>
        <w:t>10</w:t>
      </w:r>
      <w:r w:rsidRPr="00204B5B">
        <w:rPr>
          <w:rFonts w:eastAsia="Calibri"/>
          <w:b/>
          <w:sz w:val="24"/>
          <w:szCs w:val="24"/>
          <w:lang w:eastAsia="en-US"/>
        </w:rPr>
        <w:t>.</w:t>
      </w:r>
      <w:r w:rsidR="00D637FB" w:rsidRPr="00204B5B">
        <w:rPr>
          <w:rFonts w:eastAsia="Calibri"/>
          <w:b/>
          <w:sz w:val="24"/>
          <w:szCs w:val="24"/>
          <w:lang w:eastAsia="en-US"/>
        </w:rPr>
        <w:t>0</w:t>
      </w:r>
      <w:r w:rsidR="00130C5F" w:rsidRPr="00204B5B">
        <w:rPr>
          <w:rFonts w:eastAsia="Calibri"/>
          <w:b/>
          <w:sz w:val="24"/>
          <w:szCs w:val="24"/>
          <w:lang w:eastAsia="en-US"/>
        </w:rPr>
        <w:t>2</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966270">
        <w:rPr>
          <w:b/>
          <w:color w:val="000000"/>
          <w:sz w:val="24"/>
          <w:szCs w:val="24"/>
        </w:rPr>
        <w:t>10</w:t>
      </w:r>
      <w:r w:rsidRPr="00204B5B">
        <w:rPr>
          <w:b/>
          <w:color w:val="000000"/>
          <w:sz w:val="24"/>
          <w:szCs w:val="24"/>
        </w:rPr>
        <w:t>.</w:t>
      </w:r>
      <w:r w:rsidR="00D637FB" w:rsidRPr="00204B5B">
        <w:rPr>
          <w:b/>
          <w:color w:val="000000"/>
          <w:sz w:val="24"/>
          <w:szCs w:val="24"/>
        </w:rPr>
        <w:t>0</w:t>
      </w:r>
      <w:r w:rsidR="00130C5F" w:rsidRPr="00204B5B">
        <w:rPr>
          <w:b/>
          <w:color w:val="000000"/>
          <w:sz w:val="24"/>
          <w:szCs w:val="24"/>
        </w:rPr>
        <w:t>2</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627FD4">
      <w:pPr>
        <w:keepNext/>
        <w:widowControl w:val="0"/>
        <w:numPr>
          <w:ilvl w:val="2"/>
          <w:numId w:val="33"/>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77" w:name="_Toc322017056"/>
      <w:r w:rsidRPr="00D70E57">
        <w:rPr>
          <w:b/>
          <w:bCs/>
          <w:sz w:val="24"/>
          <w:szCs w:val="24"/>
        </w:rPr>
        <w:t>4.5.1. Требования к Участникам</w:t>
      </w:r>
      <w:bookmarkEnd w:id="7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204B5B" w:rsidRDefault="00122ED0" w:rsidP="00122ED0">
      <w:pPr>
        <w:spacing w:line="240" w:lineRule="atLeast"/>
        <w:ind w:firstLine="0"/>
        <w:rPr>
          <w:sz w:val="24"/>
          <w:szCs w:val="24"/>
        </w:rPr>
      </w:pPr>
      <w:r w:rsidRPr="00204B5B">
        <w:rPr>
          <w:b/>
          <w:sz w:val="24"/>
          <w:szCs w:val="24"/>
        </w:rPr>
        <w:lastRenderedPageBreak/>
        <w:t>а)</w:t>
      </w:r>
      <w:r w:rsidRPr="00204B5B">
        <w:rPr>
          <w:rFonts w:eastAsiaTheme="minorHAnsi"/>
        </w:rPr>
        <w:t xml:space="preserve"> </w:t>
      </w:r>
      <w:r w:rsidRPr="00204B5B">
        <w:rPr>
          <w:sz w:val="24"/>
          <w:szCs w:val="24"/>
        </w:rPr>
        <w:t xml:space="preserve">располагать необходимым опытом </w:t>
      </w:r>
      <w:r w:rsidR="002346F6" w:rsidRPr="00204B5B">
        <w:rPr>
          <w:sz w:val="24"/>
          <w:szCs w:val="24"/>
        </w:rPr>
        <w:t xml:space="preserve">производства (изготовления) резервуаров для АЗС и КАЗС </w:t>
      </w:r>
      <w:r w:rsidRPr="00204B5B">
        <w:rPr>
          <w:sz w:val="24"/>
          <w:szCs w:val="24"/>
        </w:rPr>
        <w:t>з</w:t>
      </w:r>
      <w:r w:rsidR="00DF18B7" w:rsidRPr="00204B5B">
        <w:rPr>
          <w:sz w:val="24"/>
          <w:szCs w:val="24"/>
        </w:rPr>
        <w:t>а два последних года 2018-2019</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t>б)</w:t>
      </w:r>
      <w:r w:rsidRPr="00204B5B">
        <w:rPr>
          <w:sz w:val="24"/>
          <w:szCs w:val="24"/>
        </w:rPr>
        <w:t xml:space="preserve"> иметь п</w:t>
      </w:r>
      <w:r w:rsidR="00DF18B7" w:rsidRPr="00204B5B">
        <w:rPr>
          <w:sz w:val="24"/>
          <w:szCs w:val="24"/>
        </w:rPr>
        <w:t>роизводственные площадки и цеха</w:t>
      </w:r>
      <w:r w:rsidRPr="00204B5B">
        <w:rPr>
          <w:sz w:val="24"/>
          <w:szCs w:val="24"/>
        </w:rPr>
        <w:t>;</w:t>
      </w:r>
    </w:p>
    <w:p w:rsidR="00122ED0" w:rsidRPr="00204B5B" w:rsidRDefault="00122ED0" w:rsidP="00122ED0">
      <w:pPr>
        <w:spacing w:line="240" w:lineRule="atLeast"/>
        <w:ind w:firstLine="0"/>
        <w:rPr>
          <w:sz w:val="24"/>
          <w:szCs w:val="24"/>
        </w:rPr>
      </w:pPr>
      <w:r w:rsidRPr="00204B5B">
        <w:rPr>
          <w:b/>
          <w:sz w:val="24"/>
          <w:szCs w:val="24"/>
        </w:rPr>
        <w:t>в)</w:t>
      </w:r>
      <w:r w:rsidRPr="00204B5B">
        <w:rPr>
          <w:sz w:val="24"/>
          <w:szCs w:val="24"/>
        </w:rPr>
        <w:t xml:space="preserve"> </w:t>
      </w:r>
      <w:r w:rsidR="00DF18B7" w:rsidRPr="00204B5B">
        <w:rPr>
          <w:sz w:val="24"/>
          <w:szCs w:val="24"/>
        </w:rPr>
        <w:t xml:space="preserve">иметь специализированное </w:t>
      </w:r>
      <w:r w:rsidR="002346F6" w:rsidRPr="00204B5B">
        <w:rPr>
          <w:sz w:val="24"/>
          <w:szCs w:val="24"/>
        </w:rPr>
        <w:t>оборудование, необходимое для производства (изготовления) резервуаров и металлоконструкций</w:t>
      </w:r>
      <w:r w:rsidRPr="00204B5B">
        <w:rPr>
          <w:sz w:val="24"/>
          <w:szCs w:val="24"/>
        </w:rPr>
        <w:t>;</w:t>
      </w:r>
    </w:p>
    <w:p w:rsidR="00B96024" w:rsidRPr="00204B5B" w:rsidRDefault="00B96024" w:rsidP="00B96024">
      <w:pPr>
        <w:pStyle w:val="afffa"/>
        <w:jc w:val="both"/>
        <w:rPr>
          <w:rFonts w:ascii="Times New Roman" w:hAnsi="Times New Roman"/>
          <w:sz w:val="24"/>
          <w:szCs w:val="24"/>
        </w:rPr>
      </w:pPr>
      <w:r w:rsidRPr="00204B5B">
        <w:rPr>
          <w:rFonts w:ascii="Times New Roman" w:hAnsi="Times New Roman"/>
          <w:b/>
          <w:sz w:val="24"/>
          <w:szCs w:val="24"/>
        </w:rPr>
        <w:t>г)</w:t>
      </w:r>
      <w:r w:rsidRPr="00204B5B">
        <w:rPr>
          <w:rFonts w:ascii="Times New Roman" w:hAnsi="Times New Roman"/>
          <w:sz w:val="24"/>
          <w:szCs w:val="24"/>
        </w:rPr>
        <w:t xml:space="preserve"> иметь </w:t>
      </w:r>
      <w:r w:rsidRPr="00204B5B">
        <w:rPr>
          <w:rFonts w:ascii="Times New Roman" w:hAnsi="Times New Roman"/>
          <w:spacing w:val="2"/>
          <w:sz w:val="24"/>
          <w:szCs w:val="24"/>
        </w:rPr>
        <w:t xml:space="preserve">сертификат </w:t>
      </w:r>
      <w:r w:rsidRPr="00204B5B">
        <w:rPr>
          <w:rFonts w:ascii="Times New Roman" w:hAnsi="Times New Roman"/>
          <w:sz w:val="24"/>
          <w:szCs w:val="24"/>
        </w:rPr>
        <w:t xml:space="preserve">об утверждении типа средств измерения на изготовляемые резервуары, для приёма, хранения и отпуска светлых нефтепродуктов, с указанием номера в </w:t>
      </w:r>
      <w:proofErr w:type="spellStart"/>
      <w:r w:rsidRPr="00204B5B">
        <w:rPr>
          <w:rFonts w:ascii="Times New Roman" w:hAnsi="Times New Roman"/>
          <w:sz w:val="24"/>
          <w:szCs w:val="24"/>
        </w:rPr>
        <w:t>Госреестре</w:t>
      </w:r>
      <w:proofErr w:type="spellEnd"/>
      <w:r w:rsidRPr="00204B5B">
        <w:rPr>
          <w:rFonts w:ascii="Times New Roman" w:hAnsi="Times New Roman"/>
          <w:sz w:val="24"/>
          <w:szCs w:val="24"/>
        </w:rPr>
        <w:t xml:space="preserve"> средств измерений;</w:t>
      </w:r>
    </w:p>
    <w:p w:rsidR="00F97BB2" w:rsidRPr="00204B5B" w:rsidRDefault="00B96024" w:rsidP="00F97BB2">
      <w:pPr>
        <w:tabs>
          <w:tab w:val="left" w:pos="1134"/>
          <w:tab w:val="left" w:pos="1701"/>
        </w:tabs>
        <w:spacing w:line="240" w:lineRule="atLeast"/>
        <w:ind w:firstLine="0"/>
        <w:rPr>
          <w:sz w:val="24"/>
          <w:szCs w:val="24"/>
        </w:rPr>
      </w:pPr>
      <w:r w:rsidRPr="00204B5B">
        <w:rPr>
          <w:rFonts w:eastAsia="Calibri"/>
          <w:b/>
          <w:sz w:val="24"/>
          <w:szCs w:val="24"/>
          <w:lang w:eastAsia="en-US"/>
        </w:rPr>
        <w:t>д</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по аттестации сварочных материалов;</w:t>
      </w:r>
    </w:p>
    <w:p w:rsidR="00F97BB2" w:rsidRPr="00204B5B" w:rsidRDefault="00B96024" w:rsidP="00F97BB2">
      <w:pPr>
        <w:tabs>
          <w:tab w:val="left" w:pos="1134"/>
          <w:tab w:val="left" w:pos="1701"/>
        </w:tabs>
        <w:spacing w:line="240" w:lineRule="atLeast"/>
        <w:ind w:firstLine="0"/>
        <w:rPr>
          <w:sz w:val="24"/>
          <w:szCs w:val="24"/>
        </w:rPr>
      </w:pPr>
      <w:r w:rsidRPr="00204B5B">
        <w:rPr>
          <w:rFonts w:eastAsia="Calibri"/>
          <w:b/>
          <w:sz w:val="24"/>
          <w:szCs w:val="24"/>
          <w:lang w:eastAsia="en-US"/>
        </w:rPr>
        <w:t>е</w:t>
      </w:r>
      <w:r w:rsidR="00F97BB2" w:rsidRPr="00204B5B">
        <w:rPr>
          <w:rFonts w:eastAsia="Calibri"/>
          <w:b/>
          <w:sz w:val="24"/>
          <w:szCs w:val="24"/>
          <w:lang w:eastAsia="en-US"/>
        </w:rPr>
        <w:t>)</w:t>
      </w:r>
      <w:r w:rsidR="00F97BB2" w:rsidRPr="00204B5B">
        <w:rPr>
          <w:rFonts w:eastAsia="Calibri"/>
          <w:sz w:val="24"/>
          <w:szCs w:val="24"/>
          <w:lang w:eastAsia="en-US"/>
        </w:rPr>
        <w:t xml:space="preserve"> иметь </w:t>
      </w:r>
      <w:r w:rsidR="00F97BB2" w:rsidRPr="00204B5B">
        <w:rPr>
          <w:sz w:val="24"/>
          <w:szCs w:val="24"/>
        </w:rPr>
        <w:t>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B96024" w:rsidRPr="00204B5B" w:rsidRDefault="00B96024" w:rsidP="00B96024">
      <w:pPr>
        <w:spacing w:line="240" w:lineRule="atLeast"/>
        <w:ind w:firstLine="0"/>
        <w:rPr>
          <w:sz w:val="24"/>
        </w:rPr>
      </w:pPr>
      <w:r w:rsidRPr="00204B5B">
        <w:rPr>
          <w:b/>
          <w:sz w:val="24"/>
          <w:szCs w:val="24"/>
        </w:rPr>
        <w:t xml:space="preserve">ж) </w:t>
      </w:r>
      <w:r w:rsidRPr="00204B5B">
        <w:rPr>
          <w:sz w:val="24"/>
        </w:rPr>
        <w:t>наличие у предприятия-изготовителя аттестованного НАКС персонала ИТР, имеющего удостоверения на право руководства и технического контроля за проведением сварочных работ;</w:t>
      </w:r>
    </w:p>
    <w:p w:rsidR="00122ED0" w:rsidRPr="008F1BC5" w:rsidRDefault="00B96024" w:rsidP="00122ED0">
      <w:pPr>
        <w:spacing w:line="240" w:lineRule="atLeast"/>
        <w:ind w:firstLine="0"/>
        <w:rPr>
          <w:sz w:val="24"/>
          <w:szCs w:val="24"/>
        </w:rPr>
      </w:pPr>
      <w:r w:rsidRPr="00204B5B">
        <w:rPr>
          <w:b/>
          <w:sz w:val="24"/>
          <w:szCs w:val="24"/>
        </w:rPr>
        <w:t>з</w:t>
      </w:r>
      <w:r w:rsidR="00122ED0" w:rsidRPr="00204B5B">
        <w:rPr>
          <w:b/>
          <w:sz w:val="24"/>
          <w:szCs w:val="24"/>
        </w:rPr>
        <w:t>)</w:t>
      </w:r>
      <w:r w:rsidR="00122ED0" w:rsidRPr="00204B5B">
        <w:rPr>
          <w:sz w:val="24"/>
          <w:szCs w:val="24"/>
        </w:rPr>
        <w:t xml:space="preserve"> </w:t>
      </w:r>
      <w:r w:rsidR="00CF2626" w:rsidRPr="00204B5B">
        <w:rPr>
          <w:sz w:val="24"/>
          <w:szCs w:val="24"/>
        </w:rPr>
        <w:t>иметь в своём штате обученных специалистов</w:t>
      </w:r>
      <w:r w:rsidR="005E20D2" w:rsidRPr="00204B5B">
        <w:rPr>
          <w:sz w:val="24"/>
          <w:szCs w:val="24"/>
        </w:rPr>
        <w:t xml:space="preserve"> сварочного производства 1-го и 2-го уровней, аттестованных НАКС;</w:t>
      </w:r>
    </w:p>
    <w:p w:rsidR="00122ED0" w:rsidRPr="00D70E57" w:rsidRDefault="00B96024" w:rsidP="00122ED0">
      <w:pPr>
        <w:spacing w:line="240" w:lineRule="atLeast"/>
        <w:ind w:firstLine="0"/>
        <w:rPr>
          <w:sz w:val="24"/>
          <w:szCs w:val="24"/>
        </w:rPr>
      </w:pPr>
      <w:r>
        <w:rPr>
          <w:b/>
          <w:sz w:val="24"/>
          <w:szCs w:val="24"/>
        </w:rPr>
        <w:t>и</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B96024" w:rsidP="00122ED0">
      <w:pPr>
        <w:shd w:val="clear" w:color="auto" w:fill="FFFFFF" w:themeFill="background1"/>
        <w:spacing w:line="240" w:lineRule="atLeast"/>
        <w:ind w:firstLine="0"/>
        <w:rPr>
          <w:sz w:val="24"/>
          <w:szCs w:val="24"/>
        </w:rPr>
      </w:pPr>
      <w:r>
        <w:rPr>
          <w:b/>
          <w:bCs/>
          <w:iCs/>
          <w:sz w:val="24"/>
          <w:szCs w:val="24"/>
        </w:rPr>
        <w:t>к</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122ED0" w:rsidRPr="00D70E57">
        <w:rPr>
          <w:bCs/>
          <w:iCs/>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B96024" w:rsidP="00122ED0">
      <w:pPr>
        <w:shd w:val="clear" w:color="auto" w:fill="FFFFFF" w:themeFill="background1"/>
        <w:spacing w:line="240" w:lineRule="atLeast"/>
        <w:ind w:firstLine="0"/>
        <w:rPr>
          <w:b/>
          <w:bCs/>
          <w:sz w:val="24"/>
          <w:szCs w:val="24"/>
        </w:rPr>
      </w:pPr>
      <w:r>
        <w:rPr>
          <w:b/>
          <w:sz w:val="24"/>
          <w:szCs w:val="24"/>
        </w:rPr>
        <w:t>л</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B96024"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м</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B96024"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н</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B96024"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о</w:t>
      </w:r>
      <w:r w:rsidR="00122ED0" w:rsidRPr="00D70E57">
        <w:rPr>
          <w:b/>
          <w:sz w:val="24"/>
          <w:szCs w:val="24"/>
        </w:rPr>
        <w:t>)</w:t>
      </w:r>
      <w:r w:rsidR="00122ED0" w:rsidRPr="00D70E57">
        <w:rPr>
          <w:sz w:val="24"/>
          <w:szCs w:val="24"/>
        </w:rPr>
        <w:t xml:space="preserve"> </w:t>
      </w:r>
      <w:r w:rsidR="00DF18B7" w:rsidRPr="00DF18B7">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7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7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 xml:space="preserve">Документами, подтверждающими соответствие Участника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lastRenderedPageBreak/>
        <w:t>д)</w:t>
      </w:r>
      <w:r w:rsidRPr="000020DE">
        <w:rPr>
          <w:sz w:val="24"/>
          <w:szCs w:val="24"/>
        </w:rPr>
        <w:t xml:space="preserve"> бухгалтерский баланс вместе с отчетами о прибылях и убытках - формы № 1 и № 2 за 2018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204B5B">
        <w:rPr>
          <w:rFonts w:eastAsia="Calibri"/>
          <w:sz w:val="24"/>
          <w:szCs w:val="24"/>
          <w:lang w:eastAsia="en-US"/>
        </w:rPr>
        <w:t>4</w:t>
      </w:r>
      <w:r w:rsidRPr="000020DE">
        <w:rPr>
          <w:rFonts w:eastAsia="Calibri"/>
          <w:sz w:val="24"/>
          <w:szCs w:val="24"/>
          <w:lang w:eastAsia="en-US"/>
        </w:rPr>
        <w:t xml:space="preserve"> квартал 201</w:t>
      </w:r>
      <w:r w:rsidR="0030405E">
        <w:rPr>
          <w:rFonts w:eastAsia="Calibri"/>
          <w:sz w:val="24"/>
          <w:szCs w:val="24"/>
          <w:lang w:eastAsia="en-US"/>
        </w:rPr>
        <w:t>9</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295CB3">
        <w:rPr>
          <w:rFonts w:eastAsia="Calibri"/>
          <w:sz w:val="24"/>
          <w:szCs w:val="24"/>
          <w:lang w:eastAsia="en-US"/>
        </w:rPr>
        <w:t>5</w:t>
      </w:r>
      <w:r w:rsidRPr="000020DE">
        <w:rPr>
          <w:rFonts w:eastAsia="Calibri"/>
          <w:sz w:val="24"/>
          <w:szCs w:val="24"/>
          <w:lang w:eastAsia="en-US"/>
        </w:rPr>
        <w:t xml:space="preserve"> п.5.</w:t>
      </w:r>
      <w:r w:rsidR="00295CB3">
        <w:rPr>
          <w:rFonts w:eastAsia="Calibri"/>
          <w:sz w:val="24"/>
          <w:szCs w:val="24"/>
          <w:lang w:eastAsia="en-US"/>
        </w:rPr>
        <w:t>5</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6" w:history="1">
        <w:r w:rsidRPr="000020DE">
          <w:rPr>
            <w:rFonts w:eastAsia="Calibri"/>
            <w:sz w:val="24"/>
            <w:szCs w:val="24"/>
            <w:u w:val="single"/>
            <w:lang w:eastAsia="en-US"/>
          </w:rPr>
          <w:t>www.nalog.ru</w:t>
        </w:r>
      </w:hyperlink>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w:t>
      </w:r>
      <w:proofErr w:type="spellStart"/>
      <w:r w:rsidRPr="000020DE">
        <w:rPr>
          <w:rFonts w:eastAsia="Calibri"/>
          <w:sz w:val="24"/>
          <w:szCs w:val="24"/>
          <w:lang w:eastAsia="en-US"/>
        </w:rPr>
        <w:t>п.п</w:t>
      </w:r>
      <w:proofErr w:type="spellEnd"/>
      <w:r w:rsidRPr="000020DE">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122ED0" w:rsidP="00122ED0">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л)</w:t>
      </w:r>
      <w:r w:rsidRPr="00204B5B">
        <w:rPr>
          <w:rFonts w:eastAsia="Calibri"/>
          <w:sz w:val="24"/>
          <w:szCs w:val="24"/>
          <w:lang w:eastAsia="en-US"/>
        </w:rPr>
        <w:t xml:space="preserve"> заключенные договоры на </w:t>
      </w:r>
      <w:r w:rsidR="0030405E" w:rsidRPr="00204B5B">
        <w:rPr>
          <w:rFonts w:eastAsia="Calibri"/>
          <w:sz w:val="24"/>
          <w:szCs w:val="24"/>
          <w:lang w:eastAsia="en-US"/>
        </w:rPr>
        <w:t>производство (</w:t>
      </w:r>
      <w:r w:rsidRPr="00204B5B">
        <w:rPr>
          <w:rFonts w:eastAsia="Calibri"/>
          <w:sz w:val="24"/>
          <w:szCs w:val="24"/>
          <w:lang w:eastAsia="en-US"/>
        </w:rPr>
        <w:t>изготовление</w:t>
      </w:r>
      <w:r w:rsidR="0030405E" w:rsidRPr="00204B5B">
        <w:rPr>
          <w:rFonts w:eastAsia="Calibri"/>
          <w:sz w:val="24"/>
          <w:szCs w:val="24"/>
          <w:lang w:eastAsia="en-US"/>
        </w:rPr>
        <w:t>)</w:t>
      </w:r>
      <w:r w:rsidRPr="00204B5B">
        <w:rPr>
          <w:rFonts w:eastAsia="Calibri"/>
          <w:sz w:val="24"/>
          <w:szCs w:val="24"/>
          <w:lang w:eastAsia="en-US"/>
        </w:rPr>
        <w:t xml:space="preserve"> резервуаров</w:t>
      </w:r>
      <w:r w:rsidR="00F97BB2" w:rsidRPr="00204B5B">
        <w:rPr>
          <w:rFonts w:eastAsia="Calibri"/>
          <w:sz w:val="24"/>
          <w:szCs w:val="24"/>
          <w:lang w:eastAsia="en-US"/>
        </w:rPr>
        <w:t xml:space="preserve"> </w:t>
      </w:r>
      <w:r w:rsidR="00F97BB2" w:rsidRPr="00204B5B">
        <w:rPr>
          <w:sz w:val="24"/>
          <w:szCs w:val="24"/>
        </w:rPr>
        <w:t>для АЗС и КАЗС</w:t>
      </w:r>
      <w:r w:rsidR="00F97BB2" w:rsidRPr="00204B5B">
        <w:rPr>
          <w:rFonts w:eastAsia="Calibri"/>
          <w:sz w:val="24"/>
          <w:szCs w:val="24"/>
          <w:lang w:eastAsia="en-US"/>
        </w:rPr>
        <w:t xml:space="preserve"> </w:t>
      </w:r>
      <w:r w:rsidR="00364858" w:rsidRPr="00204B5B">
        <w:rPr>
          <w:rFonts w:eastAsia="Calibri"/>
          <w:sz w:val="24"/>
          <w:szCs w:val="24"/>
          <w:lang w:eastAsia="en-US"/>
        </w:rPr>
        <w:t>и</w:t>
      </w:r>
      <w:r w:rsidRPr="00204B5B">
        <w:rPr>
          <w:rFonts w:eastAsia="Calibri"/>
          <w:sz w:val="24"/>
          <w:szCs w:val="24"/>
          <w:lang w:eastAsia="en-US"/>
        </w:rPr>
        <w:t xml:space="preserve"> документы, подтверждающие их исполнение (акты вып</w:t>
      </w:r>
      <w:r w:rsidR="0030405E" w:rsidRPr="00204B5B">
        <w:rPr>
          <w:rFonts w:eastAsia="Calibri"/>
          <w:sz w:val="24"/>
          <w:szCs w:val="24"/>
          <w:lang w:eastAsia="en-US"/>
        </w:rPr>
        <w:t>олненных работ, акты поставки</w:t>
      </w:r>
      <w:r w:rsidR="00F67C0C" w:rsidRPr="00204B5B">
        <w:rPr>
          <w:rFonts w:eastAsia="Calibri"/>
          <w:sz w:val="24"/>
          <w:szCs w:val="24"/>
          <w:lang w:eastAsia="en-US"/>
        </w:rPr>
        <w:t xml:space="preserve"> и т.п.</w:t>
      </w:r>
      <w:r w:rsidR="0030405E" w:rsidRPr="00204B5B">
        <w:rPr>
          <w:rFonts w:eastAsia="Calibri"/>
          <w:sz w:val="24"/>
          <w:szCs w:val="24"/>
          <w:lang w:eastAsia="en-US"/>
        </w:rPr>
        <w:t xml:space="preserve">) </w:t>
      </w:r>
      <w:r w:rsidRPr="00204B5B">
        <w:rPr>
          <w:rFonts w:eastAsia="Calibri"/>
          <w:sz w:val="24"/>
          <w:szCs w:val="24"/>
          <w:lang w:eastAsia="en-US"/>
        </w:rPr>
        <w:t>за два последних года</w:t>
      </w:r>
      <w:r w:rsidR="0030405E" w:rsidRPr="00204B5B">
        <w:rPr>
          <w:rFonts w:eastAsia="Calibri"/>
          <w:sz w:val="24"/>
          <w:szCs w:val="24"/>
          <w:lang w:eastAsia="en-US"/>
        </w:rPr>
        <w:t xml:space="preserve"> (2018-2019гг.)</w:t>
      </w:r>
      <w:r w:rsidR="00A05C1E" w:rsidRPr="00204B5B">
        <w:rPr>
          <w:rFonts w:eastAsia="Calibri"/>
          <w:sz w:val="24"/>
          <w:szCs w:val="24"/>
          <w:lang w:eastAsia="en-US"/>
        </w:rPr>
        <w:t>;</w:t>
      </w:r>
    </w:p>
    <w:p w:rsidR="006C0DB6" w:rsidRPr="00204B5B" w:rsidRDefault="006C0DB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м)</w:t>
      </w:r>
      <w:r w:rsidRPr="00204B5B">
        <w:rPr>
          <w:rFonts w:eastAsia="Calibri"/>
          <w:sz w:val="24"/>
          <w:szCs w:val="24"/>
          <w:lang w:eastAsia="en-US"/>
        </w:rPr>
        <w:t xml:space="preserve"> документы на право собственности или выписка из ЕГРП на производственные площадки и цеха либо договор их аренды;</w:t>
      </w:r>
    </w:p>
    <w:p w:rsidR="008F1BC5" w:rsidRPr="00204B5B" w:rsidRDefault="008F1BC5" w:rsidP="008F1BC5">
      <w:pPr>
        <w:tabs>
          <w:tab w:val="left" w:pos="1134"/>
          <w:tab w:val="left" w:pos="1701"/>
        </w:tabs>
        <w:spacing w:line="240" w:lineRule="atLeast"/>
        <w:ind w:firstLine="0"/>
        <w:rPr>
          <w:sz w:val="24"/>
          <w:szCs w:val="24"/>
        </w:rPr>
      </w:pPr>
      <w:r w:rsidRPr="00204B5B">
        <w:rPr>
          <w:b/>
          <w:sz w:val="24"/>
          <w:szCs w:val="24"/>
        </w:rPr>
        <w:t>н)</w:t>
      </w:r>
      <w:r w:rsidRPr="00204B5B">
        <w:rPr>
          <w:sz w:val="24"/>
          <w:szCs w:val="24"/>
        </w:rPr>
        <w:t xml:space="preserve"> документы, подтверждающие наличие специализированного оборудования, необходимое для производства резервуаров</w:t>
      </w:r>
      <w:r w:rsidRPr="00204B5B">
        <w:rPr>
          <w:rFonts w:eastAsia="Calibri"/>
          <w:sz w:val="24"/>
          <w:szCs w:val="24"/>
          <w:lang w:eastAsia="en-US"/>
        </w:rPr>
        <w:t xml:space="preserve"> и металлоконструкций</w:t>
      </w:r>
      <w:r w:rsidRPr="00204B5B">
        <w:rPr>
          <w:sz w:val="24"/>
          <w:szCs w:val="24"/>
        </w:rPr>
        <w:t>;</w:t>
      </w:r>
    </w:p>
    <w:p w:rsidR="008F1BC5" w:rsidRPr="00204B5B" w:rsidRDefault="008F1BC5" w:rsidP="008F1BC5">
      <w:pPr>
        <w:tabs>
          <w:tab w:val="left" w:pos="1134"/>
          <w:tab w:val="left" w:pos="1701"/>
        </w:tabs>
        <w:spacing w:line="240" w:lineRule="atLeast"/>
        <w:ind w:firstLine="0"/>
        <w:rPr>
          <w:sz w:val="24"/>
          <w:szCs w:val="24"/>
        </w:rPr>
      </w:pPr>
      <w:r w:rsidRPr="00204B5B">
        <w:rPr>
          <w:b/>
          <w:sz w:val="24"/>
        </w:rPr>
        <w:t xml:space="preserve">о) </w:t>
      </w:r>
      <w:r w:rsidRPr="00204B5B">
        <w:rPr>
          <w:sz w:val="24"/>
        </w:rPr>
        <w:t>сертификат об утверждении типа средств измерения</w:t>
      </w:r>
      <w:r w:rsidRPr="00204B5B">
        <w:rPr>
          <w:color w:val="000000"/>
          <w:sz w:val="24"/>
          <w:szCs w:val="24"/>
        </w:rPr>
        <w:t xml:space="preserve"> </w:t>
      </w:r>
      <w:r w:rsidRPr="00204B5B">
        <w:rPr>
          <w:sz w:val="24"/>
        </w:rPr>
        <w:t xml:space="preserve">на изготовляемые резервуары, для приёма, хранения и отпуска светлых нефтепродуктов, с указанием номера в </w:t>
      </w:r>
      <w:proofErr w:type="spellStart"/>
      <w:r w:rsidRPr="00204B5B">
        <w:rPr>
          <w:sz w:val="24"/>
        </w:rPr>
        <w:t>Госреестре</w:t>
      </w:r>
      <w:proofErr w:type="spellEnd"/>
      <w:r w:rsidRPr="00204B5B">
        <w:rPr>
          <w:sz w:val="24"/>
        </w:rPr>
        <w:t xml:space="preserve"> средств измерений</w:t>
      </w:r>
      <w:r w:rsidRPr="00204B5B">
        <w:rPr>
          <w:sz w:val="24"/>
          <w:szCs w:val="24"/>
        </w:rPr>
        <w:t>;</w:t>
      </w:r>
    </w:p>
    <w:p w:rsidR="008F1BC5" w:rsidRPr="00204B5B" w:rsidRDefault="008F1BC5" w:rsidP="008F1BC5">
      <w:pPr>
        <w:tabs>
          <w:tab w:val="left" w:pos="1134"/>
          <w:tab w:val="left" w:pos="1701"/>
        </w:tabs>
        <w:spacing w:line="240" w:lineRule="atLeast"/>
        <w:ind w:firstLine="0"/>
        <w:rPr>
          <w:sz w:val="24"/>
          <w:szCs w:val="24"/>
        </w:rPr>
      </w:pPr>
      <w:r w:rsidRPr="00204B5B">
        <w:rPr>
          <w:b/>
          <w:sz w:val="24"/>
          <w:szCs w:val="24"/>
        </w:rPr>
        <w:lastRenderedPageBreak/>
        <w:t>п)</w:t>
      </w:r>
      <w:r w:rsidRPr="00204B5B">
        <w:rPr>
          <w:sz w:val="24"/>
          <w:szCs w:val="24"/>
        </w:rPr>
        <w:t xml:space="preserve"> свидетельство НАКС по аттестации сварочных материалов;</w:t>
      </w:r>
    </w:p>
    <w:p w:rsidR="00337836" w:rsidRPr="00204B5B" w:rsidRDefault="00337836" w:rsidP="006C0DB6">
      <w:pPr>
        <w:tabs>
          <w:tab w:val="left" w:pos="1134"/>
          <w:tab w:val="left" w:pos="1701"/>
        </w:tabs>
        <w:spacing w:line="240" w:lineRule="atLeast"/>
        <w:ind w:firstLine="0"/>
        <w:rPr>
          <w:sz w:val="24"/>
          <w:szCs w:val="24"/>
        </w:rPr>
      </w:pPr>
      <w:r w:rsidRPr="00204B5B">
        <w:rPr>
          <w:b/>
          <w:sz w:val="24"/>
          <w:szCs w:val="24"/>
        </w:rPr>
        <w:t>р)</w:t>
      </w:r>
      <w:r w:rsidRPr="00204B5B">
        <w:rPr>
          <w:sz w:val="24"/>
          <w:szCs w:val="24"/>
        </w:rPr>
        <w:t xml:space="preserve"> свидетельство НАКС о готовности организации к использованию аттестованной технологии сварки в соответствии с требованиями РД 03-615-03, области аттестации – НГДО п.5, способ сварки РД;</w:t>
      </w:r>
    </w:p>
    <w:p w:rsidR="0030405E" w:rsidRPr="00204B5B" w:rsidRDefault="0033783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с</w:t>
      </w:r>
      <w:r w:rsidR="006C0DB6" w:rsidRPr="00204B5B">
        <w:rPr>
          <w:rFonts w:eastAsia="Calibri"/>
          <w:b/>
          <w:sz w:val="24"/>
          <w:szCs w:val="24"/>
          <w:lang w:eastAsia="en-US"/>
        </w:rPr>
        <w:t xml:space="preserve">) </w:t>
      </w:r>
      <w:r w:rsidR="006C0DB6" w:rsidRPr="00204B5B">
        <w:rPr>
          <w:rFonts w:eastAsia="Calibri"/>
          <w:sz w:val="24"/>
          <w:szCs w:val="24"/>
          <w:lang w:eastAsia="en-US"/>
        </w:rPr>
        <w:t>документы, подтвержд</w:t>
      </w:r>
      <w:r w:rsidR="0072769D" w:rsidRPr="00204B5B">
        <w:rPr>
          <w:rFonts w:eastAsia="Calibri"/>
          <w:sz w:val="24"/>
          <w:szCs w:val="24"/>
          <w:lang w:eastAsia="en-US"/>
        </w:rPr>
        <w:t>ающие квалификацию специалистов</w:t>
      </w:r>
      <w:r w:rsidR="00F97BB2" w:rsidRPr="00204B5B">
        <w:rPr>
          <w:rFonts w:eastAsia="Calibri"/>
          <w:sz w:val="24"/>
          <w:szCs w:val="24"/>
          <w:lang w:eastAsia="en-US"/>
        </w:rPr>
        <w:t xml:space="preserve"> сварочного производства</w:t>
      </w:r>
      <w:r w:rsidR="0030405E" w:rsidRPr="00204B5B">
        <w:rPr>
          <w:rFonts w:eastAsia="Calibri"/>
          <w:sz w:val="24"/>
          <w:szCs w:val="24"/>
          <w:lang w:eastAsia="en-US"/>
        </w:rPr>
        <w:t>;</w:t>
      </w:r>
      <w:r w:rsidR="006C0DB6" w:rsidRPr="00204B5B">
        <w:rPr>
          <w:rFonts w:eastAsia="Calibri"/>
          <w:sz w:val="24"/>
          <w:szCs w:val="24"/>
          <w:lang w:eastAsia="en-US"/>
        </w:rPr>
        <w:t xml:space="preserve"> </w:t>
      </w:r>
    </w:p>
    <w:p w:rsidR="006C0DB6" w:rsidRPr="00204B5B" w:rsidRDefault="00337836" w:rsidP="006C0DB6">
      <w:pPr>
        <w:tabs>
          <w:tab w:val="left" w:pos="1134"/>
          <w:tab w:val="left" w:pos="1701"/>
        </w:tabs>
        <w:spacing w:line="240" w:lineRule="atLeast"/>
        <w:ind w:firstLine="0"/>
        <w:rPr>
          <w:rFonts w:eastAsia="Calibri"/>
          <w:sz w:val="24"/>
          <w:szCs w:val="24"/>
          <w:lang w:eastAsia="en-US"/>
        </w:rPr>
      </w:pPr>
      <w:r w:rsidRPr="00204B5B">
        <w:rPr>
          <w:rFonts w:eastAsia="Calibri"/>
          <w:b/>
          <w:sz w:val="24"/>
          <w:szCs w:val="24"/>
          <w:lang w:eastAsia="en-US"/>
        </w:rPr>
        <w:t>т</w:t>
      </w:r>
      <w:r w:rsidR="0030405E" w:rsidRPr="00204B5B">
        <w:rPr>
          <w:rFonts w:eastAsia="Calibri"/>
          <w:b/>
          <w:sz w:val="24"/>
          <w:szCs w:val="24"/>
          <w:lang w:eastAsia="en-US"/>
        </w:rPr>
        <w:t>)</w:t>
      </w:r>
      <w:r w:rsidR="0030405E" w:rsidRPr="00204B5B">
        <w:rPr>
          <w:rFonts w:eastAsia="Calibri"/>
          <w:sz w:val="24"/>
          <w:szCs w:val="24"/>
          <w:lang w:eastAsia="en-US"/>
        </w:rPr>
        <w:t xml:space="preserve"> </w:t>
      </w:r>
      <w:r w:rsidR="006C0DB6" w:rsidRPr="00204B5B">
        <w:rPr>
          <w:rFonts w:eastAsia="Calibri"/>
          <w:sz w:val="24"/>
          <w:szCs w:val="24"/>
          <w:lang w:eastAsia="en-US"/>
        </w:rPr>
        <w:t>на электросварщиков</w:t>
      </w:r>
      <w:r w:rsidR="00092476" w:rsidRPr="00204B5B">
        <w:rPr>
          <w:rFonts w:eastAsia="Calibri"/>
          <w:sz w:val="24"/>
          <w:szCs w:val="24"/>
          <w:lang w:eastAsia="en-US"/>
        </w:rPr>
        <w:t xml:space="preserve"> </w:t>
      </w:r>
      <w:r w:rsidR="004C6F4F" w:rsidRPr="00204B5B">
        <w:rPr>
          <w:rFonts w:eastAsia="Calibri"/>
          <w:sz w:val="24"/>
          <w:szCs w:val="24"/>
          <w:lang w:eastAsia="en-US"/>
        </w:rPr>
        <w:t xml:space="preserve">ручной сварки </w:t>
      </w:r>
      <w:r w:rsidR="00092476" w:rsidRPr="00204B5B">
        <w:rPr>
          <w:rFonts w:eastAsia="Calibri"/>
          <w:sz w:val="24"/>
          <w:szCs w:val="24"/>
          <w:lang w:eastAsia="en-US"/>
        </w:rPr>
        <w:t>и ИТР</w:t>
      </w:r>
      <w:r w:rsidR="006C0DB6" w:rsidRPr="00204B5B">
        <w:rPr>
          <w:rFonts w:eastAsia="Calibri"/>
          <w:sz w:val="24"/>
          <w:szCs w:val="24"/>
          <w:lang w:eastAsia="en-US"/>
        </w:rPr>
        <w:t xml:space="preserve"> свидетельства национального агентства контроля сварки (НАКС);</w:t>
      </w:r>
    </w:p>
    <w:p w:rsidR="00DE5B49" w:rsidRPr="000020DE" w:rsidRDefault="00337836" w:rsidP="006C0DB6">
      <w:pPr>
        <w:tabs>
          <w:tab w:val="left" w:pos="1134"/>
          <w:tab w:val="left" w:pos="1701"/>
        </w:tabs>
        <w:spacing w:line="240" w:lineRule="atLeast"/>
        <w:ind w:firstLine="0"/>
        <w:rPr>
          <w:sz w:val="24"/>
        </w:rPr>
      </w:pPr>
      <w:r w:rsidRPr="00204B5B">
        <w:rPr>
          <w:b/>
          <w:sz w:val="24"/>
          <w:szCs w:val="24"/>
        </w:rPr>
        <w:t>у</w:t>
      </w:r>
      <w:r w:rsidR="00DE5B49" w:rsidRPr="00204B5B">
        <w:rPr>
          <w:b/>
          <w:sz w:val="24"/>
          <w:szCs w:val="24"/>
        </w:rPr>
        <w:t>)</w:t>
      </w:r>
      <w:r w:rsidR="00DE5B49" w:rsidRPr="00204B5B">
        <w:rPr>
          <w:sz w:val="24"/>
          <w:szCs w:val="24"/>
        </w:rPr>
        <w:t xml:space="preserve"> </w:t>
      </w:r>
      <w:r w:rsidR="0030405E" w:rsidRPr="00204B5B">
        <w:rPr>
          <w:sz w:val="24"/>
        </w:rPr>
        <w:t>сертификат</w:t>
      </w:r>
      <w:r w:rsidRPr="00204B5B">
        <w:rPr>
          <w:sz w:val="24"/>
        </w:rPr>
        <w:t xml:space="preserve"> на поставляем</w:t>
      </w:r>
      <w:r w:rsidR="00204B5B">
        <w:rPr>
          <w:sz w:val="24"/>
        </w:rPr>
        <w:t>ое</w:t>
      </w:r>
      <w:r w:rsidRPr="00204B5B">
        <w:rPr>
          <w:sz w:val="24"/>
        </w:rPr>
        <w:t xml:space="preserve"> </w:t>
      </w:r>
      <w:r w:rsidR="00204B5B">
        <w:rPr>
          <w:sz w:val="24"/>
        </w:rPr>
        <w:t>оборудование</w:t>
      </w:r>
      <w:r w:rsidRPr="00204B5B">
        <w:rPr>
          <w:sz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79" w:name="_Toc322017059"/>
      <w:bookmarkStart w:id="8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7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C54EA6">
      <w:pPr>
        <w:keepNext/>
        <w:widowControl w:val="0"/>
        <w:numPr>
          <w:ilvl w:val="1"/>
          <w:numId w:val="3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81" w:name="_Toc322017061"/>
      <w:r w:rsidRPr="0030405E">
        <w:rPr>
          <w:rFonts w:cs="Arial"/>
          <w:b/>
          <w:bCs/>
          <w:sz w:val="24"/>
          <w:szCs w:val="24"/>
        </w:rPr>
        <w:t xml:space="preserve"> Закупочная комиссия. Отбор и оценка </w:t>
      </w:r>
      <w:bookmarkEnd w:id="8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82" w:name="_Toc322017062"/>
      <w:r w:rsidRPr="0030405E">
        <w:rPr>
          <w:rFonts w:eastAsia="Calibri"/>
          <w:b/>
          <w:bCs/>
          <w:sz w:val="24"/>
          <w:szCs w:val="24"/>
          <w:lang w:eastAsia="en-US"/>
        </w:rPr>
        <w:t>Общие положения</w:t>
      </w:r>
      <w:bookmarkEnd w:id="8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8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8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627FD4">
      <w:pPr>
        <w:widowControl w:val="0"/>
        <w:numPr>
          <w:ilvl w:val="3"/>
          <w:numId w:val="34"/>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627FD4">
      <w:pPr>
        <w:widowControl w:val="0"/>
        <w:numPr>
          <w:ilvl w:val="3"/>
          <w:numId w:val="23"/>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9834AF">
      <w:pPr>
        <w:widowControl w:val="0"/>
        <w:numPr>
          <w:ilvl w:val="3"/>
          <w:numId w:val="36"/>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9834AF">
      <w:pPr>
        <w:numPr>
          <w:ilvl w:val="3"/>
          <w:numId w:val="36"/>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lastRenderedPageBreak/>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80"/>
    <w:p w:rsidR="0030405E" w:rsidRPr="0030405E" w:rsidRDefault="0030405E" w:rsidP="0097319C">
      <w:pPr>
        <w:widowControl w:val="0"/>
        <w:numPr>
          <w:ilvl w:val="3"/>
          <w:numId w:val="36"/>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627FD4">
      <w:pPr>
        <w:pStyle w:val="aff7"/>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8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xml:space="preserve">. 4.9.3.2) производятся по предложенной в указанных заявках </w:t>
      </w:r>
      <w:r w:rsidRPr="002C76E7">
        <w:rPr>
          <w:rFonts w:eastAsia="Calibri"/>
          <w:sz w:val="24"/>
          <w:szCs w:val="24"/>
          <w:lang w:eastAsia="en-US"/>
        </w:rPr>
        <w:lastRenderedPageBreak/>
        <w:t>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r w:rsidRPr="002C76E7">
        <w:rPr>
          <w:sz w:val="24"/>
          <w:szCs w:val="24"/>
          <w:vertAlign w:val="subscript"/>
          <w:lang w:val="en-US"/>
        </w:rPr>
        <w:t>ir</w:t>
      </w:r>
      <w:proofErr w:type="spellEnd"/>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r w:rsidRPr="002C76E7">
        <w:rPr>
          <w:sz w:val="24"/>
          <w:szCs w:val="24"/>
          <w:vertAlign w:val="subscript"/>
          <w:lang w:val="en-US"/>
        </w:rPr>
        <w:t>ir</w:t>
      </w:r>
      <w:proofErr w:type="spellEnd"/>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Pr="00F33B33" w:rsidRDefault="000E7252" w:rsidP="00336EAC">
      <w:pPr>
        <w:spacing w:line="240" w:lineRule="atLeast"/>
        <w:ind w:firstLine="0"/>
        <w:rPr>
          <w:sz w:val="24"/>
          <w:szCs w:val="24"/>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6095"/>
        <w:gridCol w:w="28"/>
        <w:gridCol w:w="823"/>
        <w:gridCol w:w="56"/>
        <w:gridCol w:w="1078"/>
      </w:tblGrid>
      <w:tr w:rsidR="0071081E" w:rsidRPr="00A05C1E" w:rsidTr="00720440">
        <w:trPr>
          <w:trHeight w:val="690"/>
        </w:trPr>
        <w:tc>
          <w:tcPr>
            <w:tcW w:w="851" w:type="dxa"/>
            <w:vMerge w:val="restart"/>
            <w:vAlign w:val="center"/>
          </w:tcPr>
          <w:p w:rsidR="0071081E" w:rsidRPr="002A7F35" w:rsidRDefault="0071081E" w:rsidP="00EF1453">
            <w:pPr>
              <w:tabs>
                <w:tab w:val="left" w:pos="885"/>
              </w:tabs>
              <w:spacing w:after="120" w:line="240" w:lineRule="auto"/>
              <w:ind w:firstLine="34"/>
              <w:jc w:val="center"/>
              <w:rPr>
                <w:snapToGrid w:val="0"/>
                <w:sz w:val="24"/>
                <w:szCs w:val="24"/>
              </w:rPr>
            </w:pPr>
            <w:r w:rsidRPr="002A7F35">
              <w:rPr>
                <w:snapToGrid w:val="0"/>
                <w:sz w:val="24"/>
                <w:szCs w:val="24"/>
              </w:rPr>
              <w:t>№ п/п</w:t>
            </w:r>
          </w:p>
        </w:tc>
        <w:tc>
          <w:tcPr>
            <w:tcW w:w="1701" w:type="dxa"/>
            <w:vMerge w:val="restart"/>
            <w:vAlign w:val="center"/>
          </w:tcPr>
          <w:p w:rsidR="0071081E" w:rsidRPr="002A7F35" w:rsidRDefault="0071081E" w:rsidP="0010026C">
            <w:pPr>
              <w:tabs>
                <w:tab w:val="left" w:pos="600"/>
              </w:tabs>
              <w:spacing w:after="120" w:line="240" w:lineRule="auto"/>
              <w:ind w:firstLine="0"/>
              <w:jc w:val="center"/>
              <w:rPr>
                <w:snapToGrid w:val="0"/>
                <w:sz w:val="24"/>
                <w:szCs w:val="24"/>
              </w:rPr>
            </w:pPr>
            <w:r w:rsidRPr="002A7F35">
              <w:rPr>
                <w:bCs/>
                <w:snapToGrid w:val="0"/>
                <w:sz w:val="24"/>
                <w:szCs w:val="24"/>
              </w:rPr>
              <w:t>Критерий</w:t>
            </w:r>
          </w:p>
        </w:tc>
        <w:tc>
          <w:tcPr>
            <w:tcW w:w="6095" w:type="dxa"/>
            <w:vMerge w:val="restart"/>
            <w:vAlign w:val="center"/>
          </w:tcPr>
          <w:p w:rsidR="0071081E" w:rsidRPr="002A7F35" w:rsidRDefault="0071081E" w:rsidP="0010026C">
            <w:pPr>
              <w:tabs>
                <w:tab w:val="left" w:pos="600"/>
              </w:tabs>
              <w:spacing w:after="120" w:line="240" w:lineRule="auto"/>
              <w:jc w:val="center"/>
              <w:rPr>
                <w:snapToGrid w:val="0"/>
                <w:sz w:val="24"/>
                <w:szCs w:val="24"/>
              </w:rPr>
            </w:pPr>
            <w:r w:rsidRPr="002A7F35">
              <w:rPr>
                <w:bCs/>
                <w:snapToGrid w:val="0"/>
                <w:sz w:val="24"/>
                <w:szCs w:val="24"/>
              </w:rPr>
              <w:t>Показатель</w:t>
            </w:r>
          </w:p>
        </w:tc>
        <w:tc>
          <w:tcPr>
            <w:tcW w:w="1985" w:type="dxa"/>
            <w:gridSpan w:val="4"/>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Значимость критериев</w:t>
            </w:r>
          </w:p>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 xml:space="preserve">оценки заявок </w:t>
            </w:r>
          </w:p>
        </w:tc>
      </w:tr>
      <w:tr w:rsidR="0071081E" w:rsidRPr="00A05C1E" w:rsidTr="00720440">
        <w:trPr>
          <w:trHeight w:val="675"/>
        </w:trPr>
        <w:tc>
          <w:tcPr>
            <w:tcW w:w="851" w:type="dxa"/>
            <w:vMerge/>
            <w:vAlign w:val="center"/>
          </w:tcPr>
          <w:p w:rsidR="0071081E" w:rsidRPr="002A7F35" w:rsidRDefault="0071081E" w:rsidP="0010026C">
            <w:pPr>
              <w:tabs>
                <w:tab w:val="left" w:pos="885"/>
              </w:tabs>
              <w:spacing w:after="120" w:line="240" w:lineRule="auto"/>
              <w:jc w:val="center"/>
              <w:rPr>
                <w:snapToGrid w:val="0"/>
                <w:sz w:val="24"/>
                <w:szCs w:val="24"/>
              </w:rPr>
            </w:pPr>
          </w:p>
        </w:tc>
        <w:tc>
          <w:tcPr>
            <w:tcW w:w="1701" w:type="dxa"/>
            <w:vMerge/>
            <w:vAlign w:val="center"/>
          </w:tcPr>
          <w:p w:rsidR="0071081E" w:rsidRPr="002A7F35" w:rsidRDefault="0071081E" w:rsidP="0010026C">
            <w:pPr>
              <w:tabs>
                <w:tab w:val="left" w:pos="600"/>
              </w:tabs>
              <w:spacing w:after="120" w:line="240" w:lineRule="auto"/>
              <w:ind w:firstLine="0"/>
              <w:jc w:val="center"/>
              <w:rPr>
                <w:bCs/>
                <w:snapToGrid w:val="0"/>
                <w:sz w:val="24"/>
                <w:szCs w:val="24"/>
              </w:rPr>
            </w:pPr>
          </w:p>
        </w:tc>
        <w:tc>
          <w:tcPr>
            <w:tcW w:w="6095" w:type="dxa"/>
            <w:vMerge/>
            <w:vAlign w:val="center"/>
          </w:tcPr>
          <w:p w:rsidR="0071081E" w:rsidRPr="002A7F35" w:rsidRDefault="0071081E" w:rsidP="0010026C">
            <w:pPr>
              <w:tabs>
                <w:tab w:val="left" w:pos="600"/>
              </w:tabs>
              <w:spacing w:after="120" w:line="240" w:lineRule="auto"/>
              <w:jc w:val="center"/>
              <w:rPr>
                <w:bCs/>
                <w:snapToGrid w:val="0"/>
                <w:sz w:val="24"/>
                <w:szCs w:val="24"/>
              </w:rPr>
            </w:pPr>
          </w:p>
        </w:tc>
        <w:tc>
          <w:tcPr>
            <w:tcW w:w="851"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lang w:val="en-US"/>
              </w:rPr>
            </w:pPr>
            <w:r w:rsidRPr="002A7F35">
              <w:rPr>
                <w:bCs/>
                <w:snapToGrid w:val="0"/>
                <w:sz w:val="24"/>
                <w:szCs w:val="24"/>
                <w:lang w:val="en-US"/>
              </w:rPr>
              <w:t>%</w:t>
            </w:r>
          </w:p>
        </w:tc>
        <w:tc>
          <w:tcPr>
            <w:tcW w:w="1134" w:type="dxa"/>
            <w:gridSpan w:val="2"/>
            <w:vAlign w:val="center"/>
          </w:tcPr>
          <w:p w:rsidR="0071081E" w:rsidRPr="002A7F35" w:rsidRDefault="0071081E" w:rsidP="0010026C">
            <w:pPr>
              <w:tabs>
                <w:tab w:val="left" w:pos="34"/>
                <w:tab w:val="left" w:pos="62"/>
              </w:tabs>
              <w:spacing w:line="240" w:lineRule="auto"/>
              <w:ind w:right="33" w:firstLine="0"/>
              <w:jc w:val="center"/>
              <w:rPr>
                <w:bCs/>
                <w:snapToGrid w:val="0"/>
                <w:sz w:val="24"/>
                <w:szCs w:val="24"/>
              </w:rPr>
            </w:pPr>
            <w:r w:rsidRPr="002A7F35">
              <w:rPr>
                <w:bCs/>
                <w:snapToGrid w:val="0"/>
                <w:sz w:val="24"/>
                <w:szCs w:val="24"/>
              </w:rPr>
              <w:t>коэффициент</w:t>
            </w:r>
          </w:p>
        </w:tc>
      </w:tr>
      <w:tr w:rsidR="0071081E" w:rsidRPr="00A05C1E" w:rsidTr="00F40D14">
        <w:trPr>
          <w:trHeight w:val="261"/>
        </w:trPr>
        <w:tc>
          <w:tcPr>
            <w:tcW w:w="8647" w:type="dxa"/>
            <w:gridSpan w:val="3"/>
            <w:vAlign w:val="center"/>
          </w:tcPr>
          <w:p w:rsidR="0071081E" w:rsidRPr="00A127E7" w:rsidRDefault="0071081E" w:rsidP="00627FD4">
            <w:pPr>
              <w:pStyle w:val="aff7"/>
              <w:numPr>
                <w:ilvl w:val="0"/>
                <w:numId w:val="22"/>
              </w:numPr>
              <w:tabs>
                <w:tab w:val="left" w:pos="600"/>
              </w:tabs>
              <w:spacing w:after="120"/>
              <w:ind w:left="459" w:hanging="425"/>
              <w:rPr>
                <w:rFonts w:ascii="Times New Roman" w:hAnsi="Times New Roman" w:cs="Times New Roman"/>
                <w:bCs/>
                <w:snapToGrid w:val="0"/>
                <w:sz w:val="24"/>
                <w:szCs w:val="24"/>
              </w:rPr>
            </w:pPr>
            <w:r w:rsidRPr="00A127E7">
              <w:rPr>
                <w:rFonts w:ascii="Times New Roman" w:hAnsi="Times New Roman" w:cs="Times New Roman"/>
                <w:bCs/>
                <w:snapToGrid w:val="0"/>
                <w:sz w:val="24"/>
                <w:szCs w:val="24"/>
              </w:rPr>
              <w:t>Ценовой критерий</w:t>
            </w:r>
            <w:r w:rsidR="003439BB" w:rsidRPr="00A127E7">
              <w:rPr>
                <w:rFonts w:ascii="Times New Roman" w:hAnsi="Times New Roman" w:cs="Times New Roman"/>
                <w:bCs/>
                <w:snapToGrid w:val="0"/>
                <w:sz w:val="24"/>
                <w:szCs w:val="24"/>
              </w:rPr>
              <w:t>:</w:t>
            </w:r>
          </w:p>
        </w:tc>
        <w:tc>
          <w:tcPr>
            <w:tcW w:w="851" w:type="dxa"/>
            <w:gridSpan w:val="2"/>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71081E" w:rsidRPr="00A127E7" w:rsidRDefault="0071081E" w:rsidP="0010026C">
            <w:pPr>
              <w:tabs>
                <w:tab w:val="left" w:pos="34"/>
                <w:tab w:val="left" w:pos="62"/>
              </w:tabs>
              <w:spacing w:line="240" w:lineRule="auto"/>
              <w:ind w:right="33" w:firstLine="0"/>
              <w:jc w:val="center"/>
              <w:rPr>
                <w:b/>
                <w:bCs/>
                <w:snapToGrid w:val="0"/>
                <w:sz w:val="24"/>
                <w:szCs w:val="24"/>
              </w:rPr>
            </w:pPr>
          </w:p>
        </w:tc>
      </w:tr>
      <w:tr w:rsidR="0071081E" w:rsidRPr="00A05C1E" w:rsidTr="008903EF">
        <w:trPr>
          <w:trHeight w:val="689"/>
        </w:trPr>
        <w:tc>
          <w:tcPr>
            <w:tcW w:w="851" w:type="dxa"/>
            <w:vMerge w:val="restart"/>
            <w:vAlign w:val="center"/>
          </w:tcPr>
          <w:p w:rsidR="0071081E" w:rsidRPr="00A127E7" w:rsidRDefault="0071081E" w:rsidP="00CA035D">
            <w:pPr>
              <w:tabs>
                <w:tab w:val="left" w:pos="885"/>
              </w:tabs>
              <w:spacing w:after="120" w:line="240" w:lineRule="auto"/>
              <w:ind w:firstLine="0"/>
              <w:jc w:val="center"/>
              <w:rPr>
                <w:snapToGrid w:val="0"/>
                <w:sz w:val="24"/>
                <w:szCs w:val="24"/>
              </w:rPr>
            </w:pPr>
            <w:r w:rsidRPr="00A127E7">
              <w:rPr>
                <w:snapToGrid w:val="0"/>
                <w:sz w:val="24"/>
                <w:szCs w:val="24"/>
              </w:rPr>
              <w:lastRenderedPageBreak/>
              <w:t>1.1</w:t>
            </w:r>
          </w:p>
        </w:tc>
        <w:tc>
          <w:tcPr>
            <w:tcW w:w="1701" w:type="dxa"/>
            <w:vMerge w:val="restart"/>
            <w:vAlign w:val="center"/>
          </w:tcPr>
          <w:p w:rsidR="0071081E" w:rsidRPr="00A127E7" w:rsidRDefault="00CA035D" w:rsidP="00CA035D">
            <w:pPr>
              <w:tabs>
                <w:tab w:val="left" w:pos="600"/>
              </w:tabs>
              <w:spacing w:after="120" w:line="240" w:lineRule="auto"/>
              <w:ind w:firstLine="0"/>
              <w:rPr>
                <w:snapToGrid w:val="0"/>
                <w:sz w:val="24"/>
                <w:szCs w:val="24"/>
              </w:rPr>
            </w:pPr>
            <w:r w:rsidRPr="00A127E7">
              <w:rPr>
                <w:snapToGrid w:val="0"/>
                <w:sz w:val="24"/>
                <w:szCs w:val="24"/>
              </w:rPr>
              <w:t>Цена договора</w:t>
            </w:r>
          </w:p>
        </w:tc>
        <w:tc>
          <w:tcPr>
            <w:tcW w:w="6095" w:type="dxa"/>
            <w:vMerge w:val="restart"/>
            <w:vAlign w:val="center"/>
          </w:tcPr>
          <w:p w:rsidR="00B30BD4" w:rsidRPr="00A127E7" w:rsidRDefault="00B30BD4" w:rsidP="00B30BD4">
            <w:pPr>
              <w:spacing w:line="240" w:lineRule="auto"/>
              <w:ind w:firstLine="176"/>
              <w:rPr>
                <w:bCs/>
                <w:snapToGrid w:val="0"/>
                <w:sz w:val="24"/>
                <w:szCs w:val="24"/>
              </w:rPr>
            </w:pPr>
            <w:r w:rsidRPr="00A127E7">
              <w:rPr>
                <w:sz w:val="24"/>
                <w:szCs w:val="24"/>
              </w:rPr>
              <w:t>Оценка по критерию производится по данным</w:t>
            </w:r>
            <w:r w:rsidRPr="00A127E7">
              <w:rPr>
                <w:bCs/>
                <w:snapToGrid w:val="0"/>
                <w:sz w:val="24"/>
                <w:szCs w:val="24"/>
              </w:rPr>
              <w:t>, указанным в Заявке Участника (форме 5.1 Документации)</w:t>
            </w:r>
          </w:p>
          <w:p w:rsidR="00B30BD4" w:rsidRPr="00A127E7" w:rsidRDefault="00B30BD4" w:rsidP="00B30BD4">
            <w:pPr>
              <w:spacing w:line="240" w:lineRule="auto"/>
              <w:ind w:firstLine="176"/>
              <w:rPr>
                <w:bCs/>
                <w:snapToGrid w:val="0"/>
                <w:sz w:val="24"/>
                <w:szCs w:val="24"/>
              </w:rPr>
            </w:pPr>
            <w:r w:rsidRPr="00A127E7">
              <w:rPr>
                <w:bCs/>
                <w:snapToGrid w:val="0"/>
                <w:sz w:val="24"/>
                <w:szCs w:val="24"/>
              </w:rPr>
              <w:t xml:space="preserve">Оценка определяется по формуле: </w:t>
            </w:r>
          </w:p>
          <w:p w:rsidR="00B30BD4" w:rsidRPr="00A127E7" w:rsidRDefault="00B30BD4" w:rsidP="00B30BD4">
            <w:pPr>
              <w:widowControl w:val="0"/>
              <w:autoSpaceDE w:val="0"/>
              <w:autoSpaceDN w:val="0"/>
              <w:adjustRightInd w:val="0"/>
              <w:spacing w:line="240" w:lineRule="auto"/>
              <w:ind w:firstLine="720"/>
              <w:rPr>
                <w:sz w:val="24"/>
                <w:szCs w:val="24"/>
              </w:rPr>
            </w:pPr>
            <w:r w:rsidRPr="00A127E7">
              <w:rPr>
                <w:sz w:val="24"/>
                <w:szCs w:val="24"/>
              </w:rPr>
              <w:t xml:space="preserve">ЦБ </w:t>
            </w:r>
            <w:proofErr w:type="spellStart"/>
            <w:r w:rsidRPr="00A127E7">
              <w:rPr>
                <w:sz w:val="24"/>
                <w:szCs w:val="24"/>
                <w:vertAlign w:val="subscript"/>
                <w:lang w:val="en-US"/>
              </w:rPr>
              <w:t>i</w:t>
            </w:r>
            <w:proofErr w:type="spellEnd"/>
            <w:r w:rsidRPr="00A127E7">
              <w:rPr>
                <w:sz w:val="24"/>
                <w:szCs w:val="24"/>
                <w:vertAlign w:val="subscript"/>
              </w:rPr>
              <w:t xml:space="preserve"> </w:t>
            </w:r>
            <w:r w:rsidRPr="00A127E7">
              <w:rPr>
                <w:sz w:val="24"/>
                <w:szCs w:val="24"/>
              </w:rPr>
              <w:t xml:space="preserve">= Ц </w:t>
            </w:r>
            <w:r w:rsidRPr="00A127E7">
              <w:rPr>
                <w:sz w:val="24"/>
                <w:szCs w:val="24"/>
                <w:vertAlign w:val="subscript"/>
                <w:lang w:val="en-US"/>
              </w:rPr>
              <w:t>min</w:t>
            </w:r>
            <w:r w:rsidRPr="00A127E7">
              <w:rPr>
                <w:sz w:val="24"/>
                <w:szCs w:val="24"/>
                <w:vertAlign w:val="subscript"/>
              </w:rPr>
              <w:t xml:space="preserve"> </w:t>
            </w:r>
            <w:r w:rsidRPr="00A127E7">
              <w:rPr>
                <w:sz w:val="24"/>
                <w:szCs w:val="24"/>
              </w:rPr>
              <w:t xml:space="preserve">/ Ц </w:t>
            </w:r>
            <w:proofErr w:type="spellStart"/>
            <w:r w:rsidRPr="00A127E7">
              <w:rPr>
                <w:sz w:val="24"/>
                <w:szCs w:val="24"/>
                <w:vertAlign w:val="subscript"/>
                <w:lang w:val="en-US"/>
              </w:rPr>
              <w:t>i</w:t>
            </w:r>
            <w:proofErr w:type="spellEnd"/>
            <w:r w:rsidRPr="00A127E7">
              <w:rPr>
                <w:sz w:val="24"/>
                <w:szCs w:val="24"/>
                <w:vertAlign w:val="subscript"/>
              </w:rPr>
              <w:t xml:space="preserve">  </w:t>
            </w:r>
            <w:r w:rsidRPr="00A127E7">
              <w:rPr>
                <w:sz w:val="24"/>
                <w:szCs w:val="24"/>
              </w:rPr>
              <w:t>х 10     где:</w:t>
            </w:r>
          </w:p>
          <w:p w:rsidR="00B30BD4" w:rsidRPr="00A127E7" w:rsidRDefault="00B30BD4" w:rsidP="00B30BD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14F93C2F" wp14:editId="388694D1">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127E7">
              <w:rPr>
                <w:sz w:val="24"/>
                <w:szCs w:val="24"/>
              </w:rPr>
              <w:t xml:space="preserve"> - ценовое предложение Участника закупки, Заявка которого оценивается;</w:t>
            </w:r>
          </w:p>
          <w:p w:rsidR="0071081E" w:rsidRPr="00A127E7" w:rsidRDefault="00B30BD4" w:rsidP="00B30BD4">
            <w:pPr>
              <w:spacing w:line="240" w:lineRule="atLeast"/>
              <w:ind w:firstLine="34"/>
              <w:rPr>
                <w:snapToGrid w:val="0"/>
                <w:sz w:val="24"/>
                <w:szCs w:val="24"/>
              </w:rPr>
            </w:pPr>
            <w:r w:rsidRPr="00A127E7">
              <w:rPr>
                <w:noProof/>
                <w:position w:val="-12"/>
                <w:sz w:val="24"/>
                <w:szCs w:val="24"/>
              </w:rPr>
              <w:drawing>
                <wp:inline distT="0" distB="0" distL="0" distR="0" wp14:anchorId="1E07E32E" wp14:editId="2FA3199A">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127E7">
              <w:rPr>
                <w:sz w:val="24"/>
                <w:szCs w:val="24"/>
              </w:rPr>
              <w:t xml:space="preserve"> - минимальное ценовое предложение из сделанных участниками закупки</w:t>
            </w:r>
          </w:p>
        </w:tc>
        <w:tc>
          <w:tcPr>
            <w:tcW w:w="851" w:type="dxa"/>
            <w:gridSpan w:val="2"/>
            <w:vAlign w:val="center"/>
          </w:tcPr>
          <w:p w:rsidR="0071081E" w:rsidRPr="00A127E7" w:rsidRDefault="003439BB" w:rsidP="009247B3">
            <w:pPr>
              <w:tabs>
                <w:tab w:val="left" w:pos="-108"/>
                <w:tab w:val="left" w:pos="175"/>
              </w:tabs>
              <w:spacing w:after="120" w:line="240" w:lineRule="auto"/>
              <w:ind w:right="176" w:hanging="108"/>
              <w:jc w:val="center"/>
              <w:rPr>
                <w:snapToGrid w:val="0"/>
                <w:sz w:val="24"/>
                <w:szCs w:val="24"/>
              </w:rPr>
            </w:pPr>
            <w:r w:rsidRPr="00A127E7">
              <w:rPr>
                <w:snapToGrid w:val="0"/>
                <w:sz w:val="24"/>
                <w:szCs w:val="24"/>
              </w:rPr>
              <w:t xml:space="preserve">  </w:t>
            </w:r>
            <w:r w:rsidR="009247B3" w:rsidRPr="00A127E7">
              <w:rPr>
                <w:snapToGrid w:val="0"/>
                <w:sz w:val="24"/>
                <w:szCs w:val="24"/>
              </w:rPr>
              <w:t>5</w:t>
            </w:r>
            <w:r w:rsidRPr="00A127E7">
              <w:rPr>
                <w:snapToGrid w:val="0"/>
                <w:sz w:val="24"/>
                <w:szCs w:val="24"/>
              </w:rPr>
              <w:t>5</w:t>
            </w:r>
          </w:p>
        </w:tc>
        <w:tc>
          <w:tcPr>
            <w:tcW w:w="1134" w:type="dxa"/>
            <w:gridSpan w:val="2"/>
            <w:vAlign w:val="center"/>
          </w:tcPr>
          <w:p w:rsidR="0071081E" w:rsidRPr="00A127E7" w:rsidRDefault="003439BB" w:rsidP="009247B3">
            <w:pPr>
              <w:tabs>
                <w:tab w:val="left" w:pos="34"/>
                <w:tab w:val="left" w:pos="175"/>
              </w:tabs>
              <w:spacing w:after="120" w:line="240" w:lineRule="auto"/>
              <w:ind w:right="176" w:firstLine="0"/>
              <w:jc w:val="center"/>
              <w:rPr>
                <w:snapToGrid w:val="0"/>
                <w:sz w:val="24"/>
                <w:szCs w:val="24"/>
              </w:rPr>
            </w:pPr>
            <w:r w:rsidRPr="00A127E7">
              <w:rPr>
                <w:snapToGrid w:val="0"/>
                <w:sz w:val="24"/>
                <w:szCs w:val="24"/>
              </w:rPr>
              <w:t>0,</w:t>
            </w:r>
            <w:r w:rsidR="009247B3" w:rsidRPr="00A127E7">
              <w:rPr>
                <w:snapToGrid w:val="0"/>
                <w:sz w:val="24"/>
                <w:szCs w:val="24"/>
              </w:rPr>
              <w:t>5</w:t>
            </w:r>
            <w:r w:rsidRPr="00A127E7">
              <w:rPr>
                <w:snapToGrid w:val="0"/>
                <w:sz w:val="24"/>
                <w:szCs w:val="24"/>
              </w:rPr>
              <w:t>5</w:t>
            </w:r>
          </w:p>
        </w:tc>
      </w:tr>
      <w:tr w:rsidR="0071081E" w:rsidRPr="00A05C1E" w:rsidTr="00F40D14">
        <w:trPr>
          <w:trHeight w:val="1102"/>
        </w:trPr>
        <w:tc>
          <w:tcPr>
            <w:tcW w:w="851" w:type="dxa"/>
            <w:vMerge/>
            <w:vAlign w:val="center"/>
          </w:tcPr>
          <w:p w:rsidR="0071081E" w:rsidRPr="00A127E7" w:rsidRDefault="0071081E" w:rsidP="0010026C">
            <w:pPr>
              <w:tabs>
                <w:tab w:val="left" w:pos="885"/>
              </w:tabs>
              <w:spacing w:after="120" w:line="240" w:lineRule="auto"/>
              <w:jc w:val="center"/>
              <w:rPr>
                <w:snapToGrid w:val="0"/>
                <w:sz w:val="24"/>
                <w:szCs w:val="24"/>
              </w:rPr>
            </w:pPr>
          </w:p>
        </w:tc>
        <w:tc>
          <w:tcPr>
            <w:tcW w:w="1701" w:type="dxa"/>
            <w:vMerge/>
            <w:vAlign w:val="center"/>
          </w:tcPr>
          <w:p w:rsidR="0071081E" w:rsidRPr="00A127E7" w:rsidRDefault="0071081E" w:rsidP="0010026C">
            <w:pPr>
              <w:tabs>
                <w:tab w:val="left" w:pos="600"/>
              </w:tabs>
              <w:spacing w:after="120" w:line="240" w:lineRule="auto"/>
              <w:ind w:firstLine="0"/>
              <w:rPr>
                <w:snapToGrid w:val="0"/>
                <w:sz w:val="24"/>
                <w:szCs w:val="24"/>
              </w:rPr>
            </w:pPr>
          </w:p>
        </w:tc>
        <w:tc>
          <w:tcPr>
            <w:tcW w:w="6095" w:type="dxa"/>
            <w:vMerge/>
            <w:vAlign w:val="center"/>
          </w:tcPr>
          <w:p w:rsidR="0071081E" w:rsidRPr="00A127E7" w:rsidRDefault="0071081E" w:rsidP="0010026C">
            <w:pPr>
              <w:spacing w:line="240" w:lineRule="auto"/>
              <w:ind w:firstLine="176"/>
              <w:rPr>
                <w:sz w:val="24"/>
                <w:szCs w:val="24"/>
              </w:rPr>
            </w:pPr>
          </w:p>
        </w:tc>
        <w:tc>
          <w:tcPr>
            <w:tcW w:w="1985" w:type="dxa"/>
            <w:gridSpan w:val="4"/>
            <w:vAlign w:val="center"/>
          </w:tcPr>
          <w:p w:rsidR="0071081E" w:rsidRPr="00A127E7" w:rsidRDefault="0071081E" w:rsidP="0010026C">
            <w:pPr>
              <w:tabs>
                <w:tab w:val="left" w:pos="34"/>
                <w:tab w:val="left" w:pos="175"/>
              </w:tabs>
              <w:spacing w:after="120" w:line="240" w:lineRule="auto"/>
              <w:ind w:right="176" w:firstLine="34"/>
              <w:jc w:val="center"/>
              <w:rPr>
                <w:b/>
                <w:snapToGrid w:val="0"/>
                <w:sz w:val="24"/>
                <w:szCs w:val="24"/>
              </w:rPr>
            </w:pPr>
            <w:r w:rsidRPr="00A127E7">
              <w:rPr>
                <w:snapToGrid w:val="0"/>
                <w:sz w:val="24"/>
                <w:szCs w:val="24"/>
              </w:rPr>
              <w:t>от 1 до 10 баллов</w:t>
            </w:r>
          </w:p>
        </w:tc>
      </w:tr>
      <w:tr w:rsidR="003439BB" w:rsidRPr="00A05C1E" w:rsidTr="00F40D14">
        <w:trPr>
          <w:trHeight w:val="303"/>
        </w:trPr>
        <w:tc>
          <w:tcPr>
            <w:tcW w:w="10632" w:type="dxa"/>
            <w:gridSpan w:val="7"/>
            <w:vAlign w:val="center"/>
          </w:tcPr>
          <w:p w:rsidR="003439BB" w:rsidRPr="00A127E7" w:rsidRDefault="003439BB" w:rsidP="003439BB">
            <w:pPr>
              <w:tabs>
                <w:tab w:val="left" w:pos="34"/>
                <w:tab w:val="left" w:pos="175"/>
              </w:tabs>
              <w:spacing w:after="120" w:line="240" w:lineRule="auto"/>
              <w:ind w:right="176" w:firstLine="34"/>
              <w:jc w:val="left"/>
              <w:rPr>
                <w:snapToGrid w:val="0"/>
                <w:sz w:val="24"/>
                <w:szCs w:val="24"/>
              </w:rPr>
            </w:pPr>
            <w:r w:rsidRPr="00A127E7">
              <w:rPr>
                <w:snapToGrid w:val="0"/>
                <w:sz w:val="24"/>
                <w:szCs w:val="24"/>
              </w:rPr>
              <w:t>2. Неценовой критерий:</w:t>
            </w:r>
          </w:p>
        </w:tc>
      </w:tr>
      <w:tr w:rsidR="003439BB" w:rsidRPr="00A05C1E" w:rsidTr="00F40D14">
        <w:trPr>
          <w:trHeight w:val="527"/>
        </w:trPr>
        <w:tc>
          <w:tcPr>
            <w:tcW w:w="851" w:type="dxa"/>
            <w:vMerge w:val="restart"/>
            <w:vAlign w:val="center"/>
          </w:tcPr>
          <w:p w:rsidR="003439BB" w:rsidRPr="00A127E7" w:rsidRDefault="003439BB" w:rsidP="00F40D14">
            <w:pPr>
              <w:tabs>
                <w:tab w:val="left" w:pos="885"/>
              </w:tabs>
              <w:spacing w:after="120" w:line="240" w:lineRule="auto"/>
              <w:ind w:firstLine="34"/>
              <w:jc w:val="center"/>
              <w:rPr>
                <w:snapToGrid w:val="0"/>
                <w:sz w:val="24"/>
                <w:szCs w:val="24"/>
              </w:rPr>
            </w:pPr>
            <w:r w:rsidRPr="00A127E7">
              <w:rPr>
                <w:snapToGrid w:val="0"/>
                <w:sz w:val="24"/>
                <w:szCs w:val="24"/>
              </w:rPr>
              <w:t>2.1</w:t>
            </w:r>
          </w:p>
        </w:tc>
        <w:tc>
          <w:tcPr>
            <w:tcW w:w="1701"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 xml:space="preserve">Опыт Участника в изготовлении </w:t>
            </w:r>
            <w:r w:rsidR="00F40D14" w:rsidRPr="00A127E7">
              <w:rPr>
                <w:snapToGrid w:val="0"/>
                <w:sz w:val="24"/>
                <w:szCs w:val="24"/>
              </w:rPr>
              <w:t xml:space="preserve">и поставке </w:t>
            </w:r>
            <w:r w:rsidRPr="00A127E7">
              <w:rPr>
                <w:snapToGrid w:val="0"/>
                <w:sz w:val="24"/>
                <w:szCs w:val="24"/>
              </w:rPr>
              <w:t>резервуаров</w:t>
            </w:r>
          </w:p>
        </w:tc>
        <w:tc>
          <w:tcPr>
            <w:tcW w:w="6123" w:type="dxa"/>
            <w:gridSpan w:val="2"/>
            <w:vMerge w:val="restart"/>
            <w:vAlign w:val="center"/>
          </w:tcPr>
          <w:p w:rsidR="003439BB" w:rsidRPr="00A127E7" w:rsidRDefault="003439BB" w:rsidP="003439BB">
            <w:pPr>
              <w:spacing w:line="240" w:lineRule="atLeast"/>
              <w:rPr>
                <w:sz w:val="24"/>
                <w:szCs w:val="24"/>
              </w:rPr>
            </w:pPr>
            <w:r w:rsidRPr="00A127E7">
              <w:rPr>
                <w:sz w:val="24"/>
                <w:szCs w:val="24"/>
              </w:rPr>
              <w:t>Оценка по критерию производится по стоимости выполненных работ за 2018-2019 гг. на основании сведений, указанных в форм</w:t>
            </w:r>
            <w:r w:rsidR="00F40D14" w:rsidRPr="00A127E7">
              <w:rPr>
                <w:sz w:val="24"/>
                <w:szCs w:val="24"/>
              </w:rPr>
              <w:t>е 5.2 Документации</w:t>
            </w:r>
            <w:r w:rsidRPr="00A127E7">
              <w:rPr>
                <w:sz w:val="24"/>
                <w:szCs w:val="24"/>
              </w:rPr>
              <w:t xml:space="preserve"> и приложенных </w:t>
            </w:r>
            <w:r w:rsidR="00F40D14" w:rsidRPr="00A127E7">
              <w:rPr>
                <w:sz w:val="24"/>
                <w:szCs w:val="24"/>
              </w:rPr>
              <w:t>документов</w:t>
            </w:r>
            <w:r w:rsidRPr="00A127E7">
              <w:rPr>
                <w:sz w:val="24"/>
                <w:szCs w:val="24"/>
              </w:rPr>
              <w:t xml:space="preserve"> (п.п.4.5.2.2 «л»)</w:t>
            </w:r>
          </w:p>
          <w:p w:rsidR="003439BB" w:rsidRPr="00A127E7" w:rsidRDefault="003439BB" w:rsidP="003439BB">
            <w:pPr>
              <w:widowControl w:val="0"/>
              <w:autoSpaceDE w:val="0"/>
              <w:autoSpaceDN w:val="0"/>
              <w:adjustRightInd w:val="0"/>
              <w:spacing w:line="240" w:lineRule="auto"/>
              <w:ind w:firstLine="720"/>
              <w:rPr>
                <w:rFonts w:eastAsia="Lucida Sans Unicode"/>
                <w:kern w:val="2"/>
                <w:sz w:val="24"/>
                <w:szCs w:val="24"/>
              </w:rPr>
            </w:pPr>
            <w:r w:rsidRPr="00A127E7">
              <w:rPr>
                <w:rFonts w:eastAsia="Lucida Sans Unicode"/>
                <w:kern w:val="2"/>
                <w:sz w:val="24"/>
                <w:szCs w:val="24"/>
              </w:rPr>
              <w:t xml:space="preserve">Оценка определяется по формуле: </w:t>
            </w:r>
          </w:p>
          <w:p w:rsidR="003439BB" w:rsidRPr="00A127E7" w:rsidRDefault="003439BB" w:rsidP="003439BB">
            <w:pPr>
              <w:widowControl w:val="0"/>
              <w:autoSpaceDE w:val="0"/>
              <w:autoSpaceDN w:val="0"/>
              <w:adjustRightInd w:val="0"/>
              <w:spacing w:line="240" w:lineRule="auto"/>
              <w:ind w:firstLine="720"/>
              <w:rPr>
                <w:sz w:val="24"/>
                <w:szCs w:val="24"/>
              </w:rPr>
            </w:pPr>
            <w:r w:rsidRPr="00A127E7">
              <w:rPr>
                <w:sz w:val="24"/>
                <w:szCs w:val="24"/>
              </w:rPr>
              <w:t>ЦБ</w:t>
            </w:r>
            <w:proofErr w:type="spellStart"/>
            <w:r w:rsidRPr="00A127E7">
              <w:rPr>
                <w:sz w:val="24"/>
                <w:szCs w:val="24"/>
                <w:vertAlign w:val="subscript"/>
                <w:lang w:val="en-US"/>
              </w:rPr>
              <w:t>i</w:t>
            </w:r>
            <w:proofErr w:type="spellEnd"/>
            <w:r w:rsidRPr="00A127E7">
              <w:rPr>
                <w:sz w:val="24"/>
                <w:szCs w:val="24"/>
                <w:vertAlign w:val="subscript"/>
              </w:rPr>
              <w:t xml:space="preserve"> </w:t>
            </w:r>
            <w:r w:rsidRPr="00A127E7">
              <w:rPr>
                <w:sz w:val="24"/>
                <w:szCs w:val="24"/>
              </w:rPr>
              <w:t>= Ц</w:t>
            </w:r>
            <w:proofErr w:type="spellStart"/>
            <w:r w:rsidRPr="00A127E7">
              <w:rPr>
                <w:sz w:val="24"/>
                <w:szCs w:val="24"/>
                <w:vertAlign w:val="subscript"/>
                <w:lang w:val="en-US"/>
              </w:rPr>
              <w:t>i</w:t>
            </w:r>
            <w:proofErr w:type="spellEnd"/>
            <w:r w:rsidRPr="00A127E7">
              <w:rPr>
                <w:sz w:val="24"/>
                <w:szCs w:val="24"/>
                <w:vertAlign w:val="subscript"/>
              </w:rPr>
              <w:t xml:space="preserve"> </w:t>
            </w:r>
            <w:r w:rsidRPr="00A127E7">
              <w:rPr>
                <w:sz w:val="24"/>
                <w:szCs w:val="24"/>
              </w:rPr>
              <w:t>/ Ц</w:t>
            </w:r>
            <w:r w:rsidRPr="00A127E7">
              <w:rPr>
                <w:sz w:val="24"/>
                <w:szCs w:val="24"/>
                <w:vertAlign w:val="subscript"/>
                <w:lang w:val="en-US"/>
              </w:rPr>
              <w:t>max</w:t>
            </w:r>
            <w:r w:rsidRPr="00A127E7">
              <w:rPr>
                <w:sz w:val="24"/>
                <w:szCs w:val="24"/>
                <w:vertAlign w:val="subscript"/>
              </w:rPr>
              <w:t xml:space="preserve"> </w:t>
            </w:r>
            <w:r w:rsidRPr="00A127E7">
              <w:rPr>
                <w:sz w:val="24"/>
                <w:szCs w:val="24"/>
              </w:rPr>
              <w:t>х 10</w:t>
            </w:r>
          </w:p>
          <w:p w:rsidR="003439BB" w:rsidRPr="00A127E7" w:rsidRDefault="003439BB" w:rsidP="003439BB">
            <w:pPr>
              <w:widowControl w:val="0"/>
              <w:autoSpaceDE w:val="0"/>
              <w:autoSpaceDN w:val="0"/>
              <w:adjustRightInd w:val="0"/>
              <w:spacing w:line="240" w:lineRule="auto"/>
              <w:rPr>
                <w:sz w:val="24"/>
                <w:szCs w:val="24"/>
              </w:rPr>
            </w:pPr>
            <w:r w:rsidRPr="00A127E7">
              <w:rPr>
                <w:sz w:val="24"/>
                <w:szCs w:val="24"/>
              </w:rPr>
              <w:t>где:</w:t>
            </w:r>
          </w:p>
          <w:p w:rsidR="003439BB" w:rsidRPr="00A127E7" w:rsidRDefault="003439BB" w:rsidP="00F40D14">
            <w:pPr>
              <w:widowControl w:val="0"/>
              <w:autoSpaceDE w:val="0"/>
              <w:autoSpaceDN w:val="0"/>
              <w:adjustRightInd w:val="0"/>
              <w:spacing w:line="240" w:lineRule="auto"/>
              <w:ind w:firstLine="0"/>
              <w:rPr>
                <w:sz w:val="24"/>
                <w:szCs w:val="24"/>
              </w:rPr>
            </w:pPr>
            <w:r w:rsidRPr="00A127E7">
              <w:rPr>
                <w:noProof/>
                <w:position w:val="-12"/>
                <w:sz w:val="24"/>
                <w:szCs w:val="24"/>
              </w:rPr>
              <w:drawing>
                <wp:inline distT="0" distB="0" distL="0" distR="0" wp14:anchorId="62D0308A" wp14:editId="67E30C46">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A127E7">
              <w:rPr>
                <w:sz w:val="24"/>
                <w:szCs w:val="24"/>
              </w:rPr>
              <w:t xml:space="preserve"> - стоимость </w:t>
            </w:r>
            <w:r w:rsidR="00584415">
              <w:rPr>
                <w:sz w:val="24"/>
                <w:szCs w:val="24"/>
              </w:rPr>
              <w:t>поставки</w:t>
            </w:r>
            <w:r w:rsidRPr="00A127E7">
              <w:rPr>
                <w:sz w:val="24"/>
                <w:szCs w:val="24"/>
              </w:rPr>
              <w:t xml:space="preserve"> Участника закупки, Заявка которого оценивается;</w:t>
            </w:r>
          </w:p>
          <w:p w:rsidR="003439BB" w:rsidRPr="00A127E7" w:rsidRDefault="003439BB" w:rsidP="00584415">
            <w:pPr>
              <w:tabs>
                <w:tab w:val="left" w:pos="34"/>
                <w:tab w:val="left" w:pos="175"/>
              </w:tabs>
              <w:spacing w:after="120" w:line="240" w:lineRule="auto"/>
              <w:ind w:right="176" w:firstLine="34"/>
              <w:jc w:val="left"/>
              <w:rPr>
                <w:snapToGrid w:val="0"/>
                <w:sz w:val="24"/>
                <w:szCs w:val="24"/>
              </w:rPr>
            </w:pPr>
            <w:r w:rsidRPr="00A127E7">
              <w:rPr>
                <w:sz w:val="24"/>
                <w:szCs w:val="24"/>
              </w:rPr>
              <w:t>Ц</w:t>
            </w:r>
            <w:r w:rsidRPr="00A127E7">
              <w:rPr>
                <w:sz w:val="24"/>
                <w:szCs w:val="24"/>
                <w:vertAlign w:val="subscript"/>
                <w:lang w:val="en-US"/>
              </w:rPr>
              <w:t>max</w:t>
            </w:r>
            <w:r w:rsidRPr="00A127E7">
              <w:rPr>
                <w:sz w:val="24"/>
                <w:szCs w:val="24"/>
              </w:rPr>
              <w:t xml:space="preserve"> - максимальная</w:t>
            </w:r>
            <w:r w:rsidR="00F40D14" w:rsidRPr="00A127E7">
              <w:rPr>
                <w:sz w:val="24"/>
                <w:szCs w:val="24"/>
              </w:rPr>
              <w:t xml:space="preserve"> стоимость </w:t>
            </w:r>
            <w:r w:rsidR="00584415">
              <w:rPr>
                <w:sz w:val="24"/>
                <w:szCs w:val="24"/>
              </w:rPr>
              <w:t>поставки</w:t>
            </w:r>
            <w:r w:rsidR="00F40D14" w:rsidRPr="00A127E7">
              <w:rPr>
                <w:sz w:val="24"/>
                <w:szCs w:val="24"/>
              </w:rPr>
              <w:t xml:space="preserve"> из </w:t>
            </w:r>
            <w:r w:rsidR="00584415">
              <w:rPr>
                <w:sz w:val="24"/>
                <w:szCs w:val="24"/>
              </w:rPr>
              <w:t xml:space="preserve">сделанных </w:t>
            </w:r>
            <w:r w:rsidRPr="00A127E7">
              <w:rPr>
                <w:sz w:val="24"/>
                <w:szCs w:val="24"/>
              </w:rPr>
              <w:t>участниками закупки</w:t>
            </w:r>
          </w:p>
        </w:tc>
        <w:tc>
          <w:tcPr>
            <w:tcW w:w="879" w:type="dxa"/>
            <w:gridSpan w:val="2"/>
            <w:vAlign w:val="center"/>
          </w:tcPr>
          <w:p w:rsidR="003439BB" w:rsidRPr="00A127E7" w:rsidRDefault="009247B3"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w:t>
            </w:r>
            <w:r w:rsidR="003439BB" w:rsidRPr="00A127E7">
              <w:rPr>
                <w:snapToGrid w:val="0"/>
                <w:sz w:val="24"/>
                <w:szCs w:val="24"/>
              </w:rPr>
              <w:t>5</w:t>
            </w:r>
          </w:p>
        </w:tc>
        <w:tc>
          <w:tcPr>
            <w:tcW w:w="1078" w:type="dxa"/>
            <w:vAlign w:val="center"/>
          </w:tcPr>
          <w:p w:rsidR="003439BB" w:rsidRPr="00A127E7" w:rsidRDefault="003439BB" w:rsidP="009247B3">
            <w:pPr>
              <w:tabs>
                <w:tab w:val="left" w:pos="34"/>
                <w:tab w:val="left" w:pos="175"/>
              </w:tabs>
              <w:spacing w:after="120" w:line="240" w:lineRule="auto"/>
              <w:ind w:right="176" w:firstLine="34"/>
              <w:jc w:val="center"/>
              <w:rPr>
                <w:snapToGrid w:val="0"/>
                <w:sz w:val="24"/>
                <w:szCs w:val="24"/>
              </w:rPr>
            </w:pPr>
            <w:r w:rsidRPr="00A127E7">
              <w:rPr>
                <w:snapToGrid w:val="0"/>
                <w:sz w:val="24"/>
                <w:szCs w:val="24"/>
              </w:rPr>
              <w:t>0,</w:t>
            </w:r>
            <w:r w:rsidR="009247B3" w:rsidRPr="00A127E7">
              <w:rPr>
                <w:snapToGrid w:val="0"/>
                <w:sz w:val="24"/>
                <w:szCs w:val="24"/>
              </w:rPr>
              <w:t>2</w:t>
            </w:r>
            <w:r w:rsidRPr="00A127E7">
              <w:rPr>
                <w:snapToGrid w:val="0"/>
                <w:sz w:val="24"/>
                <w:szCs w:val="24"/>
              </w:rPr>
              <w:t>5</w:t>
            </w:r>
          </w:p>
        </w:tc>
      </w:tr>
      <w:tr w:rsidR="003439BB" w:rsidRPr="00A05C1E" w:rsidTr="00F40D14">
        <w:trPr>
          <w:trHeight w:val="954"/>
        </w:trPr>
        <w:tc>
          <w:tcPr>
            <w:tcW w:w="851"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6123" w:type="dxa"/>
            <w:gridSpan w:val="2"/>
            <w:vMerge/>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p>
        </w:tc>
        <w:tc>
          <w:tcPr>
            <w:tcW w:w="1957" w:type="dxa"/>
            <w:gridSpan w:val="3"/>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от 1 до 10 баллов</w:t>
            </w:r>
          </w:p>
        </w:tc>
      </w:tr>
      <w:tr w:rsidR="003439BB" w:rsidRPr="00A05C1E" w:rsidTr="00F40D14">
        <w:trPr>
          <w:trHeight w:val="438"/>
        </w:trPr>
        <w:tc>
          <w:tcPr>
            <w:tcW w:w="851" w:type="dxa"/>
            <w:vMerge w:val="restart"/>
            <w:vAlign w:val="center"/>
          </w:tcPr>
          <w:p w:rsidR="003439BB" w:rsidRPr="00A127E7" w:rsidRDefault="003439BB" w:rsidP="00F40D14">
            <w:pPr>
              <w:tabs>
                <w:tab w:val="left" w:pos="885"/>
              </w:tabs>
              <w:spacing w:after="120" w:line="240" w:lineRule="auto"/>
              <w:ind w:firstLine="0"/>
              <w:jc w:val="center"/>
              <w:rPr>
                <w:snapToGrid w:val="0"/>
                <w:sz w:val="24"/>
                <w:szCs w:val="24"/>
              </w:rPr>
            </w:pPr>
            <w:r w:rsidRPr="00A127E7">
              <w:rPr>
                <w:snapToGrid w:val="0"/>
                <w:sz w:val="24"/>
                <w:szCs w:val="24"/>
              </w:rPr>
              <w:t>2.2</w:t>
            </w:r>
          </w:p>
        </w:tc>
        <w:tc>
          <w:tcPr>
            <w:tcW w:w="1701" w:type="dxa"/>
            <w:vMerge w:val="restart"/>
            <w:vAlign w:val="center"/>
          </w:tcPr>
          <w:p w:rsidR="003439BB" w:rsidRPr="00A127E7" w:rsidRDefault="003439BB" w:rsidP="0010026C">
            <w:pPr>
              <w:tabs>
                <w:tab w:val="left" w:pos="600"/>
              </w:tabs>
              <w:spacing w:after="120" w:line="240" w:lineRule="auto"/>
              <w:ind w:firstLine="0"/>
              <w:rPr>
                <w:snapToGrid w:val="0"/>
                <w:sz w:val="24"/>
                <w:szCs w:val="24"/>
              </w:rPr>
            </w:pPr>
            <w:r w:rsidRPr="00A127E7">
              <w:rPr>
                <w:snapToGrid w:val="0"/>
                <w:sz w:val="24"/>
                <w:szCs w:val="24"/>
              </w:rPr>
              <w:t>Сроки поставки</w:t>
            </w:r>
          </w:p>
        </w:tc>
        <w:tc>
          <w:tcPr>
            <w:tcW w:w="6123" w:type="dxa"/>
            <w:gridSpan w:val="2"/>
            <w:vMerge w:val="restart"/>
            <w:vAlign w:val="center"/>
          </w:tcPr>
          <w:p w:rsidR="003439BB" w:rsidRPr="00A127E7" w:rsidRDefault="003439BB" w:rsidP="003439BB">
            <w:pPr>
              <w:tabs>
                <w:tab w:val="left" w:pos="0"/>
              </w:tabs>
              <w:spacing w:line="240" w:lineRule="auto"/>
              <w:ind w:left="102"/>
              <w:jc w:val="left"/>
              <w:rPr>
                <w:bCs/>
                <w:iCs/>
                <w:sz w:val="24"/>
                <w:szCs w:val="24"/>
              </w:rPr>
            </w:pPr>
            <w:r w:rsidRPr="00A127E7">
              <w:rPr>
                <w:sz w:val="24"/>
                <w:szCs w:val="24"/>
              </w:rPr>
              <w:t xml:space="preserve">Оценка по критерию производится </w:t>
            </w:r>
            <w:r w:rsidRPr="00A127E7">
              <w:rPr>
                <w:bCs/>
                <w:iCs/>
                <w:sz w:val="24"/>
                <w:szCs w:val="24"/>
              </w:rPr>
              <w:t xml:space="preserve">по данным, указанным в </w:t>
            </w:r>
            <w:r w:rsidR="00584415" w:rsidRPr="00A127E7">
              <w:rPr>
                <w:bCs/>
                <w:snapToGrid w:val="0"/>
                <w:sz w:val="24"/>
                <w:szCs w:val="24"/>
              </w:rPr>
              <w:t>Заявке Участника</w:t>
            </w:r>
            <w:r w:rsidR="00584415" w:rsidRPr="00A127E7">
              <w:rPr>
                <w:bCs/>
                <w:iCs/>
                <w:sz w:val="24"/>
                <w:szCs w:val="24"/>
              </w:rPr>
              <w:t xml:space="preserve"> </w:t>
            </w:r>
            <w:r w:rsidRPr="00A127E7">
              <w:rPr>
                <w:bCs/>
                <w:iCs/>
                <w:sz w:val="24"/>
                <w:szCs w:val="24"/>
              </w:rPr>
              <w:t>(Форма 5.1.)</w:t>
            </w:r>
          </w:p>
          <w:p w:rsidR="003439BB" w:rsidRPr="00A127E7" w:rsidRDefault="003439BB" w:rsidP="003439BB">
            <w:pPr>
              <w:tabs>
                <w:tab w:val="left" w:pos="0"/>
              </w:tabs>
              <w:spacing w:line="240" w:lineRule="auto"/>
              <w:ind w:left="102"/>
              <w:jc w:val="left"/>
              <w:rPr>
                <w:bCs/>
                <w:iCs/>
                <w:sz w:val="24"/>
                <w:szCs w:val="24"/>
              </w:rPr>
            </w:pPr>
          </w:p>
          <w:p w:rsidR="003439BB" w:rsidRPr="00A127E7" w:rsidRDefault="003439BB" w:rsidP="00030F13">
            <w:pPr>
              <w:tabs>
                <w:tab w:val="left" w:pos="34"/>
                <w:tab w:val="left" w:pos="175"/>
              </w:tabs>
              <w:spacing w:after="120" w:line="240" w:lineRule="auto"/>
              <w:ind w:right="176" w:firstLine="34"/>
              <w:jc w:val="left"/>
              <w:rPr>
                <w:snapToGrid w:val="0"/>
                <w:sz w:val="24"/>
                <w:szCs w:val="24"/>
              </w:rPr>
            </w:pPr>
            <w:r w:rsidRPr="00030F13">
              <w:rPr>
                <w:b/>
                <w:bCs/>
                <w:iCs/>
                <w:sz w:val="24"/>
                <w:szCs w:val="24"/>
              </w:rPr>
              <w:t>-</w:t>
            </w:r>
            <w:r w:rsidRPr="00A127E7">
              <w:rPr>
                <w:bCs/>
                <w:iCs/>
                <w:sz w:val="24"/>
                <w:szCs w:val="24"/>
              </w:rPr>
              <w:t xml:space="preserve">  </w:t>
            </w:r>
            <w:r w:rsidR="00A127E7" w:rsidRPr="00A127E7">
              <w:rPr>
                <w:bCs/>
                <w:iCs/>
                <w:sz w:val="24"/>
                <w:szCs w:val="24"/>
              </w:rPr>
              <w:t>в течение 50 (пятидесяти) дней с</w:t>
            </w:r>
            <w:r w:rsidR="00030F13">
              <w:rPr>
                <w:bCs/>
                <w:iCs/>
                <w:sz w:val="24"/>
                <w:szCs w:val="24"/>
              </w:rPr>
              <w:t>о</w:t>
            </w:r>
            <w:r w:rsidR="00A127E7" w:rsidRPr="00A127E7">
              <w:rPr>
                <w:bCs/>
                <w:iCs/>
                <w:sz w:val="24"/>
                <w:szCs w:val="24"/>
              </w:rPr>
              <w:t xml:space="preserve"> </w:t>
            </w:r>
            <w:r w:rsidR="00030F13">
              <w:rPr>
                <w:bCs/>
                <w:iCs/>
                <w:sz w:val="24"/>
                <w:szCs w:val="24"/>
              </w:rPr>
              <w:t xml:space="preserve">дня </w:t>
            </w:r>
            <w:r w:rsidR="00A127E7" w:rsidRPr="00A127E7">
              <w:rPr>
                <w:bCs/>
                <w:iCs/>
                <w:sz w:val="24"/>
                <w:szCs w:val="24"/>
              </w:rPr>
              <w:t>подписания договора.</w:t>
            </w:r>
          </w:p>
        </w:tc>
        <w:tc>
          <w:tcPr>
            <w:tcW w:w="879" w:type="dxa"/>
            <w:gridSpan w:val="2"/>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20</w:t>
            </w:r>
          </w:p>
        </w:tc>
        <w:tc>
          <w:tcPr>
            <w:tcW w:w="1078" w:type="dxa"/>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0,20</w:t>
            </w:r>
          </w:p>
        </w:tc>
      </w:tr>
      <w:tr w:rsidR="003439BB" w:rsidRPr="00A05C1E" w:rsidTr="00F40D14">
        <w:trPr>
          <w:trHeight w:val="767"/>
        </w:trPr>
        <w:tc>
          <w:tcPr>
            <w:tcW w:w="851" w:type="dxa"/>
            <w:vMerge/>
            <w:vAlign w:val="center"/>
          </w:tcPr>
          <w:p w:rsidR="003439BB" w:rsidRPr="00A127E7" w:rsidRDefault="003439BB" w:rsidP="003439BB">
            <w:pPr>
              <w:tabs>
                <w:tab w:val="left" w:pos="885"/>
              </w:tabs>
              <w:spacing w:after="120" w:line="240" w:lineRule="auto"/>
              <w:jc w:val="center"/>
              <w:rPr>
                <w:snapToGrid w:val="0"/>
                <w:sz w:val="24"/>
                <w:szCs w:val="24"/>
              </w:rPr>
            </w:pPr>
          </w:p>
        </w:tc>
        <w:tc>
          <w:tcPr>
            <w:tcW w:w="1701" w:type="dxa"/>
            <w:vMerge/>
            <w:vAlign w:val="center"/>
          </w:tcPr>
          <w:p w:rsidR="003439BB" w:rsidRPr="00A127E7" w:rsidRDefault="003439BB" w:rsidP="0010026C">
            <w:pPr>
              <w:tabs>
                <w:tab w:val="left" w:pos="600"/>
              </w:tabs>
              <w:spacing w:after="120" w:line="240" w:lineRule="auto"/>
              <w:ind w:firstLine="0"/>
              <w:rPr>
                <w:snapToGrid w:val="0"/>
                <w:sz w:val="24"/>
                <w:szCs w:val="24"/>
              </w:rPr>
            </w:pPr>
          </w:p>
        </w:tc>
        <w:tc>
          <w:tcPr>
            <w:tcW w:w="6123" w:type="dxa"/>
            <w:gridSpan w:val="2"/>
            <w:vMerge/>
            <w:vAlign w:val="center"/>
          </w:tcPr>
          <w:p w:rsidR="003439BB" w:rsidRPr="00A127E7" w:rsidRDefault="003439BB" w:rsidP="003439BB">
            <w:pPr>
              <w:tabs>
                <w:tab w:val="left" w:pos="0"/>
              </w:tabs>
              <w:spacing w:line="240" w:lineRule="auto"/>
              <w:ind w:left="102"/>
              <w:jc w:val="left"/>
              <w:rPr>
                <w:sz w:val="24"/>
                <w:szCs w:val="24"/>
              </w:rPr>
            </w:pPr>
          </w:p>
        </w:tc>
        <w:tc>
          <w:tcPr>
            <w:tcW w:w="1957" w:type="dxa"/>
            <w:gridSpan w:val="3"/>
            <w:vAlign w:val="center"/>
          </w:tcPr>
          <w:p w:rsidR="003439BB" w:rsidRPr="00A127E7" w:rsidRDefault="003439BB"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w:t>
            </w:r>
          </w:p>
        </w:tc>
      </w:tr>
      <w:tr w:rsidR="004900D5" w:rsidRPr="00A05C1E" w:rsidTr="004900D5">
        <w:trPr>
          <w:trHeight w:val="393"/>
        </w:trPr>
        <w:tc>
          <w:tcPr>
            <w:tcW w:w="8675" w:type="dxa"/>
            <w:gridSpan w:val="4"/>
            <w:vAlign w:val="center"/>
          </w:tcPr>
          <w:p w:rsidR="004900D5" w:rsidRPr="00A127E7" w:rsidRDefault="004900D5" w:rsidP="003439BB">
            <w:pPr>
              <w:tabs>
                <w:tab w:val="left" w:pos="0"/>
              </w:tabs>
              <w:spacing w:line="240" w:lineRule="auto"/>
              <w:ind w:left="102"/>
              <w:jc w:val="left"/>
              <w:rPr>
                <w:sz w:val="24"/>
                <w:szCs w:val="24"/>
              </w:rPr>
            </w:pPr>
            <w:r w:rsidRPr="00A127E7">
              <w:rPr>
                <w:sz w:val="24"/>
                <w:szCs w:val="24"/>
              </w:rPr>
              <w:t>Совокупная значимость всех критериев в процентах</w:t>
            </w:r>
          </w:p>
        </w:tc>
        <w:tc>
          <w:tcPr>
            <w:tcW w:w="1957" w:type="dxa"/>
            <w:gridSpan w:val="3"/>
            <w:vAlign w:val="center"/>
          </w:tcPr>
          <w:p w:rsidR="004900D5" w:rsidRPr="00A127E7" w:rsidRDefault="004900D5" w:rsidP="0010026C">
            <w:pPr>
              <w:tabs>
                <w:tab w:val="left" w:pos="34"/>
                <w:tab w:val="left" w:pos="175"/>
              </w:tabs>
              <w:spacing w:after="120" w:line="240" w:lineRule="auto"/>
              <w:ind w:right="176" w:firstLine="34"/>
              <w:jc w:val="center"/>
              <w:rPr>
                <w:snapToGrid w:val="0"/>
                <w:sz w:val="24"/>
                <w:szCs w:val="24"/>
              </w:rPr>
            </w:pPr>
            <w:r w:rsidRPr="00A127E7">
              <w:rPr>
                <w:snapToGrid w:val="0"/>
                <w:sz w:val="24"/>
                <w:szCs w:val="24"/>
              </w:rPr>
              <w:t>100 %</w:t>
            </w:r>
          </w:p>
        </w:tc>
      </w:tr>
    </w:tbl>
    <w:bookmarkEnd w:id="8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w:t>
      </w:r>
      <w:r w:rsidRPr="00C522CB">
        <w:rPr>
          <w:bCs/>
          <w:iCs/>
          <w:snapToGrid w:val="0"/>
          <w:sz w:val="24"/>
          <w:szCs w:val="24"/>
          <w:shd w:val="clear" w:color="auto" w:fill="FFFFFF"/>
        </w:rPr>
        <w:lastRenderedPageBreak/>
        <w:t xml:space="preserve">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C522CB" w:rsidRDefault="00A64743" w:rsidP="00A64743">
      <w:pPr>
        <w:keepNext/>
        <w:suppressAutoHyphens/>
        <w:spacing w:before="360" w:after="120" w:line="240" w:lineRule="auto"/>
        <w:ind w:left="47" w:firstLine="0"/>
        <w:jc w:val="left"/>
        <w:outlineLvl w:val="1"/>
        <w:rPr>
          <w:b/>
          <w:bCs/>
          <w:sz w:val="24"/>
          <w:szCs w:val="24"/>
        </w:rPr>
      </w:pPr>
      <w:r>
        <w:rPr>
          <w:b/>
          <w:bCs/>
          <w:sz w:val="24"/>
          <w:szCs w:val="24"/>
        </w:rPr>
        <w:t>4.10.</w:t>
      </w:r>
      <w:r w:rsidR="00C522CB" w:rsidRPr="00C522CB">
        <w:rPr>
          <w:b/>
          <w:bCs/>
          <w:sz w:val="24"/>
          <w:szCs w:val="24"/>
        </w:rPr>
        <w:t xml:space="preserve">Определение Победителя </w:t>
      </w:r>
    </w:p>
    <w:p w:rsidR="00C522CB" w:rsidRPr="00C522CB" w:rsidRDefault="00C522CB" w:rsidP="00627FD4">
      <w:pPr>
        <w:numPr>
          <w:ilvl w:val="2"/>
          <w:numId w:val="39"/>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627FD4">
      <w:pPr>
        <w:numPr>
          <w:ilvl w:val="2"/>
          <w:numId w:val="39"/>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85" w:name="_Toc322017067"/>
      <w:bookmarkStart w:id="86" w:name="_Toc322017066"/>
      <w:r w:rsidRPr="00C522CB">
        <w:rPr>
          <w:b/>
          <w:bCs/>
          <w:sz w:val="24"/>
          <w:szCs w:val="24"/>
        </w:rPr>
        <w:t xml:space="preserve">Уведомление Участников о результатах </w:t>
      </w:r>
      <w:bookmarkEnd w:id="85"/>
      <w:r w:rsidRPr="00C522CB">
        <w:rPr>
          <w:b/>
          <w:bCs/>
          <w:sz w:val="24"/>
          <w:szCs w:val="24"/>
        </w:rPr>
        <w:t>закупки</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316D4C">
      <w:pPr>
        <w:widowControl w:val="0"/>
        <w:numPr>
          <w:ilvl w:val="2"/>
          <w:numId w:val="29"/>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 xml:space="preserve">наименование (для юридического лица) или фамилия, имя, отчество (при наличии) (для </w:t>
      </w:r>
      <w:r w:rsidRPr="00C522CB">
        <w:rPr>
          <w:sz w:val="24"/>
          <w:szCs w:val="24"/>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627FD4">
      <w:pPr>
        <w:keepNext/>
        <w:widowControl w:val="0"/>
        <w:numPr>
          <w:ilvl w:val="1"/>
          <w:numId w:val="29"/>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86"/>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522CB">
        <w:rPr>
          <w:sz w:val="24"/>
          <w:szCs w:val="24"/>
        </w:rPr>
        <w:t>;</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z w:val="24"/>
          <w:szCs w:val="24"/>
        </w:rPr>
        <w:t xml:space="preserve">- в течение  </w:t>
      </w:r>
      <w:r w:rsidRPr="00C522CB">
        <w:rPr>
          <w:snapToGrid w:val="0"/>
          <w:sz w:val="24"/>
          <w:szCs w:val="24"/>
        </w:rPr>
        <w:t xml:space="preserve">5 (пяти)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получения Победителем (</w:t>
      </w:r>
      <w:r w:rsidRPr="00C522CB">
        <w:rPr>
          <w:sz w:val="24"/>
          <w:szCs w:val="24"/>
        </w:rPr>
        <w:t xml:space="preserve">дата «уведомления о доставке») </w:t>
      </w:r>
      <w:r w:rsidRPr="00C522CB">
        <w:rPr>
          <w:snapToGrid w:val="0"/>
          <w:sz w:val="24"/>
          <w:szCs w:val="24"/>
        </w:rPr>
        <w:t xml:space="preserve">подписанного со стороны Заказчика договора, Победитель направляет </w:t>
      </w:r>
      <w:r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Pr="00C522CB">
        <w:rPr>
          <w:noProof/>
          <w:sz w:val="24"/>
          <w:szCs w:val="24"/>
          <w:lang w:val="en-US"/>
        </w:rPr>
        <w:t>sea</w:t>
      </w:r>
      <w:r w:rsidRPr="00C522CB">
        <w:rPr>
          <w:noProof/>
          <w:sz w:val="24"/>
          <w:szCs w:val="24"/>
        </w:rPr>
        <w:t>@ynp.ru.</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627FD4">
      <w:pPr>
        <w:widowControl w:val="0"/>
        <w:numPr>
          <w:ilvl w:val="2"/>
          <w:numId w:val="29"/>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w:t>
      </w:r>
      <w:r w:rsidRPr="00C522CB">
        <w:rPr>
          <w:bCs/>
          <w:iCs/>
          <w:sz w:val="24"/>
          <w:szCs w:val="24"/>
          <w:shd w:val="clear" w:color="auto" w:fill="FFFFFF"/>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8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bookmarkStart w:id="88" w:name="_Ref310532857"/>
      <w:r w:rsidRPr="00C522CB">
        <w:rPr>
          <w:sz w:val="24"/>
          <w:szCs w:val="24"/>
        </w:rPr>
        <w:t>-  отказаться от заключения  договора и прекратить процедуру закупки.</w:t>
      </w:r>
      <w:bookmarkEnd w:id="8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lastRenderedPageBreak/>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627FD4">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5303F8" w:rsidP="00627FD4">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605F8C">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Pr="00074246" w:rsidRDefault="00002D0A" w:rsidP="00316D4C">
      <w:pPr>
        <w:suppressAutoHyphens/>
        <w:spacing w:line="240" w:lineRule="auto"/>
        <w:jc w:val="center"/>
        <w:rPr>
          <w:b/>
          <w:sz w:val="24"/>
          <w:szCs w:val="24"/>
        </w:rPr>
      </w:pPr>
      <w:r w:rsidRPr="00074246">
        <w:rPr>
          <w:b/>
          <w:sz w:val="24"/>
          <w:szCs w:val="24"/>
        </w:rPr>
        <w:t>Заявка</w:t>
      </w:r>
      <w:r w:rsidR="006A7534" w:rsidRPr="00074246">
        <w:rPr>
          <w:b/>
          <w:sz w:val="24"/>
          <w:szCs w:val="24"/>
        </w:rPr>
        <w:t xml:space="preserve"> </w:t>
      </w:r>
      <w:r w:rsidR="003F5EA8" w:rsidRPr="00074246">
        <w:rPr>
          <w:b/>
          <w:sz w:val="24"/>
          <w:szCs w:val="24"/>
        </w:rPr>
        <w:t>на участие в запросе предложений</w:t>
      </w:r>
      <w:r w:rsidR="00316D4C" w:rsidRPr="00074246">
        <w:rPr>
          <w:b/>
          <w:sz w:val="24"/>
          <w:szCs w:val="24"/>
        </w:rPr>
        <w:t xml:space="preserve"> в электронной форме</w:t>
      </w:r>
    </w:p>
    <w:p w:rsidR="00316D4C" w:rsidRPr="00074246" w:rsidRDefault="00F02302" w:rsidP="00986A4A">
      <w:pPr>
        <w:suppressAutoHyphens/>
        <w:spacing w:line="240" w:lineRule="auto"/>
        <w:jc w:val="center"/>
        <w:rPr>
          <w:b/>
          <w:sz w:val="24"/>
          <w:szCs w:val="24"/>
        </w:rPr>
      </w:pPr>
      <w:r w:rsidRPr="00074246">
        <w:rPr>
          <w:b/>
          <w:sz w:val="24"/>
          <w:szCs w:val="24"/>
        </w:rPr>
        <w:t xml:space="preserve">на </w:t>
      </w:r>
      <w:r w:rsidR="00986A4A" w:rsidRPr="00074246">
        <w:rPr>
          <w:b/>
          <w:sz w:val="24"/>
          <w:szCs w:val="24"/>
        </w:rPr>
        <w:t>изготовление и поставку КАЗС и блок-модуля «Операторская» для нужд АО «Саханефтегазсбыт» в 2020 году</w:t>
      </w:r>
    </w:p>
    <w:p w:rsidR="00986A4A" w:rsidRPr="00074246" w:rsidRDefault="00986A4A" w:rsidP="00986A4A">
      <w:pPr>
        <w:suppressAutoHyphens/>
        <w:spacing w:line="240" w:lineRule="auto"/>
        <w:jc w:val="center"/>
        <w:rPr>
          <w:sz w:val="24"/>
          <w:szCs w:val="24"/>
        </w:rPr>
      </w:pPr>
    </w:p>
    <w:p w:rsidR="006A7534" w:rsidRPr="00074246" w:rsidRDefault="006A7534" w:rsidP="006A7534">
      <w:pPr>
        <w:spacing w:line="240" w:lineRule="auto"/>
        <w:rPr>
          <w:sz w:val="24"/>
          <w:szCs w:val="24"/>
        </w:rPr>
      </w:pPr>
      <w:r w:rsidRPr="00074246">
        <w:rPr>
          <w:sz w:val="24"/>
          <w:szCs w:val="24"/>
        </w:rPr>
        <w:t>Изучив Извещение о проведении запроса предложений</w:t>
      </w:r>
      <w:r w:rsidR="0053574D" w:rsidRPr="00074246">
        <w:rPr>
          <w:sz w:val="24"/>
          <w:szCs w:val="24"/>
        </w:rPr>
        <w:t xml:space="preserve"> (далее по тексту - закупка),</w:t>
      </w:r>
      <w:r w:rsidRPr="00074246">
        <w:rPr>
          <w:sz w:val="24"/>
          <w:szCs w:val="24"/>
        </w:rPr>
        <w:t xml:space="preserve"> опубликованное [</w:t>
      </w:r>
      <w:r w:rsidRPr="00074246">
        <w:rPr>
          <w:b/>
          <w:bCs/>
          <w:i/>
          <w:iCs/>
          <w:sz w:val="24"/>
          <w:szCs w:val="24"/>
          <w:shd w:val="clear" w:color="auto" w:fill="FFFF99"/>
        </w:rPr>
        <w:t>указывается источник и дата публикации</w:t>
      </w:r>
      <w:r w:rsidRPr="00074246">
        <w:rPr>
          <w:sz w:val="24"/>
          <w:szCs w:val="24"/>
        </w:rPr>
        <w:t xml:space="preserve">], и </w:t>
      </w:r>
      <w:r w:rsidR="003F5EA8" w:rsidRPr="00074246">
        <w:rPr>
          <w:sz w:val="24"/>
          <w:szCs w:val="24"/>
        </w:rPr>
        <w:t>Д</w:t>
      </w:r>
      <w:r w:rsidRPr="00074246">
        <w:rPr>
          <w:sz w:val="24"/>
          <w:szCs w:val="24"/>
        </w:rPr>
        <w:t>окументацию</w:t>
      </w:r>
      <w:r w:rsidR="0053574D" w:rsidRPr="00074246">
        <w:rPr>
          <w:sz w:val="24"/>
          <w:szCs w:val="24"/>
        </w:rPr>
        <w:t xml:space="preserve"> о закупке</w:t>
      </w:r>
      <w:r w:rsidRPr="00074246">
        <w:rPr>
          <w:sz w:val="24"/>
          <w:szCs w:val="24"/>
        </w:rPr>
        <w:t xml:space="preserve">, и принимая установленные в них требования и условия </w:t>
      </w:r>
      <w:r w:rsidR="00E3338F" w:rsidRPr="00074246">
        <w:rPr>
          <w:sz w:val="24"/>
          <w:szCs w:val="24"/>
        </w:rPr>
        <w:t>закупки</w:t>
      </w:r>
      <w:r w:rsidRPr="00074246">
        <w:rPr>
          <w:sz w:val="24"/>
          <w:szCs w:val="24"/>
        </w:rPr>
        <w:t>,</w:t>
      </w:r>
    </w:p>
    <w:p w:rsidR="006A7534" w:rsidRPr="00074246" w:rsidRDefault="006A7534" w:rsidP="006A7534">
      <w:pPr>
        <w:spacing w:line="240" w:lineRule="auto"/>
        <w:rPr>
          <w:sz w:val="24"/>
          <w:szCs w:val="24"/>
        </w:rPr>
      </w:pPr>
      <w:r w:rsidRPr="00074246">
        <w:rPr>
          <w:sz w:val="24"/>
          <w:szCs w:val="24"/>
        </w:rPr>
        <w:t>________________________________________________________________________,</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(полное наименование Участника с указанием организационно-правовой формы)</w:t>
      </w:r>
    </w:p>
    <w:p w:rsidR="006A7534" w:rsidRPr="00074246" w:rsidRDefault="00596133" w:rsidP="00596133">
      <w:pPr>
        <w:spacing w:line="240" w:lineRule="auto"/>
        <w:rPr>
          <w:sz w:val="24"/>
          <w:szCs w:val="24"/>
        </w:rPr>
      </w:pPr>
      <w:r w:rsidRPr="00074246">
        <w:rPr>
          <w:sz w:val="24"/>
          <w:szCs w:val="24"/>
        </w:rPr>
        <w:t>зарегистрированное по адресу</w:t>
      </w:r>
      <w:r w:rsidR="006A7534" w:rsidRPr="00074246">
        <w:rPr>
          <w:sz w:val="24"/>
          <w:szCs w:val="24"/>
        </w:rPr>
        <w:t>________________________________________</w:t>
      </w:r>
      <w:r w:rsidRPr="00074246">
        <w:rPr>
          <w:sz w:val="24"/>
          <w:szCs w:val="24"/>
        </w:rPr>
        <w:t>______</w:t>
      </w:r>
      <w:r w:rsidR="006A7534" w:rsidRPr="00074246">
        <w:rPr>
          <w:sz w:val="24"/>
          <w:szCs w:val="24"/>
        </w:rPr>
        <w:t>,</w:t>
      </w:r>
    </w:p>
    <w:p w:rsidR="006A7534" w:rsidRPr="00074246" w:rsidRDefault="006A7534" w:rsidP="006A7534">
      <w:pPr>
        <w:spacing w:line="240" w:lineRule="auto"/>
        <w:jc w:val="center"/>
        <w:rPr>
          <w:sz w:val="24"/>
          <w:szCs w:val="24"/>
          <w:vertAlign w:val="superscript"/>
        </w:rPr>
      </w:pPr>
      <w:r w:rsidRPr="00074246">
        <w:rPr>
          <w:sz w:val="24"/>
          <w:szCs w:val="24"/>
          <w:vertAlign w:val="superscript"/>
        </w:rPr>
        <w:t>(юридический адрес Участника)</w:t>
      </w:r>
    </w:p>
    <w:p w:rsidR="00E3338F" w:rsidRPr="00074246" w:rsidRDefault="006A7534" w:rsidP="00182C55">
      <w:pPr>
        <w:spacing w:line="240" w:lineRule="auto"/>
        <w:rPr>
          <w:sz w:val="24"/>
          <w:szCs w:val="24"/>
        </w:rPr>
      </w:pPr>
      <w:r w:rsidRPr="00074246">
        <w:rPr>
          <w:sz w:val="24"/>
          <w:szCs w:val="24"/>
        </w:rPr>
        <w:t xml:space="preserve">предлагает заключить Договор </w:t>
      </w:r>
      <w:r w:rsidR="0035235F" w:rsidRPr="00074246">
        <w:rPr>
          <w:sz w:val="24"/>
          <w:szCs w:val="24"/>
        </w:rPr>
        <w:t xml:space="preserve">на </w:t>
      </w:r>
      <w:r w:rsidR="00986A4A" w:rsidRPr="00074246">
        <w:rPr>
          <w:sz w:val="24"/>
          <w:szCs w:val="24"/>
        </w:rPr>
        <w:t xml:space="preserve">изготовление и поставку КАЗС и блок-модуля «Операторская» для нужд АО «Саханефтегазсбыт» в 2020 году </w:t>
      </w:r>
      <w:r w:rsidR="00177095" w:rsidRPr="00074246">
        <w:rPr>
          <w:sz w:val="24"/>
          <w:szCs w:val="24"/>
        </w:rPr>
        <w:t>на условиях, изложенных в Документаци</w:t>
      </w:r>
      <w:r w:rsidR="00160ED0" w:rsidRPr="00074246">
        <w:rPr>
          <w:sz w:val="24"/>
          <w:szCs w:val="24"/>
        </w:rPr>
        <w:t xml:space="preserve">и </w:t>
      </w:r>
      <w:r w:rsidR="00E3338F" w:rsidRPr="00074246">
        <w:rPr>
          <w:sz w:val="24"/>
          <w:szCs w:val="24"/>
        </w:rPr>
        <w:t xml:space="preserve">о закупке </w:t>
      </w:r>
      <w:r w:rsidR="008E22EC" w:rsidRPr="00074246">
        <w:rPr>
          <w:sz w:val="24"/>
          <w:szCs w:val="24"/>
        </w:rPr>
        <w:t xml:space="preserve">в соответствии с </w:t>
      </w:r>
      <w:r w:rsidR="00177095" w:rsidRPr="00074246">
        <w:rPr>
          <w:sz w:val="24"/>
          <w:szCs w:val="24"/>
        </w:rPr>
        <w:t>Техническ</w:t>
      </w:r>
      <w:r w:rsidR="008E22EC" w:rsidRPr="00074246">
        <w:rPr>
          <w:sz w:val="24"/>
          <w:szCs w:val="24"/>
        </w:rPr>
        <w:t>и</w:t>
      </w:r>
      <w:r w:rsidR="00177095" w:rsidRPr="00074246">
        <w:rPr>
          <w:sz w:val="24"/>
          <w:szCs w:val="24"/>
        </w:rPr>
        <w:t>м задани</w:t>
      </w:r>
      <w:r w:rsidR="008E22EC" w:rsidRPr="00074246">
        <w:rPr>
          <w:sz w:val="24"/>
          <w:szCs w:val="24"/>
        </w:rPr>
        <w:t>ем</w:t>
      </w:r>
      <w:r w:rsidR="00177095" w:rsidRPr="00074246">
        <w:rPr>
          <w:sz w:val="24"/>
          <w:szCs w:val="24"/>
        </w:rPr>
        <w:t xml:space="preserve"> </w:t>
      </w:r>
      <w:r w:rsidR="00986A4A" w:rsidRPr="00074246">
        <w:rPr>
          <w:sz w:val="24"/>
          <w:szCs w:val="24"/>
        </w:rPr>
        <w:t>и</w:t>
      </w:r>
      <w:r w:rsidR="00177095" w:rsidRPr="00074246">
        <w:rPr>
          <w:sz w:val="24"/>
          <w:szCs w:val="24"/>
        </w:rPr>
        <w:t xml:space="preserve"> </w:t>
      </w:r>
      <w:r w:rsidR="001F4BC3" w:rsidRPr="00074246">
        <w:rPr>
          <w:sz w:val="24"/>
          <w:szCs w:val="24"/>
        </w:rPr>
        <w:t xml:space="preserve">с </w:t>
      </w:r>
      <w:r w:rsidR="00177095" w:rsidRPr="00074246">
        <w:rPr>
          <w:sz w:val="24"/>
          <w:szCs w:val="24"/>
        </w:rPr>
        <w:t xml:space="preserve">настоящим письмом направляет </w:t>
      </w:r>
      <w:r w:rsidR="00E3338F" w:rsidRPr="00074246">
        <w:rPr>
          <w:sz w:val="24"/>
          <w:szCs w:val="24"/>
        </w:rPr>
        <w:t>Заявку</w:t>
      </w:r>
      <w:r w:rsidR="00177095" w:rsidRPr="00074246">
        <w:rPr>
          <w:sz w:val="24"/>
          <w:szCs w:val="24"/>
        </w:rPr>
        <w:t xml:space="preserve"> </w:t>
      </w:r>
    </w:p>
    <w:p w:rsidR="00E3338F" w:rsidRPr="00074246" w:rsidRDefault="00E3338F" w:rsidP="00E3338F">
      <w:pPr>
        <w:spacing w:line="240" w:lineRule="auto"/>
        <w:ind w:firstLine="0"/>
        <w:rPr>
          <w:sz w:val="24"/>
          <w:szCs w:val="24"/>
        </w:rPr>
      </w:pPr>
    </w:p>
    <w:p w:rsidR="006A7534" w:rsidRPr="00074246" w:rsidRDefault="00177095" w:rsidP="00E3338F">
      <w:pPr>
        <w:spacing w:line="240" w:lineRule="auto"/>
        <w:ind w:firstLine="0"/>
        <w:rPr>
          <w:sz w:val="24"/>
          <w:szCs w:val="24"/>
        </w:rPr>
      </w:pPr>
      <w:r w:rsidRPr="00074246">
        <w:rPr>
          <w:sz w:val="24"/>
          <w:szCs w:val="24"/>
        </w:rPr>
        <w:t>по Лоту № 1</w:t>
      </w:r>
      <w:r w:rsidR="006A7534" w:rsidRPr="00074246">
        <w:rPr>
          <w:sz w:val="24"/>
          <w:szCs w:val="24"/>
        </w:rPr>
        <w:t>:</w:t>
      </w: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7"/>
        <w:gridCol w:w="1130"/>
        <w:gridCol w:w="851"/>
        <w:gridCol w:w="1703"/>
        <w:gridCol w:w="1701"/>
      </w:tblGrid>
      <w:tr w:rsidR="00DD0FCC" w:rsidRPr="00074246" w:rsidTr="00030F13">
        <w:trPr>
          <w:trHeight w:val="47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Наименование товара</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DD0FCC" w:rsidRPr="00074246" w:rsidRDefault="00030F13" w:rsidP="00DD0FCC">
            <w:pPr>
              <w:spacing w:after="200" w:line="240" w:lineRule="atLeast"/>
              <w:ind w:firstLine="18"/>
              <w:jc w:val="center"/>
              <w:rPr>
                <w:rFonts w:eastAsia="Calibri"/>
                <w:sz w:val="24"/>
                <w:szCs w:val="24"/>
                <w:lang w:eastAsia="en-US"/>
              </w:rPr>
            </w:pPr>
            <w:r w:rsidRPr="00074246">
              <w:rPr>
                <w:rFonts w:eastAsia="Calibri"/>
                <w:sz w:val="24"/>
                <w:szCs w:val="24"/>
                <w:lang w:eastAsia="en-US"/>
              </w:rPr>
              <w:t>Страна происхождения товара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Количество</w:t>
            </w:r>
            <w:r w:rsidR="00030F13" w:rsidRPr="00074246">
              <w:rPr>
                <w:rFonts w:eastAsia="Calibri"/>
                <w:sz w:val="24"/>
                <w:szCs w:val="24"/>
                <w:lang w:eastAsia="en-US"/>
              </w:rPr>
              <w:t>, ед.</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Цена за единицу без НДС,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sz w:val="24"/>
                <w:szCs w:val="24"/>
                <w:lang w:eastAsia="en-US"/>
              </w:rPr>
            </w:pPr>
            <w:r w:rsidRPr="00074246">
              <w:rPr>
                <w:rFonts w:eastAsia="Calibri"/>
                <w:sz w:val="24"/>
                <w:szCs w:val="24"/>
                <w:lang w:eastAsia="en-US"/>
              </w:rPr>
              <w:t>Стоимость</w:t>
            </w:r>
            <w:r w:rsidRPr="00074246">
              <w:rPr>
                <w:rFonts w:eastAsia="Calibri"/>
                <w:sz w:val="24"/>
                <w:szCs w:val="24"/>
                <w:shd w:val="clear" w:color="auto" w:fill="FFFFFF"/>
                <w:lang w:eastAsia="en-US"/>
              </w:rPr>
              <w:t xml:space="preserve"> без НДС, руб.</w:t>
            </w:r>
          </w:p>
        </w:tc>
      </w:tr>
      <w:tr w:rsidR="00DD0FCC" w:rsidRPr="00074246" w:rsidTr="00030F13">
        <w:trPr>
          <w:trHeight w:val="46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line="240" w:lineRule="auto"/>
              <w:ind w:firstLine="0"/>
              <w:jc w:val="left"/>
              <w:rPr>
                <w:rFonts w:eastAsia="Calibri"/>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line="240" w:lineRule="auto"/>
              <w:ind w:firstLine="0"/>
              <w:jc w:val="left"/>
              <w:rPr>
                <w:rFonts w:eastAsia="Calibri"/>
                <w:sz w:val="24"/>
                <w:szCs w:val="24"/>
                <w:lang w:eastAsia="en-US"/>
              </w:rPr>
            </w:pPr>
          </w:p>
        </w:tc>
      </w:tr>
      <w:tr w:rsidR="00DD0FCC" w:rsidRPr="00074246" w:rsidTr="00030F13">
        <w:trPr>
          <w:trHeight w:val="676"/>
        </w:trPr>
        <w:tc>
          <w:tcPr>
            <w:tcW w:w="673"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76" w:lineRule="auto"/>
              <w:ind w:firstLine="0"/>
              <w:jc w:val="center"/>
              <w:rPr>
                <w:rFonts w:eastAsia="Calibri"/>
                <w:sz w:val="24"/>
                <w:szCs w:val="24"/>
                <w:lang w:eastAsia="en-US"/>
              </w:rPr>
            </w:pPr>
            <w:r w:rsidRPr="00074246">
              <w:rPr>
                <w:rFonts w:eastAsia="Calibri"/>
                <w:sz w:val="24"/>
                <w:szCs w:val="24"/>
                <w:lang w:eastAsia="en-US"/>
              </w:rPr>
              <w:t>1</w:t>
            </w:r>
          </w:p>
        </w:tc>
        <w:tc>
          <w:tcPr>
            <w:tcW w:w="4397" w:type="dxa"/>
            <w:tcBorders>
              <w:top w:val="single" w:sz="4" w:space="0" w:color="auto"/>
              <w:left w:val="single" w:sz="4" w:space="0" w:color="auto"/>
              <w:bottom w:val="single" w:sz="4" w:space="0" w:color="auto"/>
              <w:right w:val="single" w:sz="4" w:space="0" w:color="auto"/>
            </w:tcBorders>
            <w:hideMark/>
          </w:tcPr>
          <w:p w:rsidR="00DD0FCC" w:rsidRPr="00074246" w:rsidRDefault="00DD0FCC" w:rsidP="00DD0FCC">
            <w:pPr>
              <w:spacing w:after="200" w:line="240" w:lineRule="atLeast"/>
              <w:ind w:firstLine="0"/>
              <w:jc w:val="left"/>
              <w:rPr>
                <w:rFonts w:eastAsia="Calibri"/>
                <w:sz w:val="24"/>
                <w:szCs w:val="24"/>
                <w:lang w:eastAsia="en-US"/>
              </w:rPr>
            </w:pPr>
            <w:r w:rsidRPr="00074246">
              <w:rPr>
                <w:rFonts w:eastAsia="Calibri"/>
                <w:b/>
                <w:sz w:val="24"/>
                <w:szCs w:val="24"/>
                <w:lang w:eastAsia="en-US"/>
              </w:rPr>
              <w:t>Блок-модуль "Операторская" 2,45х8,5х3</w:t>
            </w:r>
            <w:r w:rsidRPr="00074246">
              <w:rPr>
                <w:rFonts w:eastAsia="Calibri"/>
                <w:sz w:val="24"/>
                <w:szCs w:val="24"/>
                <w:lang w:eastAsia="en-US"/>
              </w:rPr>
              <w:t xml:space="preserve">.Умывальник с водонагревателем, слив-ведро. Бензиновая электростанция </w:t>
            </w:r>
            <w:r w:rsidRPr="00074246">
              <w:rPr>
                <w:rFonts w:eastAsia="Calibri"/>
                <w:sz w:val="24"/>
                <w:szCs w:val="24"/>
                <w:lang w:val="en-US" w:eastAsia="en-US"/>
              </w:rPr>
              <w:t>N</w:t>
            </w:r>
            <w:r w:rsidRPr="00074246">
              <w:rPr>
                <w:rFonts w:eastAsia="Calibri"/>
                <w:sz w:val="24"/>
                <w:szCs w:val="24"/>
                <w:lang w:eastAsia="en-US"/>
              </w:rPr>
              <w:t xml:space="preserve">=6кВт. Бак пластиковый 200 литров. Шкаф для одежды. Шкаф для документов. Тумба. Сейф. Завеса тепловая. Электрообогреватель </w:t>
            </w:r>
            <w:r w:rsidRPr="00074246">
              <w:rPr>
                <w:rFonts w:eastAsia="Calibri"/>
                <w:sz w:val="24"/>
                <w:szCs w:val="24"/>
                <w:lang w:val="en-US" w:eastAsia="en-US"/>
              </w:rPr>
              <w:t>N</w:t>
            </w:r>
            <w:r w:rsidRPr="00074246">
              <w:rPr>
                <w:rFonts w:eastAsia="Calibri"/>
                <w:sz w:val="24"/>
                <w:szCs w:val="24"/>
                <w:lang w:eastAsia="en-US"/>
              </w:rPr>
              <w:t>=2кВт. Система пожарная "Гранит".</w:t>
            </w:r>
          </w:p>
        </w:tc>
        <w:tc>
          <w:tcPr>
            <w:tcW w:w="1130"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3"/>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1</w:t>
            </w:r>
          </w:p>
        </w:tc>
        <w:tc>
          <w:tcPr>
            <w:tcW w:w="170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r>
      <w:tr w:rsidR="00DD0FCC" w:rsidRPr="00074246" w:rsidTr="00030F13">
        <w:trPr>
          <w:trHeight w:val="615"/>
        </w:trPr>
        <w:tc>
          <w:tcPr>
            <w:tcW w:w="673"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76" w:lineRule="auto"/>
              <w:ind w:firstLine="0"/>
              <w:jc w:val="center"/>
              <w:rPr>
                <w:rFonts w:eastAsia="Calibri"/>
                <w:sz w:val="24"/>
                <w:szCs w:val="24"/>
                <w:lang w:eastAsia="en-US"/>
              </w:rPr>
            </w:pPr>
            <w:r w:rsidRPr="00074246">
              <w:rPr>
                <w:rFonts w:eastAsia="Calibri"/>
                <w:sz w:val="24"/>
                <w:szCs w:val="24"/>
                <w:lang w:eastAsia="en-US"/>
              </w:rPr>
              <w:t>2</w:t>
            </w:r>
          </w:p>
        </w:tc>
        <w:tc>
          <w:tcPr>
            <w:tcW w:w="4397"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left"/>
              <w:rPr>
                <w:rFonts w:eastAsia="Calibri"/>
                <w:sz w:val="24"/>
                <w:szCs w:val="24"/>
                <w:lang w:eastAsia="en-US"/>
              </w:rPr>
            </w:pPr>
            <w:r w:rsidRPr="00074246">
              <w:rPr>
                <w:rFonts w:eastAsia="Calibri"/>
                <w:b/>
                <w:sz w:val="24"/>
                <w:szCs w:val="24"/>
                <w:lang w:eastAsia="en-US"/>
              </w:rPr>
              <w:t xml:space="preserve">Контейнерная автозаправочная станция (КАЗС). </w:t>
            </w:r>
            <w:r w:rsidRPr="00074246">
              <w:rPr>
                <w:rFonts w:eastAsia="Calibri"/>
                <w:sz w:val="24"/>
                <w:szCs w:val="24"/>
                <w:lang w:eastAsia="en-US"/>
              </w:rPr>
              <w:t xml:space="preserve">Резервуар двустенный деленный РГДС </w:t>
            </w:r>
            <w:r w:rsidRPr="00074246">
              <w:rPr>
                <w:rFonts w:eastAsia="Calibri"/>
                <w:sz w:val="24"/>
                <w:szCs w:val="24"/>
                <w:lang w:val="en-US" w:eastAsia="en-US"/>
              </w:rPr>
              <w:t>V</w:t>
            </w:r>
            <w:r w:rsidRPr="00074246">
              <w:rPr>
                <w:rFonts w:eastAsia="Calibri"/>
                <w:sz w:val="24"/>
                <w:szCs w:val="24"/>
                <w:lang w:eastAsia="en-US"/>
              </w:rPr>
              <w:t xml:space="preserve">=20 (10+10) </w:t>
            </w:r>
            <w:proofErr w:type="spellStart"/>
            <w:r w:rsidRPr="00074246">
              <w:rPr>
                <w:rFonts w:eastAsia="Calibri"/>
                <w:sz w:val="24"/>
                <w:szCs w:val="24"/>
                <w:lang w:eastAsia="en-US"/>
              </w:rPr>
              <w:t>м.куб</w:t>
            </w:r>
            <w:proofErr w:type="spellEnd"/>
            <w:r w:rsidRPr="00074246">
              <w:rPr>
                <w:rFonts w:eastAsia="Calibri"/>
                <w:sz w:val="24"/>
                <w:szCs w:val="24"/>
                <w:lang w:eastAsia="en-US"/>
              </w:rPr>
              <w:t>. Колонка топливозаправочная "ТОПАЗ 421М". Насос КМ80 с приемным фильтром. Кран КШ-</w:t>
            </w:r>
            <w:r w:rsidRPr="00074246">
              <w:rPr>
                <w:rFonts w:eastAsia="Calibri"/>
                <w:sz w:val="24"/>
                <w:szCs w:val="24"/>
                <w:lang w:eastAsia="en-US"/>
              </w:rPr>
              <w:lastRenderedPageBreak/>
              <w:t xml:space="preserve">50.Огнепреградитель ОП-50. Клапан обратный ДУ-80. Муфта сливная МС-80.Кран КШ-80. Люк замерный ЛЗ-80. Клапан дыхательный СМДК-50. Расширительный бак для контроля герметичности </w:t>
            </w:r>
            <w:proofErr w:type="spellStart"/>
            <w:r w:rsidRPr="00074246">
              <w:rPr>
                <w:rFonts w:eastAsia="Calibri"/>
                <w:sz w:val="24"/>
                <w:szCs w:val="24"/>
                <w:lang w:eastAsia="en-US"/>
              </w:rPr>
              <w:t>межстенного</w:t>
            </w:r>
            <w:proofErr w:type="spellEnd"/>
            <w:r w:rsidRPr="00074246">
              <w:rPr>
                <w:rFonts w:eastAsia="Calibri"/>
                <w:sz w:val="24"/>
                <w:szCs w:val="24"/>
                <w:lang w:eastAsia="en-US"/>
              </w:rPr>
              <w:t xml:space="preserve">  пространства. Щит управления ТРК. Вводной щит. Трубопровод </w:t>
            </w:r>
            <w:proofErr w:type="spellStart"/>
            <w:r w:rsidRPr="00074246">
              <w:rPr>
                <w:rFonts w:eastAsia="Calibri"/>
                <w:sz w:val="24"/>
                <w:szCs w:val="24"/>
                <w:lang w:eastAsia="en-US"/>
              </w:rPr>
              <w:t>обесшламливания</w:t>
            </w:r>
            <w:proofErr w:type="spellEnd"/>
            <w:r w:rsidRPr="00074246">
              <w:rPr>
                <w:rFonts w:eastAsia="Calibri"/>
                <w:sz w:val="24"/>
                <w:szCs w:val="24"/>
                <w:lang w:eastAsia="en-US"/>
              </w:rPr>
              <w:t xml:space="preserve">  ДУ-32. Лестница, Фильтр сливной ДУ80. Клапан приемный КП40.</w:t>
            </w:r>
          </w:p>
        </w:tc>
        <w:tc>
          <w:tcPr>
            <w:tcW w:w="1130"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3"/>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34"/>
              <w:jc w:val="center"/>
              <w:rPr>
                <w:rFonts w:eastAsia="Calibri"/>
                <w:sz w:val="24"/>
                <w:szCs w:val="24"/>
                <w:lang w:eastAsia="en-US"/>
              </w:rPr>
            </w:pPr>
            <w:r w:rsidRPr="00074246">
              <w:rPr>
                <w:rFonts w:eastAsia="Calibri"/>
                <w:sz w:val="24"/>
                <w:szCs w:val="24"/>
                <w:lang w:eastAsia="en-US"/>
              </w:rPr>
              <w:t>2</w:t>
            </w:r>
          </w:p>
        </w:tc>
        <w:tc>
          <w:tcPr>
            <w:tcW w:w="170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r>
      <w:tr w:rsidR="00DD0FCC" w:rsidRPr="00074246" w:rsidTr="00030F13">
        <w:trPr>
          <w:trHeight w:val="716"/>
        </w:trPr>
        <w:tc>
          <w:tcPr>
            <w:tcW w:w="67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76" w:lineRule="auto"/>
              <w:ind w:firstLine="0"/>
              <w:jc w:val="center"/>
              <w:rPr>
                <w:rFonts w:eastAsia="Calibri"/>
                <w:sz w:val="24"/>
                <w:szCs w:val="24"/>
                <w:lang w:eastAsia="en-US"/>
              </w:rPr>
            </w:pPr>
          </w:p>
        </w:tc>
        <w:tc>
          <w:tcPr>
            <w:tcW w:w="4397" w:type="dxa"/>
            <w:tcBorders>
              <w:top w:val="single" w:sz="4" w:space="0" w:color="auto"/>
              <w:left w:val="single" w:sz="4" w:space="0" w:color="auto"/>
              <w:bottom w:val="single" w:sz="4" w:space="0" w:color="auto"/>
              <w:right w:val="single" w:sz="4" w:space="0" w:color="auto"/>
            </w:tcBorders>
            <w:vAlign w:val="center"/>
            <w:hideMark/>
          </w:tcPr>
          <w:p w:rsidR="00DD0FCC" w:rsidRPr="00074246" w:rsidRDefault="00DD0FCC" w:rsidP="00DD0FCC">
            <w:pPr>
              <w:spacing w:after="200" w:line="240" w:lineRule="atLeast"/>
              <w:ind w:firstLine="0"/>
              <w:jc w:val="center"/>
              <w:rPr>
                <w:rFonts w:eastAsia="Calibri"/>
                <w:b/>
                <w:sz w:val="24"/>
                <w:szCs w:val="24"/>
                <w:lang w:eastAsia="en-US"/>
              </w:rPr>
            </w:pPr>
            <w:r w:rsidRPr="00074246">
              <w:rPr>
                <w:rFonts w:eastAsia="Calibri"/>
                <w:b/>
                <w:sz w:val="24"/>
                <w:szCs w:val="24"/>
                <w:lang w:eastAsia="en-US"/>
              </w:rPr>
              <w:t>Итого:</w:t>
            </w:r>
          </w:p>
        </w:tc>
        <w:tc>
          <w:tcPr>
            <w:tcW w:w="1130"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0"/>
              <w:jc w:val="cente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D0FCC" w:rsidRPr="00074246" w:rsidRDefault="00DD0FCC" w:rsidP="00DD0FCC">
            <w:pPr>
              <w:spacing w:after="200" w:line="240" w:lineRule="atLeast"/>
              <w:ind w:firstLine="34"/>
              <w:jc w:val="center"/>
              <w:rPr>
                <w:rFonts w:eastAsia="Calibri"/>
                <w:b/>
                <w:sz w:val="24"/>
                <w:szCs w:val="24"/>
                <w:lang w:eastAsia="en-US"/>
              </w:rPr>
            </w:pPr>
          </w:p>
        </w:tc>
      </w:tr>
    </w:tbl>
    <w:p w:rsidR="0010026C" w:rsidRPr="00074246" w:rsidRDefault="0010026C" w:rsidP="00182C55">
      <w:pPr>
        <w:spacing w:line="240" w:lineRule="auto"/>
        <w:rPr>
          <w:sz w:val="24"/>
          <w:szCs w:val="24"/>
        </w:rPr>
      </w:pPr>
    </w:p>
    <w:p w:rsidR="006A7534" w:rsidRPr="00074246" w:rsidRDefault="006A7534" w:rsidP="006A7534">
      <w:pPr>
        <w:spacing w:line="240" w:lineRule="auto"/>
        <w:rPr>
          <w:sz w:val="24"/>
          <w:szCs w:val="24"/>
        </w:rPr>
      </w:pPr>
    </w:p>
    <w:tbl>
      <w:tblPr>
        <w:tblW w:w="10368" w:type="dxa"/>
        <w:tblLayout w:type="fixed"/>
        <w:tblLook w:val="01E0" w:firstRow="1" w:lastRow="1" w:firstColumn="1" w:lastColumn="1" w:noHBand="0" w:noVBand="0"/>
      </w:tblPr>
      <w:tblGrid>
        <w:gridCol w:w="5184"/>
        <w:gridCol w:w="5184"/>
      </w:tblGrid>
      <w:tr w:rsidR="002B7053" w:rsidRPr="00074246" w:rsidTr="00EA30D5">
        <w:trPr>
          <w:cantSplit/>
        </w:trPr>
        <w:tc>
          <w:tcPr>
            <w:tcW w:w="5184" w:type="dxa"/>
          </w:tcPr>
          <w:p w:rsidR="002B7053" w:rsidRPr="00074246" w:rsidRDefault="002B7053" w:rsidP="003F5EA8">
            <w:pPr>
              <w:spacing w:line="240" w:lineRule="auto"/>
              <w:rPr>
                <w:color w:val="000000"/>
                <w:sz w:val="24"/>
                <w:szCs w:val="24"/>
              </w:rPr>
            </w:pPr>
            <w:r w:rsidRPr="00074246">
              <w:rPr>
                <w:color w:val="000000"/>
                <w:sz w:val="24"/>
                <w:szCs w:val="24"/>
              </w:rPr>
              <w:t xml:space="preserve">Стоимость </w:t>
            </w:r>
            <w:r w:rsidR="00002D0A" w:rsidRPr="00074246">
              <w:rPr>
                <w:color w:val="000000"/>
                <w:sz w:val="24"/>
                <w:szCs w:val="24"/>
              </w:rPr>
              <w:t>договора</w:t>
            </w:r>
            <w:r w:rsidRPr="00074246">
              <w:rPr>
                <w:color w:val="000000"/>
                <w:sz w:val="24"/>
                <w:szCs w:val="24"/>
              </w:rPr>
              <w:t xml:space="preserve"> (лота) </w:t>
            </w:r>
            <w:r w:rsidR="003F5EA8" w:rsidRPr="00074246">
              <w:rPr>
                <w:color w:val="000000"/>
                <w:sz w:val="24"/>
                <w:szCs w:val="24"/>
              </w:rPr>
              <w:t>с</w:t>
            </w:r>
            <w:r w:rsidRPr="00074246">
              <w:rPr>
                <w:color w:val="000000"/>
                <w:sz w:val="24"/>
                <w:szCs w:val="24"/>
              </w:rPr>
              <w:t> НДС, руб.</w:t>
            </w:r>
          </w:p>
        </w:tc>
        <w:tc>
          <w:tcPr>
            <w:tcW w:w="5184" w:type="dxa"/>
          </w:tcPr>
          <w:p w:rsidR="002B7053" w:rsidRPr="00074246" w:rsidRDefault="002B7053" w:rsidP="002B7053">
            <w:pPr>
              <w:spacing w:line="240" w:lineRule="auto"/>
              <w:ind w:firstLine="0"/>
              <w:rPr>
                <w:color w:val="000000"/>
                <w:sz w:val="24"/>
                <w:szCs w:val="24"/>
              </w:rPr>
            </w:pPr>
            <w:r w:rsidRPr="00074246">
              <w:rPr>
                <w:color w:val="000000"/>
                <w:sz w:val="24"/>
                <w:szCs w:val="24"/>
              </w:rPr>
              <w:t xml:space="preserve">     ______________________________________</w:t>
            </w:r>
          </w:p>
          <w:p w:rsidR="002B7053" w:rsidRPr="00074246" w:rsidRDefault="002B7053" w:rsidP="00EA30D5">
            <w:pPr>
              <w:spacing w:line="240" w:lineRule="auto"/>
              <w:jc w:val="center"/>
              <w:rPr>
                <w:color w:val="000000"/>
                <w:sz w:val="24"/>
                <w:szCs w:val="24"/>
              </w:rPr>
            </w:pPr>
            <w:r w:rsidRPr="00074246">
              <w:rPr>
                <w:color w:val="000000"/>
                <w:sz w:val="24"/>
                <w:szCs w:val="24"/>
                <w:vertAlign w:val="superscript"/>
              </w:rPr>
              <w:t>(</w:t>
            </w:r>
            <w:r w:rsidR="009D711D" w:rsidRPr="00074246">
              <w:rPr>
                <w:color w:val="000000"/>
                <w:sz w:val="24"/>
                <w:szCs w:val="24"/>
                <w:vertAlign w:val="superscript"/>
              </w:rPr>
              <w:t xml:space="preserve">цифрами и </w:t>
            </w:r>
            <w:r w:rsidRPr="00074246">
              <w:rPr>
                <w:color w:val="000000"/>
                <w:sz w:val="24"/>
                <w:szCs w:val="24"/>
                <w:vertAlign w:val="superscript"/>
              </w:rPr>
              <w:t>прописью)</w:t>
            </w:r>
          </w:p>
        </w:tc>
      </w:tr>
      <w:tr w:rsidR="0010026C" w:rsidRPr="00074246" w:rsidTr="00EA30D5">
        <w:trPr>
          <w:cantSplit/>
        </w:trPr>
        <w:tc>
          <w:tcPr>
            <w:tcW w:w="5184" w:type="dxa"/>
          </w:tcPr>
          <w:p w:rsidR="0010026C" w:rsidRPr="00074246" w:rsidRDefault="0010026C" w:rsidP="00986A4A">
            <w:pPr>
              <w:spacing w:line="240" w:lineRule="auto"/>
              <w:rPr>
                <w:color w:val="000000"/>
                <w:sz w:val="24"/>
                <w:szCs w:val="24"/>
              </w:rPr>
            </w:pPr>
            <w:r w:rsidRPr="00074246">
              <w:rPr>
                <w:color w:val="000000"/>
                <w:sz w:val="24"/>
                <w:szCs w:val="24"/>
              </w:rPr>
              <w:t xml:space="preserve">Срок </w:t>
            </w:r>
            <w:r w:rsidR="00107FCB" w:rsidRPr="00074246">
              <w:rPr>
                <w:color w:val="000000"/>
                <w:sz w:val="24"/>
                <w:szCs w:val="24"/>
              </w:rPr>
              <w:t xml:space="preserve">изготовления и </w:t>
            </w:r>
            <w:r w:rsidRPr="00074246">
              <w:rPr>
                <w:color w:val="000000"/>
                <w:sz w:val="24"/>
                <w:szCs w:val="24"/>
              </w:rPr>
              <w:t xml:space="preserve">поставки товара </w:t>
            </w:r>
          </w:p>
        </w:tc>
        <w:tc>
          <w:tcPr>
            <w:tcW w:w="5184" w:type="dxa"/>
          </w:tcPr>
          <w:p w:rsidR="0010026C" w:rsidRPr="00074246" w:rsidRDefault="00986A4A" w:rsidP="00030F13">
            <w:pPr>
              <w:spacing w:line="240" w:lineRule="auto"/>
              <w:ind w:firstLine="0"/>
              <w:rPr>
                <w:color w:val="000000"/>
                <w:sz w:val="24"/>
                <w:szCs w:val="24"/>
              </w:rPr>
            </w:pPr>
            <w:r w:rsidRPr="00074246">
              <w:rPr>
                <w:color w:val="000000"/>
                <w:sz w:val="24"/>
                <w:szCs w:val="24"/>
              </w:rPr>
              <w:t xml:space="preserve">в течение _____ дней </w:t>
            </w:r>
            <w:r w:rsidR="00030F13" w:rsidRPr="00074246">
              <w:rPr>
                <w:color w:val="000000"/>
                <w:sz w:val="24"/>
                <w:szCs w:val="24"/>
              </w:rPr>
              <w:t>со</w:t>
            </w:r>
            <w:r w:rsidRPr="00074246">
              <w:rPr>
                <w:color w:val="000000"/>
                <w:sz w:val="24"/>
                <w:szCs w:val="24"/>
              </w:rPr>
              <w:t xml:space="preserve"> </w:t>
            </w:r>
            <w:r w:rsidR="00030F13" w:rsidRPr="00074246">
              <w:rPr>
                <w:color w:val="000000"/>
                <w:sz w:val="24"/>
                <w:szCs w:val="24"/>
              </w:rPr>
              <w:t>дня</w:t>
            </w:r>
            <w:r w:rsidRPr="00074246">
              <w:rPr>
                <w:color w:val="000000"/>
                <w:sz w:val="24"/>
                <w:szCs w:val="24"/>
              </w:rPr>
              <w:t xml:space="preserve"> подписания договора</w:t>
            </w:r>
          </w:p>
        </w:tc>
      </w:tr>
      <w:tr w:rsidR="0010026C" w:rsidRPr="00074246" w:rsidTr="00EA30D5">
        <w:trPr>
          <w:cantSplit/>
        </w:trPr>
        <w:tc>
          <w:tcPr>
            <w:tcW w:w="5184" w:type="dxa"/>
          </w:tcPr>
          <w:p w:rsidR="0010026C" w:rsidRPr="00074246" w:rsidRDefault="0010026C" w:rsidP="003F5EA8">
            <w:pPr>
              <w:spacing w:line="240" w:lineRule="auto"/>
              <w:rPr>
                <w:color w:val="000000"/>
                <w:sz w:val="24"/>
                <w:szCs w:val="24"/>
              </w:rPr>
            </w:pPr>
          </w:p>
        </w:tc>
        <w:tc>
          <w:tcPr>
            <w:tcW w:w="5184" w:type="dxa"/>
          </w:tcPr>
          <w:p w:rsidR="0010026C" w:rsidRPr="00074246" w:rsidRDefault="0010026C" w:rsidP="002B7053">
            <w:pPr>
              <w:spacing w:line="240" w:lineRule="auto"/>
              <w:ind w:firstLine="0"/>
              <w:rPr>
                <w:color w:val="000000"/>
                <w:sz w:val="24"/>
                <w:szCs w:val="24"/>
              </w:rPr>
            </w:pPr>
          </w:p>
        </w:tc>
      </w:tr>
    </w:tbl>
    <w:p w:rsidR="006A7534" w:rsidRPr="00074246" w:rsidRDefault="006A7534" w:rsidP="006A7534">
      <w:pPr>
        <w:spacing w:line="240" w:lineRule="auto"/>
        <w:rPr>
          <w:sz w:val="24"/>
          <w:szCs w:val="24"/>
        </w:rPr>
      </w:pPr>
      <w:r w:rsidRPr="00074246">
        <w:rPr>
          <w:sz w:val="24"/>
          <w:szCs w:val="24"/>
        </w:rPr>
        <w:t>Настоящ</w:t>
      </w:r>
      <w:r w:rsidR="00002D0A" w:rsidRPr="00074246">
        <w:rPr>
          <w:sz w:val="24"/>
          <w:szCs w:val="24"/>
        </w:rPr>
        <w:t>ая</w:t>
      </w:r>
      <w:r w:rsidRPr="00074246">
        <w:rPr>
          <w:sz w:val="24"/>
          <w:szCs w:val="24"/>
        </w:rPr>
        <w:t xml:space="preserve"> </w:t>
      </w:r>
      <w:r w:rsidR="00002D0A" w:rsidRPr="00074246">
        <w:rPr>
          <w:sz w:val="24"/>
          <w:szCs w:val="24"/>
        </w:rPr>
        <w:t>Заявка</w:t>
      </w:r>
      <w:r w:rsidRPr="00074246">
        <w:rPr>
          <w:sz w:val="24"/>
          <w:szCs w:val="24"/>
        </w:rPr>
        <w:t xml:space="preserve"> имеет правовой статус оферты и действует до «____»__________________</w:t>
      </w:r>
      <w:r w:rsidR="00316D4C" w:rsidRPr="00074246">
        <w:rPr>
          <w:sz w:val="24"/>
          <w:szCs w:val="24"/>
        </w:rPr>
        <w:t xml:space="preserve"> </w:t>
      </w:r>
      <w:r w:rsidRPr="00074246">
        <w:rPr>
          <w:sz w:val="24"/>
          <w:szCs w:val="24"/>
        </w:rPr>
        <w:t>_____года.</w:t>
      </w:r>
    </w:p>
    <w:p w:rsidR="00030F13" w:rsidRPr="00074246" w:rsidRDefault="00030F13" w:rsidP="006A7534">
      <w:pPr>
        <w:spacing w:line="240" w:lineRule="auto"/>
        <w:rPr>
          <w:sz w:val="24"/>
          <w:szCs w:val="24"/>
        </w:rPr>
      </w:pPr>
      <w:r w:rsidRPr="00074246">
        <w:rPr>
          <w:sz w:val="24"/>
          <w:szCs w:val="24"/>
        </w:rPr>
        <w:t xml:space="preserve">Подтверждаем, что предложенная цена договора (лота) включает в себя </w:t>
      </w:r>
      <w:r w:rsidRPr="00074246">
        <w:rPr>
          <w:rFonts w:eastAsia="Calibri"/>
          <w:sz w:val="24"/>
          <w:szCs w:val="24"/>
          <w:lang w:eastAsia="en-US"/>
        </w:rPr>
        <w:t xml:space="preserve">суммарную стоимость поставляемого </w:t>
      </w:r>
      <w:r w:rsidR="00074246" w:rsidRPr="00074246">
        <w:rPr>
          <w:rFonts w:eastAsia="Calibri"/>
          <w:sz w:val="24"/>
          <w:szCs w:val="24"/>
          <w:lang w:eastAsia="en-US"/>
        </w:rPr>
        <w:t>товара</w:t>
      </w:r>
      <w:r w:rsidRPr="00074246">
        <w:rPr>
          <w:rFonts w:eastAsia="Calibri"/>
          <w:sz w:val="24"/>
          <w:szCs w:val="24"/>
          <w:lang w:eastAsia="en-US"/>
        </w:rPr>
        <w:t xml:space="preserve"> по Договору, а также все затраты, связанные с исполнением обязательств по Договору в полном объеме, в том числе: расходы, связанные с поставкой </w:t>
      </w:r>
      <w:r w:rsidR="00074246" w:rsidRPr="00074246">
        <w:rPr>
          <w:rFonts w:eastAsia="Calibri"/>
          <w:sz w:val="24"/>
          <w:szCs w:val="24"/>
          <w:lang w:eastAsia="en-US"/>
        </w:rPr>
        <w:t>товара</w:t>
      </w:r>
      <w:r w:rsidRPr="00074246">
        <w:rPr>
          <w:rFonts w:eastAsia="Calibri"/>
          <w:sz w:val="24"/>
          <w:szCs w:val="24"/>
          <w:lang w:eastAsia="en-US"/>
        </w:rPr>
        <w:t xml:space="preserve"> к месту поставки, стоимость тары и упаковки </w:t>
      </w:r>
      <w:r w:rsidR="00074246" w:rsidRPr="00074246">
        <w:rPr>
          <w:rFonts w:eastAsia="Calibri"/>
          <w:sz w:val="24"/>
          <w:szCs w:val="24"/>
          <w:lang w:eastAsia="en-US"/>
        </w:rPr>
        <w:t>товара</w:t>
      </w:r>
      <w:r w:rsidRPr="00074246">
        <w:rPr>
          <w:rFonts w:eastAsia="Calibri"/>
          <w:sz w:val="24"/>
          <w:szCs w:val="24"/>
          <w:lang w:eastAsia="en-US"/>
        </w:rPr>
        <w:t>, уплатой налогов (кроме НДС), сборов и иных обязательных платежей</w:t>
      </w:r>
    </w:p>
    <w:p w:rsidR="00316D4C" w:rsidRPr="00074246" w:rsidRDefault="00316D4C" w:rsidP="00316D4C">
      <w:pPr>
        <w:spacing w:line="240" w:lineRule="auto"/>
        <w:rPr>
          <w:sz w:val="24"/>
          <w:szCs w:val="24"/>
        </w:rPr>
      </w:pPr>
      <w:r w:rsidRPr="00074246">
        <w:rPr>
          <w:sz w:val="24"/>
          <w:szCs w:val="24"/>
        </w:rPr>
        <w:t>Заявляем, что в отношении нашей организации:</w:t>
      </w:r>
    </w:p>
    <w:p w:rsidR="00316D4C" w:rsidRPr="00074246" w:rsidRDefault="00316D4C" w:rsidP="00316D4C">
      <w:pPr>
        <w:spacing w:line="240" w:lineRule="auto"/>
        <w:rPr>
          <w:sz w:val="24"/>
          <w:szCs w:val="24"/>
        </w:rPr>
      </w:pPr>
      <w:r w:rsidRPr="00074246">
        <w:rPr>
          <w:sz w:val="24"/>
          <w:szCs w:val="24"/>
        </w:rPr>
        <w:t>а) отсутствуют сведений в реестрах недобросовестных поставщиков (РНП);</w:t>
      </w:r>
    </w:p>
    <w:p w:rsidR="00316D4C" w:rsidRPr="00074246" w:rsidRDefault="00316D4C" w:rsidP="00316D4C">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316D4C" w:rsidRPr="00074246" w:rsidRDefault="00316D4C" w:rsidP="00316D4C">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16D4C" w:rsidRPr="00074246" w:rsidRDefault="00316D4C" w:rsidP="00316D4C">
      <w:pPr>
        <w:spacing w:line="240" w:lineRule="auto"/>
        <w:rPr>
          <w:sz w:val="24"/>
          <w:szCs w:val="24"/>
        </w:rPr>
      </w:pPr>
      <w:r w:rsidRPr="00074246">
        <w:rPr>
          <w:sz w:val="24"/>
          <w:szCs w:val="24"/>
        </w:rPr>
        <w:t>г)</w:t>
      </w:r>
      <w:r w:rsidR="00986A4A" w:rsidRPr="00074246">
        <w:rPr>
          <w:sz w:val="24"/>
          <w:szCs w:val="24"/>
        </w:rPr>
        <w:t xml:space="preserve"> на день подачи заявки</w:t>
      </w:r>
      <w:r w:rsidR="00986A4A" w:rsidRPr="00074246">
        <w:rPr>
          <w:sz w:val="24"/>
          <w:szCs w:val="24"/>
        </w:rPr>
        <w:tab/>
        <w:t>деятельность</w:t>
      </w:r>
      <w:r w:rsidRPr="00074246">
        <w:rPr>
          <w:sz w:val="24"/>
          <w:szCs w:val="24"/>
        </w:rPr>
        <w:t xml:space="preserve"> не приостановлена</w:t>
      </w:r>
      <w:r w:rsidR="00986A4A" w:rsidRPr="00074246">
        <w:rPr>
          <w:sz w:val="24"/>
          <w:szCs w:val="24"/>
        </w:rPr>
        <w:t xml:space="preserve"> в порядке,</w:t>
      </w:r>
      <w:r w:rsidRPr="00074246">
        <w:rPr>
          <w:sz w:val="24"/>
          <w:szCs w:val="24"/>
        </w:rPr>
        <w:t xml:space="preserve"> предусмотренном Кодексом Российской Федерации об а</w:t>
      </w:r>
      <w:r w:rsidR="00986A4A" w:rsidRPr="00074246">
        <w:rPr>
          <w:sz w:val="24"/>
          <w:szCs w:val="24"/>
        </w:rPr>
        <w:t>дминистративных правонарушениях</w:t>
      </w:r>
      <w:r w:rsidRPr="00074246">
        <w:rPr>
          <w:sz w:val="24"/>
          <w:szCs w:val="24"/>
        </w:rPr>
        <w:t>;</w:t>
      </w:r>
    </w:p>
    <w:p w:rsidR="00316D4C" w:rsidRPr="00074246" w:rsidRDefault="00316D4C" w:rsidP="00316D4C">
      <w:pPr>
        <w:spacing w:line="240" w:lineRule="auto"/>
        <w:rPr>
          <w:sz w:val="24"/>
          <w:szCs w:val="24"/>
        </w:rPr>
      </w:pPr>
      <w:r w:rsidRPr="00074246">
        <w:rPr>
          <w:sz w:val="24"/>
          <w:szCs w:val="24"/>
        </w:rPr>
        <w:t>д)</w:t>
      </w:r>
      <w:r w:rsidRPr="00074246">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16D4C" w:rsidRPr="00074246" w:rsidRDefault="00316D4C" w:rsidP="00316D4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на </w:t>
      </w:r>
      <w:r w:rsidR="00986A4A" w:rsidRPr="00074246">
        <w:rPr>
          <w:sz w:val="24"/>
          <w:szCs w:val="24"/>
        </w:rPr>
        <w:t>изготовление и поставку КАЗС и блок-модуля «Операторская» для нужд АО «Саханефтегазсбыт» в 2020 году</w:t>
      </w:r>
      <w:r w:rsidRPr="00074246">
        <w:rPr>
          <w:sz w:val="24"/>
          <w:szCs w:val="24"/>
        </w:rPr>
        <w:t xml:space="preserve"> 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A7534" w:rsidRPr="00074246" w:rsidRDefault="006A7534" w:rsidP="006A7534">
      <w:pPr>
        <w:spacing w:line="240" w:lineRule="auto"/>
        <w:rPr>
          <w:sz w:val="24"/>
          <w:szCs w:val="24"/>
        </w:rPr>
      </w:pPr>
    </w:p>
    <w:p w:rsidR="006A7534" w:rsidRPr="00074246" w:rsidRDefault="006A7534" w:rsidP="006A7534">
      <w:pPr>
        <w:spacing w:line="240" w:lineRule="auto"/>
        <w:rPr>
          <w:sz w:val="24"/>
          <w:szCs w:val="24"/>
        </w:rPr>
      </w:pPr>
      <w:r w:rsidRPr="00074246">
        <w:rPr>
          <w:sz w:val="24"/>
          <w:szCs w:val="24"/>
        </w:rPr>
        <w:t>Настоящ</w:t>
      </w:r>
      <w:r w:rsidR="009515C5" w:rsidRPr="00074246">
        <w:rPr>
          <w:sz w:val="24"/>
          <w:szCs w:val="24"/>
        </w:rPr>
        <w:t>ая</w:t>
      </w:r>
      <w:r w:rsidRPr="00074246">
        <w:rPr>
          <w:sz w:val="24"/>
          <w:szCs w:val="24"/>
        </w:rPr>
        <w:t xml:space="preserve"> </w:t>
      </w:r>
      <w:r w:rsidR="009515C5" w:rsidRPr="00074246">
        <w:rPr>
          <w:sz w:val="24"/>
          <w:szCs w:val="24"/>
        </w:rPr>
        <w:t>Заявка</w:t>
      </w:r>
      <w:r w:rsidRPr="00074246">
        <w:rPr>
          <w:sz w:val="24"/>
          <w:szCs w:val="24"/>
        </w:rPr>
        <w:t xml:space="preserve"> дополняется следующими документами, включая неотъемлемые приложения:</w:t>
      </w:r>
    </w:p>
    <w:p w:rsidR="005E5827" w:rsidRPr="00074246" w:rsidRDefault="00316D4C" w:rsidP="00627FD4">
      <w:pPr>
        <w:numPr>
          <w:ilvl w:val="0"/>
          <w:numId w:val="18"/>
        </w:numPr>
        <w:tabs>
          <w:tab w:val="left" w:pos="993"/>
        </w:tabs>
        <w:spacing w:line="240" w:lineRule="auto"/>
        <w:ind w:left="993" w:hanging="426"/>
        <w:rPr>
          <w:sz w:val="24"/>
          <w:szCs w:val="24"/>
        </w:rPr>
      </w:pPr>
      <w:r w:rsidRPr="00074246">
        <w:rPr>
          <w:bCs/>
          <w:sz w:val="24"/>
          <w:szCs w:val="24"/>
        </w:rPr>
        <w:t>Сведения об опыте Участника</w:t>
      </w:r>
      <w:r w:rsidR="00D161AB" w:rsidRPr="00074246">
        <w:rPr>
          <w:bCs/>
          <w:sz w:val="24"/>
          <w:szCs w:val="24"/>
        </w:rPr>
        <w:t xml:space="preserve"> </w:t>
      </w:r>
      <w:r w:rsidR="005E5827" w:rsidRPr="00074246">
        <w:rPr>
          <w:bCs/>
          <w:sz w:val="24"/>
          <w:szCs w:val="24"/>
        </w:rPr>
        <w:t xml:space="preserve">(форма </w:t>
      </w:r>
      <w:r w:rsidR="00D161AB" w:rsidRPr="00074246">
        <w:rPr>
          <w:bCs/>
          <w:sz w:val="24"/>
          <w:szCs w:val="24"/>
        </w:rPr>
        <w:t>2</w:t>
      </w:r>
      <w:r w:rsidR="005E5827" w:rsidRPr="00074246">
        <w:rPr>
          <w:bCs/>
          <w:sz w:val="24"/>
          <w:szCs w:val="24"/>
        </w:rPr>
        <w:t>)</w:t>
      </w:r>
      <w:r w:rsidR="005E5827" w:rsidRPr="00074246">
        <w:rPr>
          <w:sz w:val="24"/>
          <w:szCs w:val="24"/>
        </w:rPr>
        <w:t xml:space="preserve"> - на ____ листах;</w:t>
      </w:r>
    </w:p>
    <w:p w:rsidR="006A7534" w:rsidRPr="00074246" w:rsidRDefault="006A7534"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 xml:space="preserve">Анкета Участника  (форма </w:t>
      </w:r>
      <w:r w:rsidR="00182C55" w:rsidRPr="00074246">
        <w:rPr>
          <w:rFonts w:ascii="Times New Roman" w:hAnsi="Times New Roman" w:cs="Times New Roman"/>
          <w:sz w:val="24"/>
          <w:szCs w:val="24"/>
        </w:rPr>
        <w:t>3</w:t>
      </w:r>
      <w:r w:rsidRPr="00074246">
        <w:rPr>
          <w:rFonts w:ascii="Times New Roman" w:hAnsi="Times New Roman" w:cs="Times New Roman"/>
          <w:sz w:val="24"/>
          <w:szCs w:val="24"/>
        </w:rPr>
        <w:t xml:space="preserve">) </w:t>
      </w:r>
      <w:r w:rsidR="00542F48" w:rsidRPr="00074246">
        <w:rPr>
          <w:rFonts w:ascii="Times New Roman" w:hAnsi="Times New Roman" w:cs="Times New Roman"/>
          <w:sz w:val="24"/>
          <w:szCs w:val="24"/>
        </w:rPr>
        <w:t>- на ____ листах;</w:t>
      </w:r>
    </w:p>
    <w:p w:rsidR="00542F48" w:rsidRPr="00074246" w:rsidRDefault="00BA1550"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Выписка</w:t>
      </w:r>
      <w:r w:rsidR="00364B83" w:rsidRPr="00074246">
        <w:rPr>
          <w:rFonts w:ascii="Times New Roman" w:hAnsi="Times New Roman" w:cs="Times New Roman"/>
          <w:sz w:val="24"/>
          <w:szCs w:val="24"/>
        </w:rPr>
        <w:t>/</w:t>
      </w:r>
      <w:r w:rsidR="00542F48" w:rsidRPr="00074246">
        <w:rPr>
          <w:rFonts w:ascii="Times New Roman" w:hAnsi="Times New Roman" w:cs="Times New Roman"/>
          <w:sz w:val="24"/>
          <w:szCs w:val="24"/>
        </w:rPr>
        <w:t xml:space="preserve">Декларация Участника </w:t>
      </w:r>
      <w:r w:rsidR="00364B83" w:rsidRPr="00074246">
        <w:rPr>
          <w:rFonts w:ascii="Times New Roman" w:hAnsi="Times New Roman" w:cs="Times New Roman"/>
          <w:sz w:val="24"/>
          <w:szCs w:val="24"/>
        </w:rPr>
        <w:t xml:space="preserve">от отнесении к СМСП </w:t>
      </w:r>
      <w:r w:rsidR="00542F48" w:rsidRPr="00074246">
        <w:rPr>
          <w:rFonts w:ascii="Times New Roman" w:hAnsi="Times New Roman" w:cs="Times New Roman"/>
          <w:sz w:val="24"/>
          <w:szCs w:val="24"/>
        </w:rPr>
        <w:t>(форма 4) - на ____ листах;</w:t>
      </w:r>
    </w:p>
    <w:p w:rsidR="00BF33F4" w:rsidRPr="00074246" w:rsidRDefault="00BF33F4" w:rsidP="00627FD4">
      <w:pPr>
        <w:pStyle w:val="aff7"/>
        <w:numPr>
          <w:ilvl w:val="0"/>
          <w:numId w:val="18"/>
        </w:numPr>
        <w:rPr>
          <w:rFonts w:ascii="Times New Roman" w:hAnsi="Times New Roman" w:cs="Times New Roman"/>
          <w:sz w:val="24"/>
          <w:szCs w:val="24"/>
        </w:rPr>
      </w:pPr>
      <w:r w:rsidRPr="00074246">
        <w:rPr>
          <w:rFonts w:ascii="Times New Roman" w:hAnsi="Times New Roman" w:cs="Times New Roman"/>
          <w:sz w:val="24"/>
          <w:szCs w:val="24"/>
        </w:rPr>
        <w:t xml:space="preserve">Справка об отсутствии признаков крупной сделки (форма </w:t>
      </w:r>
      <w:r w:rsidR="00184B87" w:rsidRPr="00074246">
        <w:rPr>
          <w:rFonts w:ascii="Times New Roman" w:hAnsi="Times New Roman" w:cs="Times New Roman"/>
          <w:sz w:val="24"/>
          <w:szCs w:val="24"/>
        </w:rPr>
        <w:t>5</w:t>
      </w:r>
      <w:r w:rsidRPr="00074246">
        <w:rPr>
          <w:rFonts w:ascii="Times New Roman" w:hAnsi="Times New Roman" w:cs="Times New Roman"/>
          <w:sz w:val="24"/>
          <w:szCs w:val="24"/>
        </w:rPr>
        <w:t>) - на ____ листах;</w:t>
      </w:r>
    </w:p>
    <w:p w:rsidR="002F0B34" w:rsidRPr="00074246" w:rsidRDefault="002F0B34" w:rsidP="00627FD4">
      <w:pPr>
        <w:numPr>
          <w:ilvl w:val="0"/>
          <w:numId w:val="18"/>
        </w:numPr>
        <w:spacing w:line="240" w:lineRule="auto"/>
        <w:ind w:right="140"/>
        <w:rPr>
          <w:sz w:val="24"/>
          <w:szCs w:val="24"/>
        </w:rPr>
      </w:pPr>
      <w:r w:rsidRPr="00074246">
        <w:rPr>
          <w:sz w:val="24"/>
          <w:szCs w:val="24"/>
        </w:rPr>
        <w:lastRenderedPageBreak/>
        <w:t>Документы, подтверждающие соответствие Участника установленным требованиям             (п. 4.5.2.2 Документации) — на ____ листах.</w:t>
      </w:r>
    </w:p>
    <w:p w:rsidR="006A7534" w:rsidRPr="00074246" w:rsidRDefault="006A7534" w:rsidP="006A7534">
      <w:pPr>
        <w:tabs>
          <w:tab w:val="left" w:pos="993"/>
        </w:tabs>
        <w:spacing w:line="240" w:lineRule="auto"/>
        <w:ind w:left="567"/>
        <w:rPr>
          <w:sz w:val="24"/>
          <w:szCs w:val="24"/>
        </w:rPr>
      </w:pP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(подпись, М.П.)</w:t>
      </w:r>
    </w:p>
    <w:p w:rsidR="00E85362" w:rsidRPr="00074246" w:rsidRDefault="00E85362" w:rsidP="00E85362">
      <w:pPr>
        <w:spacing w:line="240" w:lineRule="auto"/>
        <w:rPr>
          <w:sz w:val="24"/>
          <w:szCs w:val="24"/>
        </w:rPr>
      </w:pPr>
      <w:r w:rsidRPr="00074246">
        <w:rPr>
          <w:sz w:val="24"/>
          <w:szCs w:val="24"/>
        </w:rPr>
        <w:t>____________________________________</w:t>
      </w:r>
    </w:p>
    <w:p w:rsidR="00E85362" w:rsidRPr="00074246" w:rsidRDefault="00E85362" w:rsidP="00E85362">
      <w:pPr>
        <w:spacing w:line="240" w:lineRule="auto"/>
        <w:rPr>
          <w:sz w:val="24"/>
          <w:szCs w:val="24"/>
        </w:rPr>
      </w:pPr>
      <w:r w:rsidRPr="00074246">
        <w:rPr>
          <w:sz w:val="24"/>
          <w:szCs w:val="24"/>
        </w:rPr>
        <w:t>(фамилия, имя, отчество подписавшего, должность)</w:t>
      </w:r>
    </w:p>
    <w:p w:rsidR="00E85362" w:rsidRPr="00074246" w:rsidRDefault="00E85362" w:rsidP="00E85362">
      <w:pPr>
        <w:spacing w:line="240" w:lineRule="auto"/>
        <w:rPr>
          <w:sz w:val="24"/>
          <w:szCs w:val="24"/>
        </w:rPr>
      </w:pPr>
    </w:p>
    <w:p w:rsidR="00E85362" w:rsidRPr="00074246"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spellStart"/>
      <w:r w:rsidRPr="009B5C0E">
        <w:rPr>
          <w:sz w:val="24"/>
          <w:szCs w:val="24"/>
        </w:rPr>
        <w:t>ХХХ</w:t>
      </w:r>
      <w:proofErr w:type="spellEnd"/>
      <w:r w:rsidRPr="009B5C0E">
        <w:rPr>
          <w:sz w:val="24"/>
          <w:szCs w:val="24"/>
        </w:rPr>
        <w:t>,</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При наличии разночтений между ценой, указанной словами и ценой,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5260FD" w:rsidRDefault="008441FC" w:rsidP="00627FD4">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9" w:name="_Hlt22846931"/>
      <w:bookmarkStart w:id="90" w:name="_Ref34763774"/>
      <w:bookmarkStart w:id="91" w:name="_Ref89649494"/>
      <w:bookmarkStart w:id="92" w:name="_Toc90385115"/>
      <w:bookmarkEnd w:id="8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Pr="00E9796E" w:rsidRDefault="00316D4C" w:rsidP="00316D4C">
      <w:pPr>
        <w:keepNext/>
        <w:widowControl w:val="0"/>
        <w:numPr>
          <w:ilvl w:val="1"/>
          <w:numId w:val="40"/>
        </w:numPr>
        <w:suppressAutoHyphens/>
        <w:autoSpaceDE w:val="0"/>
        <w:autoSpaceDN w:val="0"/>
        <w:adjustRightInd w:val="0"/>
        <w:spacing w:before="240" w:after="120" w:line="240" w:lineRule="auto"/>
        <w:contextualSpacing/>
        <w:jc w:val="left"/>
        <w:outlineLvl w:val="2"/>
        <w:rPr>
          <w:b/>
          <w:bCs/>
          <w:sz w:val="24"/>
          <w:szCs w:val="24"/>
        </w:rPr>
      </w:pPr>
      <w:bookmarkStart w:id="93" w:name="_Toc322017073"/>
      <w:bookmarkStart w:id="94" w:name="_Toc329257458"/>
      <w:bookmarkStart w:id="95" w:name="_Toc344124426"/>
      <w:bookmarkStart w:id="96" w:name="_Toc261535114"/>
      <w:bookmarkStart w:id="97" w:name="_Toc262557870"/>
      <w:bookmarkStart w:id="98" w:name="_Toc278971543"/>
      <w:bookmarkStart w:id="99" w:name="_Toc322017075"/>
      <w:r w:rsidRPr="00E9796E">
        <w:rPr>
          <w:b/>
          <w:bCs/>
          <w:sz w:val="24"/>
          <w:szCs w:val="24"/>
        </w:rPr>
        <w:lastRenderedPageBreak/>
        <w:t>Сведения об опыте Участника (Форма 2)</w:t>
      </w:r>
      <w:bookmarkEnd w:id="93"/>
      <w:bookmarkEnd w:id="94"/>
      <w:bookmarkEnd w:id="95"/>
    </w:p>
    <w:p w:rsidR="00316D4C" w:rsidRPr="00E9796E" w:rsidRDefault="00316D4C" w:rsidP="00316D4C">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316D4C" w:rsidRPr="00E9796E" w:rsidRDefault="00316D4C" w:rsidP="00316D4C">
      <w:pPr>
        <w:spacing w:line="240" w:lineRule="auto"/>
        <w:rPr>
          <w:sz w:val="24"/>
          <w:szCs w:val="24"/>
        </w:rPr>
      </w:pPr>
    </w:p>
    <w:p w:rsidR="00316D4C" w:rsidRPr="00E9796E" w:rsidRDefault="00316D4C" w:rsidP="00316D4C">
      <w:pPr>
        <w:spacing w:line="240" w:lineRule="auto"/>
        <w:ind w:firstLine="0"/>
        <w:rPr>
          <w:sz w:val="24"/>
          <w:szCs w:val="24"/>
        </w:rPr>
      </w:pPr>
      <w:r w:rsidRPr="00E9796E">
        <w:rPr>
          <w:sz w:val="24"/>
          <w:szCs w:val="24"/>
        </w:rPr>
        <w:t>Приложение 1</w:t>
      </w:r>
    </w:p>
    <w:p w:rsidR="00316D4C" w:rsidRPr="00E9796E" w:rsidRDefault="00316D4C" w:rsidP="00316D4C">
      <w:pPr>
        <w:spacing w:line="240" w:lineRule="auto"/>
        <w:ind w:firstLine="0"/>
        <w:rPr>
          <w:sz w:val="24"/>
          <w:szCs w:val="24"/>
        </w:rPr>
      </w:pPr>
      <w:r w:rsidRPr="00E9796E">
        <w:rPr>
          <w:sz w:val="24"/>
          <w:szCs w:val="24"/>
        </w:rPr>
        <w:t>к Заявке на участие</w:t>
      </w:r>
    </w:p>
    <w:p w:rsidR="00316D4C" w:rsidRPr="00E9796E" w:rsidRDefault="00316D4C" w:rsidP="00316D4C">
      <w:pPr>
        <w:spacing w:line="240" w:lineRule="auto"/>
        <w:ind w:firstLine="0"/>
        <w:rPr>
          <w:sz w:val="24"/>
          <w:szCs w:val="24"/>
        </w:rPr>
      </w:pPr>
      <w:r w:rsidRPr="00E9796E">
        <w:rPr>
          <w:sz w:val="24"/>
          <w:szCs w:val="24"/>
        </w:rPr>
        <w:t>от «____»_____________ г. №__________</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p>
    <w:p w:rsidR="00506FB7" w:rsidRDefault="00316D4C" w:rsidP="00316D4C">
      <w:pPr>
        <w:suppressAutoHyphens/>
        <w:spacing w:line="240" w:lineRule="auto"/>
        <w:jc w:val="center"/>
        <w:rPr>
          <w:b/>
          <w:snapToGrid w:val="0"/>
          <w:sz w:val="24"/>
          <w:szCs w:val="24"/>
        </w:rPr>
      </w:pPr>
      <w:r w:rsidRPr="00E9796E">
        <w:rPr>
          <w:b/>
          <w:sz w:val="24"/>
          <w:szCs w:val="24"/>
        </w:rPr>
        <w:t xml:space="preserve">Сведения об опыте </w:t>
      </w:r>
      <w:r w:rsidRPr="00E9796E">
        <w:rPr>
          <w:b/>
          <w:bCs/>
          <w:sz w:val="24"/>
          <w:szCs w:val="24"/>
        </w:rPr>
        <w:t xml:space="preserve">Участника </w:t>
      </w:r>
      <w:r w:rsidRPr="00316D4C">
        <w:rPr>
          <w:b/>
          <w:snapToGrid w:val="0"/>
          <w:sz w:val="24"/>
          <w:szCs w:val="24"/>
        </w:rPr>
        <w:t xml:space="preserve">в изготовлении и поставке </w:t>
      </w:r>
    </w:p>
    <w:p w:rsidR="00316D4C" w:rsidRPr="00E9796E" w:rsidRDefault="00316D4C" w:rsidP="00316D4C">
      <w:pPr>
        <w:suppressAutoHyphens/>
        <w:spacing w:line="240" w:lineRule="auto"/>
        <w:jc w:val="center"/>
        <w:rPr>
          <w:b/>
          <w:bCs/>
          <w:sz w:val="24"/>
          <w:szCs w:val="24"/>
        </w:rPr>
      </w:pPr>
      <w:r w:rsidRPr="00316D4C">
        <w:rPr>
          <w:b/>
          <w:snapToGrid w:val="0"/>
          <w:sz w:val="24"/>
          <w:szCs w:val="24"/>
        </w:rPr>
        <w:t>резервуаров</w:t>
      </w:r>
      <w:r w:rsidR="00506FB7">
        <w:rPr>
          <w:b/>
          <w:snapToGrid w:val="0"/>
          <w:sz w:val="24"/>
          <w:szCs w:val="24"/>
        </w:rPr>
        <w:t xml:space="preserve"> для </w:t>
      </w:r>
      <w:r w:rsidR="00A127E7">
        <w:rPr>
          <w:b/>
          <w:snapToGrid w:val="0"/>
          <w:sz w:val="24"/>
          <w:szCs w:val="24"/>
        </w:rPr>
        <w:t xml:space="preserve">АЗС и </w:t>
      </w:r>
      <w:r w:rsidR="00506FB7">
        <w:rPr>
          <w:b/>
          <w:snapToGrid w:val="0"/>
          <w:sz w:val="24"/>
          <w:szCs w:val="24"/>
        </w:rPr>
        <w:t xml:space="preserve">КАЗС </w:t>
      </w:r>
    </w:p>
    <w:p w:rsidR="00316D4C" w:rsidRPr="00E9796E" w:rsidRDefault="00316D4C" w:rsidP="00316D4C">
      <w:pPr>
        <w:suppressAutoHyphens/>
        <w:spacing w:line="240" w:lineRule="auto"/>
        <w:jc w:val="center"/>
        <w:rPr>
          <w:b/>
          <w:sz w:val="24"/>
          <w:szCs w:val="24"/>
        </w:rPr>
      </w:pPr>
      <w:r w:rsidRPr="00E9796E">
        <w:rPr>
          <w:b/>
          <w:sz w:val="24"/>
          <w:szCs w:val="24"/>
        </w:rPr>
        <w:t xml:space="preserve"> </w:t>
      </w:r>
    </w:p>
    <w:p w:rsidR="00316D4C" w:rsidRPr="00E9796E" w:rsidRDefault="00316D4C" w:rsidP="00316D4C">
      <w:pPr>
        <w:spacing w:line="240" w:lineRule="auto"/>
        <w:rPr>
          <w:sz w:val="24"/>
          <w:szCs w:val="24"/>
        </w:rPr>
      </w:pPr>
    </w:p>
    <w:p w:rsidR="00316D4C" w:rsidRPr="00E9796E" w:rsidRDefault="00316D4C" w:rsidP="00316D4C">
      <w:pPr>
        <w:spacing w:line="240" w:lineRule="auto"/>
        <w:rPr>
          <w:sz w:val="24"/>
          <w:szCs w:val="24"/>
        </w:rPr>
      </w:pPr>
      <w:r w:rsidRPr="00E9796E">
        <w:rPr>
          <w:sz w:val="24"/>
          <w:szCs w:val="24"/>
        </w:rPr>
        <w:t>Наименование и адрес Участника: _________________________________</w:t>
      </w:r>
    </w:p>
    <w:p w:rsidR="00316D4C" w:rsidRPr="00E9796E" w:rsidRDefault="00316D4C" w:rsidP="00316D4C">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r w:rsidRPr="00E9796E">
              <w:rPr>
                <w:b/>
                <w:sz w:val="24"/>
                <w:szCs w:val="24"/>
                <w:lang w:eastAsia="ar-SA"/>
              </w:rPr>
              <w:t xml:space="preserve"> </w:t>
            </w: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Pr>
                <w:b/>
                <w:sz w:val="24"/>
                <w:szCs w:val="24"/>
              </w:rPr>
              <w:t>поставки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16D4C" w:rsidRPr="00E9796E" w:rsidRDefault="00316D4C" w:rsidP="00724ACD">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ind w:firstLine="0"/>
              <w:jc w:val="center"/>
              <w:rPr>
                <w:b/>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A127E7" w:rsidRDefault="00316D4C" w:rsidP="00724ACD">
            <w:pPr>
              <w:suppressAutoHyphens/>
              <w:snapToGrid w:val="0"/>
              <w:ind w:firstLine="34"/>
              <w:jc w:val="center"/>
              <w:rPr>
                <w:b/>
                <w:sz w:val="24"/>
                <w:szCs w:val="24"/>
                <w:lang w:eastAsia="ar-SA"/>
              </w:rPr>
            </w:pPr>
            <w:r w:rsidRPr="00A127E7">
              <w:rPr>
                <w:b/>
                <w:sz w:val="24"/>
                <w:szCs w:val="24"/>
                <w:lang w:eastAsia="ar-SA"/>
              </w:rPr>
              <w:t>2019</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p>
        </w:tc>
      </w:tr>
      <w:tr w:rsidR="00316D4C" w:rsidRPr="00E9796E" w:rsidTr="00724ACD">
        <w:trPr>
          <w:trHeight w:val="315"/>
        </w:trPr>
        <w:tc>
          <w:tcPr>
            <w:tcW w:w="1276" w:type="dxa"/>
            <w:tcBorders>
              <w:top w:val="single" w:sz="4" w:space="0" w:color="000000"/>
              <w:left w:val="single" w:sz="4" w:space="0" w:color="000000"/>
              <w:bottom w:val="single" w:sz="4" w:space="0" w:color="000000"/>
              <w:right w:val="nil"/>
            </w:tcBorders>
            <w:vAlign w:val="center"/>
          </w:tcPr>
          <w:p w:rsidR="00316D4C" w:rsidRPr="00E9796E" w:rsidRDefault="00316D4C" w:rsidP="00724ACD">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316D4C" w:rsidRPr="00E9796E" w:rsidRDefault="00316D4C" w:rsidP="00724ACD">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316D4C" w:rsidRPr="00E9796E" w:rsidRDefault="00316D4C" w:rsidP="00724ACD">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316D4C" w:rsidRPr="00E9796E" w:rsidRDefault="00316D4C" w:rsidP="00724ACD">
            <w:pPr>
              <w:suppressAutoHyphens/>
              <w:snapToGrid w:val="0"/>
              <w:jc w:val="center"/>
              <w:rPr>
                <w:sz w:val="24"/>
                <w:szCs w:val="24"/>
                <w:lang w:eastAsia="ar-SA"/>
              </w:rPr>
            </w:pPr>
            <w:r>
              <w:rPr>
                <w:sz w:val="24"/>
                <w:szCs w:val="24"/>
                <w:lang w:eastAsia="ar-SA"/>
              </w:rPr>
              <w:t>Х</w:t>
            </w:r>
          </w:p>
        </w:tc>
      </w:tr>
    </w:tbl>
    <w:p w:rsidR="00316D4C" w:rsidRPr="00E9796E" w:rsidRDefault="00316D4C" w:rsidP="00316D4C">
      <w:pPr>
        <w:spacing w:line="240" w:lineRule="auto"/>
        <w:rPr>
          <w:b/>
          <w:bCs/>
          <w:sz w:val="24"/>
          <w:szCs w:val="24"/>
        </w:rPr>
      </w:pPr>
    </w:p>
    <w:p w:rsidR="00316D4C" w:rsidRPr="00E9796E" w:rsidRDefault="00316D4C" w:rsidP="00316D4C">
      <w:pPr>
        <w:spacing w:line="240" w:lineRule="auto"/>
        <w:rPr>
          <w:bCs/>
          <w:sz w:val="24"/>
          <w:szCs w:val="24"/>
        </w:rPr>
      </w:pPr>
      <w:r w:rsidRPr="00E9796E">
        <w:rPr>
          <w:bCs/>
          <w:sz w:val="24"/>
          <w:szCs w:val="24"/>
        </w:rPr>
        <w:t xml:space="preserve">с приложением подтверждающих документов, согласно </w:t>
      </w:r>
      <w:proofErr w:type="spellStart"/>
      <w:r w:rsidRPr="00E9796E">
        <w:rPr>
          <w:sz w:val="24"/>
          <w:szCs w:val="24"/>
        </w:rPr>
        <w:t>п.п</w:t>
      </w:r>
      <w:proofErr w:type="spellEnd"/>
      <w:r w:rsidRPr="00E9796E">
        <w:rPr>
          <w:sz w:val="24"/>
          <w:szCs w:val="24"/>
        </w:rPr>
        <w:t xml:space="preserve">. </w:t>
      </w:r>
      <w:r w:rsidRPr="00584415">
        <w:rPr>
          <w:sz w:val="24"/>
          <w:szCs w:val="24"/>
        </w:rPr>
        <w:t>«л»</w:t>
      </w:r>
      <w:r w:rsidRPr="00E9796E">
        <w:rPr>
          <w:sz w:val="24"/>
          <w:szCs w:val="24"/>
        </w:rPr>
        <w:t xml:space="preserve"> 4.5.2.2.</w:t>
      </w:r>
      <w:r w:rsidRPr="00E9796E">
        <w:rPr>
          <w:bCs/>
          <w:sz w:val="24"/>
          <w:szCs w:val="24"/>
        </w:rPr>
        <w:t xml:space="preserve"> </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r w:rsidRPr="00E9796E">
        <w:rPr>
          <w:b/>
          <w:bCs/>
          <w:sz w:val="24"/>
          <w:szCs w:val="24"/>
        </w:rPr>
        <w:t>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(подпись, М.П.)</w:t>
      </w:r>
    </w:p>
    <w:p w:rsidR="00316D4C" w:rsidRPr="00E9796E" w:rsidRDefault="00316D4C" w:rsidP="00316D4C">
      <w:pPr>
        <w:spacing w:line="240" w:lineRule="auto"/>
        <w:rPr>
          <w:b/>
          <w:bCs/>
          <w:sz w:val="24"/>
          <w:szCs w:val="24"/>
        </w:rPr>
      </w:pPr>
      <w:r w:rsidRPr="00E9796E">
        <w:rPr>
          <w:b/>
          <w:bCs/>
          <w:sz w:val="24"/>
          <w:szCs w:val="24"/>
        </w:rPr>
        <w:t>____________________________________</w:t>
      </w:r>
    </w:p>
    <w:p w:rsidR="00316D4C" w:rsidRPr="00E9796E" w:rsidRDefault="00316D4C" w:rsidP="00316D4C">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spacing w:line="240" w:lineRule="auto"/>
        <w:rPr>
          <w:b/>
          <w:bCs/>
          <w:sz w:val="24"/>
          <w:szCs w:val="24"/>
        </w:rPr>
      </w:pPr>
    </w:p>
    <w:p w:rsidR="00316D4C" w:rsidRPr="00E9796E"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316D4C" w:rsidRPr="00E9796E" w:rsidRDefault="00316D4C" w:rsidP="00316D4C">
      <w:pPr>
        <w:rPr>
          <w:sz w:val="24"/>
          <w:szCs w:val="24"/>
        </w:rPr>
      </w:pPr>
    </w:p>
    <w:p w:rsidR="00316D4C" w:rsidRPr="00E9796E" w:rsidRDefault="00316D4C" w:rsidP="00316D4C">
      <w:pPr>
        <w:spacing w:line="240" w:lineRule="auto"/>
        <w:rPr>
          <w:bCs/>
          <w:sz w:val="24"/>
          <w:szCs w:val="24"/>
        </w:rPr>
      </w:pPr>
      <w:r w:rsidRPr="00E9796E">
        <w:rPr>
          <w:bCs/>
          <w:sz w:val="24"/>
          <w:szCs w:val="24"/>
        </w:rPr>
        <w:t>Оценка по критерию «Опыт работы» будет производиться только на основании  приложенных документов.</w:t>
      </w:r>
    </w:p>
    <w:p w:rsidR="00316D4C" w:rsidRPr="00E9796E" w:rsidRDefault="00316D4C" w:rsidP="00316D4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Инструкции по заполнению</w:t>
      </w:r>
    </w:p>
    <w:p w:rsidR="00316D4C" w:rsidRPr="00E9796E" w:rsidRDefault="00316D4C" w:rsidP="00316D4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316D4C" w:rsidRPr="00E9796E" w:rsidRDefault="00316D4C" w:rsidP="00316D4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E9796E" w:rsidRDefault="00316D4C" w:rsidP="00316D4C">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B04B43" w:rsidRDefault="00B04B43">
      <w:pPr>
        <w:spacing w:line="240" w:lineRule="auto"/>
        <w:ind w:firstLine="0"/>
        <w:jc w:val="left"/>
        <w:rPr>
          <w:b/>
          <w:bCs/>
          <w:sz w:val="24"/>
          <w:szCs w:val="24"/>
        </w:rPr>
      </w:pPr>
      <w:r>
        <w:rPr>
          <w:b/>
          <w:bCs/>
          <w:sz w:val="24"/>
          <w:szCs w:val="24"/>
        </w:rPr>
        <w:br w:type="page"/>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910647">
        <w:rPr>
          <w:b/>
          <w:bCs/>
          <w:sz w:val="24"/>
          <w:szCs w:val="24"/>
        </w:rPr>
        <w:t>3</w:t>
      </w:r>
      <w:r w:rsidR="00F74320">
        <w:rPr>
          <w:b/>
          <w:bCs/>
          <w:sz w:val="24"/>
          <w:szCs w:val="24"/>
        </w:rPr>
        <w:t>.  Анкета</w:t>
      </w:r>
      <w:r w:rsidRPr="009B5C0E">
        <w:rPr>
          <w:b/>
          <w:bCs/>
          <w:sz w:val="24"/>
          <w:szCs w:val="24"/>
        </w:rPr>
        <w:t xml:space="preserve"> Участника</w:t>
      </w:r>
      <w:bookmarkEnd w:id="96"/>
      <w:bookmarkEnd w:id="97"/>
      <w:bookmarkEnd w:id="98"/>
      <w:r>
        <w:rPr>
          <w:b/>
          <w:bCs/>
          <w:sz w:val="24"/>
          <w:szCs w:val="24"/>
        </w:rPr>
        <w:t xml:space="preserve"> (Форма </w:t>
      </w:r>
      <w:r w:rsidR="00910647">
        <w:rPr>
          <w:b/>
          <w:bCs/>
          <w:sz w:val="24"/>
          <w:szCs w:val="24"/>
        </w:rPr>
        <w:t>3</w:t>
      </w:r>
      <w:r w:rsidRPr="009B5C0E">
        <w:rPr>
          <w:b/>
          <w:bCs/>
          <w:sz w:val="24"/>
          <w:szCs w:val="24"/>
        </w:rPr>
        <w:t>)</w:t>
      </w:r>
      <w:bookmarkEnd w:id="99"/>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A86D3D">
        <w:rPr>
          <w:sz w:val="24"/>
          <w:szCs w:val="24"/>
        </w:rPr>
        <w:t>2</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100" w:name="_Toc261535115"/>
      <w:bookmarkStart w:id="101" w:name="_Toc262557871"/>
      <w:bookmarkStart w:id="102" w:name="_Toc278971544"/>
      <w:bookmarkStart w:id="103" w:name="_Toc322017076"/>
      <w:r>
        <w:rPr>
          <w:b/>
          <w:bCs/>
          <w:sz w:val="24"/>
          <w:szCs w:val="24"/>
        </w:rPr>
        <w:lastRenderedPageBreak/>
        <w:t xml:space="preserve">5.3.1. </w:t>
      </w:r>
      <w:r w:rsidR="005303F8" w:rsidRPr="009B5C0E">
        <w:rPr>
          <w:b/>
          <w:bCs/>
          <w:sz w:val="24"/>
          <w:szCs w:val="24"/>
        </w:rPr>
        <w:t>Инструкции по заполнению</w:t>
      </w:r>
      <w:bookmarkEnd w:id="100"/>
      <w:bookmarkEnd w:id="101"/>
      <w:bookmarkEnd w:id="102"/>
      <w:bookmarkEnd w:id="103"/>
    </w:p>
    <w:p w:rsidR="005303F8" w:rsidRPr="009B5C0E" w:rsidRDefault="00642D0B" w:rsidP="00642D0B">
      <w:pPr>
        <w:tabs>
          <w:tab w:val="left" w:pos="851"/>
        </w:tabs>
        <w:spacing w:line="240" w:lineRule="auto"/>
        <w:ind w:firstLine="0"/>
        <w:rPr>
          <w:sz w:val="24"/>
          <w:szCs w:val="24"/>
        </w:rPr>
      </w:pPr>
      <w:r w:rsidRPr="00D96061">
        <w:rPr>
          <w:b/>
          <w:sz w:val="24"/>
          <w:szCs w:val="24"/>
        </w:rPr>
        <w:t>5.3.1.1.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5.3.1.2.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5.3.1.3.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5.3.1.4.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90"/>
    <w:bookmarkEnd w:id="91"/>
    <w:bookmarkEnd w:id="9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Pr>
          <w:b/>
          <w:bCs/>
          <w:sz w:val="24"/>
          <w:szCs w:val="24"/>
        </w:rPr>
        <w:t>4</w:t>
      </w:r>
      <w:r w:rsidRPr="00FA0215">
        <w:rPr>
          <w:b/>
          <w:bCs/>
          <w:sz w:val="24"/>
          <w:szCs w:val="24"/>
        </w:rPr>
        <w:t xml:space="preserve">. Декларация Участника (форма </w:t>
      </w:r>
      <w:r w:rsidR="00AF3CF8">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Pr>
          <w:sz w:val="24"/>
          <w:szCs w:val="24"/>
        </w:rPr>
        <w:t>3</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9"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4" w:name="P248"/>
            <w:bookmarkEnd w:id="104"/>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5" w:name="P268"/>
            <w:bookmarkEnd w:id="105"/>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6" w:name="P275"/>
            <w:bookmarkEnd w:id="106"/>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BC3191">
                <w:rPr>
                  <w:color w:val="0000FF"/>
                  <w:sz w:val="22"/>
                  <w:szCs w:val="20"/>
                </w:rPr>
                <w:t>ОКВЭД2</w:t>
              </w:r>
            </w:hyperlink>
            <w:r w:rsidRPr="00BC3191">
              <w:rPr>
                <w:sz w:val="22"/>
                <w:szCs w:val="20"/>
              </w:rPr>
              <w:t xml:space="preserve"> и </w:t>
            </w:r>
            <w:hyperlink r:id="rId23"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7" w:name="P290"/>
            <w:bookmarkEnd w:id="107"/>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BC3191">
                <w:rPr>
                  <w:color w:val="0000FF"/>
                  <w:sz w:val="22"/>
                  <w:szCs w:val="20"/>
                </w:rPr>
                <w:t>ОКВЭД2</w:t>
              </w:r>
            </w:hyperlink>
            <w:r w:rsidRPr="00BC3191">
              <w:rPr>
                <w:sz w:val="22"/>
                <w:szCs w:val="20"/>
              </w:rPr>
              <w:t xml:space="preserve"> и </w:t>
            </w:r>
            <w:hyperlink r:id="rId25"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9"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BC3191">
          <w:rPr>
            <w:color w:val="0000FF"/>
            <w:sz w:val="22"/>
            <w:szCs w:val="20"/>
          </w:rPr>
          <w:t>подпунктах "в"</w:t>
        </w:r>
      </w:hyperlink>
      <w:r w:rsidRPr="00BC3191">
        <w:rPr>
          <w:sz w:val="22"/>
          <w:szCs w:val="20"/>
        </w:rPr>
        <w:t xml:space="preserve"> - </w:t>
      </w:r>
      <w:hyperlink r:id="rId31"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A86D3D">
        <w:rPr>
          <w:b/>
          <w:bCs/>
          <w:sz w:val="24"/>
          <w:szCs w:val="24"/>
        </w:rPr>
        <w:t>4</w:t>
      </w:r>
      <w:r w:rsidRPr="00FA0215">
        <w:rPr>
          <w:b/>
          <w:bCs/>
          <w:sz w:val="24"/>
          <w:szCs w:val="24"/>
        </w:rPr>
        <w:t>.1 Инструкции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A86D3D" w:rsidRPr="00D96061">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2"/>
    <w:bookmarkEnd w:id="53"/>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A86D3D">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8" w:name="_Toc465770142"/>
      <w:bookmarkStart w:id="109" w:name="_Toc419208689"/>
      <w:bookmarkStart w:id="110" w:name="_Toc418077958"/>
      <w:bookmarkStart w:id="111"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A86D3D">
        <w:rPr>
          <w:rFonts w:ascii="Times New Roman" w:hAnsi="Times New Roman" w:cs="Times New Roman"/>
          <w:b/>
          <w:sz w:val="24"/>
          <w:szCs w:val="24"/>
        </w:rPr>
        <w:t>5</w:t>
      </w:r>
      <w:r w:rsidRPr="000364B2">
        <w:rPr>
          <w:rFonts w:ascii="Times New Roman" w:hAnsi="Times New Roman" w:cs="Times New Roman"/>
          <w:b/>
          <w:sz w:val="24"/>
          <w:szCs w:val="24"/>
        </w:rPr>
        <w:t>)</w:t>
      </w:r>
      <w:bookmarkEnd w:id="108"/>
      <w:bookmarkEnd w:id="109"/>
      <w:bookmarkEnd w:id="110"/>
      <w:bookmarkEnd w:id="111"/>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A86D3D">
        <w:rPr>
          <w:sz w:val="24"/>
          <w:szCs w:val="24"/>
        </w:rPr>
        <w:t>4</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B26BBE" w:rsidRDefault="009F4238" w:rsidP="009F4238">
      <w:pPr>
        <w:spacing w:line="240" w:lineRule="auto"/>
        <w:ind w:left="567" w:right="140" w:firstLine="0"/>
        <w:rPr>
          <w:sz w:val="24"/>
          <w:szCs w:val="24"/>
        </w:rPr>
      </w:pPr>
      <w:r w:rsidRPr="009F4238">
        <w:rPr>
          <w:sz w:val="24"/>
          <w:szCs w:val="24"/>
        </w:rPr>
        <w:t xml:space="preserve">на </w:t>
      </w:r>
      <w:r w:rsidR="00986A4A">
        <w:rPr>
          <w:sz w:val="24"/>
          <w:szCs w:val="24"/>
        </w:rPr>
        <w:t>и</w:t>
      </w:r>
      <w:r w:rsidR="00986A4A" w:rsidRPr="003C27CD">
        <w:rPr>
          <w:sz w:val="24"/>
          <w:szCs w:val="24"/>
        </w:rPr>
        <w:t>зготовление и поставк</w:t>
      </w:r>
      <w:r w:rsidR="00986A4A">
        <w:rPr>
          <w:sz w:val="24"/>
          <w:szCs w:val="24"/>
        </w:rPr>
        <w:t>у</w:t>
      </w:r>
      <w:r w:rsidR="00986A4A" w:rsidRPr="003C27CD">
        <w:rPr>
          <w:sz w:val="24"/>
          <w:szCs w:val="24"/>
        </w:rPr>
        <w:t xml:space="preserve"> КАЗС и блок-модуля «Операторская» для нужд АО «Саханефтегазсбыт» в 2020 году</w:t>
      </w: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E2683A">
        <w:rPr>
          <w:b/>
          <w:bCs/>
          <w:sz w:val="24"/>
          <w:szCs w:val="24"/>
        </w:rPr>
        <w:t>5</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E2683A">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E2683A">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C2" w:rsidRDefault="008D28C2" w:rsidP="003604BA">
      <w:pPr>
        <w:spacing w:line="240" w:lineRule="auto"/>
      </w:pPr>
      <w:r>
        <w:separator/>
      </w:r>
    </w:p>
  </w:endnote>
  <w:endnote w:type="continuationSeparator" w:id="0">
    <w:p w:rsidR="008D28C2" w:rsidRDefault="008D28C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C2" w:rsidRDefault="008D28C2"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605F8C">
      <w:rPr>
        <w:rStyle w:val="a9"/>
        <w:noProof/>
      </w:rPr>
      <w:t>53</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605F8C">
      <w:rPr>
        <w:rStyle w:val="a9"/>
        <w:noProof/>
      </w:rPr>
      <w:t>53</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C2" w:rsidRDefault="008D28C2"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605F8C">
      <w:rPr>
        <w:rStyle w:val="a9"/>
        <w:noProof/>
      </w:rPr>
      <w:t>53</w:t>
    </w:r>
    <w:r>
      <w:rPr>
        <w:rStyle w:val="a9"/>
      </w:rPr>
      <w:fldChar w:fldCharType="end"/>
    </w:r>
    <w:bookmarkStart w:id="42" w:name="_Toc517582288"/>
    <w:bookmarkStart w:id="43" w:name="_Toc517582612"/>
    <w:bookmarkStart w:id="44" w:name="_Hlt447028322"/>
    <w:bookmarkEnd w:id="42"/>
    <w:bookmarkEnd w:id="43"/>
    <w:bookmarkEnd w:id="4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C2" w:rsidRDefault="008D28C2" w:rsidP="003604BA">
      <w:pPr>
        <w:spacing w:line="240" w:lineRule="auto"/>
      </w:pPr>
      <w:r>
        <w:separator/>
      </w:r>
    </w:p>
  </w:footnote>
  <w:footnote w:type="continuationSeparator" w:id="0">
    <w:p w:rsidR="008D28C2" w:rsidRDefault="008D28C2"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0641D"/>
    <w:multiLevelType w:val="multilevel"/>
    <w:tmpl w:val="DA546E0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6EE5AB8"/>
    <w:multiLevelType w:val="multilevel"/>
    <w:tmpl w:val="4AE2284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29">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25"/>
  </w:num>
  <w:num w:numId="4">
    <w:abstractNumId w:val="16"/>
  </w:num>
  <w:num w:numId="5">
    <w:abstractNumId w:val="9"/>
  </w:num>
  <w:num w:numId="6">
    <w:abstractNumId w:val="35"/>
  </w:num>
  <w:num w:numId="7">
    <w:abstractNumId w:val="17"/>
  </w:num>
  <w:num w:numId="8">
    <w:abstractNumId w:val="11"/>
  </w:num>
  <w:num w:numId="9">
    <w:abstractNumId w:val="32"/>
  </w:num>
  <w:num w:numId="10">
    <w:abstractNumId w:val="29"/>
  </w:num>
  <w:num w:numId="11">
    <w:abstractNumId w:val="3"/>
  </w:num>
  <w:num w:numId="12">
    <w:abstractNumId w:val="7"/>
  </w:num>
  <w:num w:numId="13">
    <w:abstractNumId w:val="8"/>
  </w:num>
  <w:num w:numId="14">
    <w:abstractNumId w:val="37"/>
  </w:num>
  <w:num w:numId="15">
    <w:abstractNumId w:val="6"/>
  </w:num>
  <w:num w:numId="16">
    <w:abstractNumId w:val="19"/>
  </w:num>
  <w:num w:numId="17">
    <w:abstractNumId w:val="34"/>
  </w:num>
  <w:num w:numId="18">
    <w:abstractNumId w:val="14"/>
  </w:num>
  <w:num w:numId="19">
    <w:abstractNumId w:val="15"/>
  </w:num>
  <w:num w:numId="20">
    <w:abstractNumId w:val="30"/>
  </w:num>
  <w:num w:numId="21">
    <w:abstractNumId w:val="39"/>
  </w:num>
  <w:num w:numId="22">
    <w:abstractNumId w:val="26"/>
  </w:num>
  <w:num w:numId="23">
    <w:abstractNumId w:val="36"/>
  </w:num>
  <w:num w:numId="24">
    <w:abstractNumId w:val="4"/>
  </w:num>
  <w:num w:numId="25">
    <w:abstractNumId w:val="18"/>
  </w:num>
  <w:num w:numId="26">
    <w:abstractNumId w:val="2"/>
  </w:num>
  <w:num w:numId="27">
    <w:abstractNumId w:val="1"/>
  </w:num>
  <w:num w:numId="28">
    <w:abstractNumId w:val="40"/>
  </w:num>
  <w:num w:numId="29">
    <w:abstractNumId w:val="21"/>
  </w:num>
  <w:num w:numId="30">
    <w:abstractNumId w:val="20"/>
  </w:num>
  <w:num w:numId="31">
    <w:abstractNumId w:val="23"/>
  </w:num>
  <w:num w:numId="32">
    <w:abstractNumId w:val="5"/>
  </w:num>
  <w:num w:numId="33">
    <w:abstractNumId w:val="27"/>
  </w:num>
  <w:num w:numId="34">
    <w:abstractNumId w:val="24"/>
  </w:num>
  <w:num w:numId="35">
    <w:abstractNumId w:val="33"/>
  </w:num>
  <w:num w:numId="36">
    <w:abstractNumId w:val="12"/>
  </w:num>
  <w:num w:numId="37">
    <w:abstractNumId w:val="10"/>
  </w:num>
  <w:num w:numId="38">
    <w:abstractNumId w:val="13"/>
  </w:num>
  <w:num w:numId="39">
    <w:abstractNumId w:val="38"/>
  </w:num>
  <w:num w:numId="40">
    <w:abstractNumId w:val="28"/>
  </w:num>
  <w:num w:numId="4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157D"/>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696B"/>
    <w:rsid w:val="00030F13"/>
    <w:rsid w:val="000313E2"/>
    <w:rsid w:val="000331E0"/>
    <w:rsid w:val="00033844"/>
    <w:rsid w:val="00035E47"/>
    <w:rsid w:val="0004079F"/>
    <w:rsid w:val="00042764"/>
    <w:rsid w:val="00045D3B"/>
    <w:rsid w:val="0004621D"/>
    <w:rsid w:val="00050EC5"/>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9779C"/>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D73"/>
    <w:rsid w:val="000D280B"/>
    <w:rsid w:val="000D453D"/>
    <w:rsid w:val="000D4B10"/>
    <w:rsid w:val="000D5283"/>
    <w:rsid w:val="000D6B5B"/>
    <w:rsid w:val="000E1290"/>
    <w:rsid w:val="000E1327"/>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1126"/>
    <w:rsid w:val="00111C0B"/>
    <w:rsid w:val="00112751"/>
    <w:rsid w:val="00113494"/>
    <w:rsid w:val="0011419C"/>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51560"/>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6071"/>
    <w:rsid w:val="0037691E"/>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79D"/>
    <w:rsid w:val="003C4E00"/>
    <w:rsid w:val="003C51AC"/>
    <w:rsid w:val="003C5568"/>
    <w:rsid w:val="003C573C"/>
    <w:rsid w:val="003C57B0"/>
    <w:rsid w:val="003C60B2"/>
    <w:rsid w:val="003C62A0"/>
    <w:rsid w:val="003D29CB"/>
    <w:rsid w:val="003D4221"/>
    <w:rsid w:val="003D552D"/>
    <w:rsid w:val="003D57B8"/>
    <w:rsid w:val="003D5D01"/>
    <w:rsid w:val="003D765A"/>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33BC"/>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50338"/>
    <w:rsid w:val="00551CE8"/>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176F"/>
    <w:rsid w:val="005D2CFE"/>
    <w:rsid w:val="005D3A93"/>
    <w:rsid w:val="005D4079"/>
    <w:rsid w:val="005D416F"/>
    <w:rsid w:val="005D47D5"/>
    <w:rsid w:val="005D4DD1"/>
    <w:rsid w:val="005D712D"/>
    <w:rsid w:val="005E2075"/>
    <w:rsid w:val="005E20D2"/>
    <w:rsid w:val="005E2376"/>
    <w:rsid w:val="005E2D97"/>
    <w:rsid w:val="005E30E7"/>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05F8C"/>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3F21"/>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1DA1"/>
    <w:rsid w:val="006F2F5F"/>
    <w:rsid w:val="006F372F"/>
    <w:rsid w:val="006F5F10"/>
    <w:rsid w:val="006F788B"/>
    <w:rsid w:val="007000AA"/>
    <w:rsid w:val="007001BD"/>
    <w:rsid w:val="007002A8"/>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631A2"/>
    <w:rsid w:val="00764B4C"/>
    <w:rsid w:val="00765876"/>
    <w:rsid w:val="00765D30"/>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6DC"/>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F56"/>
    <w:rsid w:val="00832EB5"/>
    <w:rsid w:val="0083383B"/>
    <w:rsid w:val="00834FD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28C2"/>
    <w:rsid w:val="008D31A1"/>
    <w:rsid w:val="008D486F"/>
    <w:rsid w:val="008D629A"/>
    <w:rsid w:val="008D6E88"/>
    <w:rsid w:val="008D6EB1"/>
    <w:rsid w:val="008D7ADE"/>
    <w:rsid w:val="008E0C4C"/>
    <w:rsid w:val="008E0E0D"/>
    <w:rsid w:val="008E22EC"/>
    <w:rsid w:val="008E5C34"/>
    <w:rsid w:val="008E64F9"/>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AC5"/>
    <w:rsid w:val="009102F4"/>
    <w:rsid w:val="00910647"/>
    <w:rsid w:val="00910C32"/>
    <w:rsid w:val="0091178F"/>
    <w:rsid w:val="009118FB"/>
    <w:rsid w:val="00912294"/>
    <w:rsid w:val="0091267F"/>
    <w:rsid w:val="00916C18"/>
    <w:rsid w:val="009175FD"/>
    <w:rsid w:val="00920BF7"/>
    <w:rsid w:val="00920F67"/>
    <w:rsid w:val="00921583"/>
    <w:rsid w:val="009227FD"/>
    <w:rsid w:val="009241F0"/>
    <w:rsid w:val="009244E4"/>
    <w:rsid w:val="009247B3"/>
    <w:rsid w:val="00924E6F"/>
    <w:rsid w:val="009253B4"/>
    <w:rsid w:val="009258F7"/>
    <w:rsid w:val="009261BC"/>
    <w:rsid w:val="009274D9"/>
    <w:rsid w:val="009301F7"/>
    <w:rsid w:val="009313D3"/>
    <w:rsid w:val="009316EC"/>
    <w:rsid w:val="00931AED"/>
    <w:rsid w:val="0093289E"/>
    <w:rsid w:val="00932C83"/>
    <w:rsid w:val="00933E14"/>
    <w:rsid w:val="00935341"/>
    <w:rsid w:val="009360EF"/>
    <w:rsid w:val="0094125F"/>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270"/>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E34"/>
    <w:rsid w:val="00AD211B"/>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3A64"/>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3335"/>
    <w:rsid w:val="00BB3FCD"/>
    <w:rsid w:val="00BB6BA3"/>
    <w:rsid w:val="00BB6C25"/>
    <w:rsid w:val="00BC043C"/>
    <w:rsid w:val="00BC09A7"/>
    <w:rsid w:val="00BC1635"/>
    <w:rsid w:val="00BC1DB7"/>
    <w:rsid w:val="00BC3191"/>
    <w:rsid w:val="00BC4A65"/>
    <w:rsid w:val="00BC57FA"/>
    <w:rsid w:val="00BC58A2"/>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4365"/>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DBB"/>
    <w:rsid w:val="00E97DCD"/>
    <w:rsid w:val="00EA0FDA"/>
    <w:rsid w:val="00EA12F4"/>
    <w:rsid w:val="00EA1CB1"/>
    <w:rsid w:val="00EA23F6"/>
    <w:rsid w:val="00EA30D5"/>
    <w:rsid w:val="00EA472A"/>
    <w:rsid w:val="00EA6081"/>
    <w:rsid w:val="00EA60BC"/>
    <w:rsid w:val="00EA6C08"/>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681D"/>
    <w:rsid w:val="00F06C73"/>
    <w:rsid w:val="00F07364"/>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Название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30"/>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erverto\pub\Documents\Info\&#1040;&#1047;&#1057;\www.altsi.ru\complete\oborud-azs.htm" TargetMode="External"/><Relationship Id="rId18" Type="http://schemas.openxmlformats.org/officeDocument/2006/relationships/image" Target="media/image2.wmf"/><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0348CC732B6AC21138ED6C7I" TargetMode="External"/><Relationship Id="rId7" Type="http://schemas.openxmlformats.org/officeDocument/2006/relationships/footnotes" Target="footnotes.xml"/><Relationship Id="rId12" Type="http://schemas.openxmlformats.org/officeDocument/2006/relationships/hyperlink" Target="file:///\\Serverto\pub\Documents\Info\&#1040;&#1047;&#1057;\www.altsi.ru\docs\npb111-98.htm" TargetMode="External"/><Relationship Id="rId17" Type="http://schemas.openxmlformats.org/officeDocument/2006/relationships/image" Target="media/image1.wmf"/><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consultantplus://offline/ref=AA7A4CAFA3A8FB1E2C0E7677C186F6860B6C96EA3481C732B6AC21138ED6C7I" TargetMode="External"/><Relationship Id="rId29" Type="http://schemas.openxmlformats.org/officeDocument/2006/relationships/hyperlink" Target="consultantplus://offline/ref=AA7A4CAFA3A8FB1E2C0E7677C186F686086497EA3B81C732B6AC21138ED6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redirect/10164072/1025" TargetMode="External"/><Relationship Id="rId23" Type="http://schemas.openxmlformats.org/officeDocument/2006/relationships/hyperlink" Target="consultantplus://offline/ref=AA7A4CAFA3A8FB1E2C0E7677C186F6860B6D9FE4328C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footer" Target="footer1.xml"/><Relationship Id="rId19" Type="http://schemas.openxmlformats.org/officeDocument/2006/relationships/hyperlink" Target="consultantplus://offline/ref=AA7A4CAFA3A8FB1E2C0E7677C186F6860B6D94E2368DC732B6AC21138E6737DAAB1F8B9B8F5B6C73DAC0I" TargetMode="External"/><Relationship Id="rId31" Type="http://schemas.openxmlformats.org/officeDocument/2006/relationships/hyperlink" Target="consultantplus://offline/ref=AA7A4CAFA3A8FB1E2C0E7677C186F6860B6D94E2368DC732B6AC21138E6737DAAB1F8B9B8F5B6F70DAC1I" TargetMode="External"/><Relationship Id="rId4" Type="http://schemas.microsoft.com/office/2007/relationships/stylesWithEffects" Target="stylesWithEffect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hyperlink" Target="file:///\\Serverto\pub\Documents\Info\&#1040;&#1047;&#1057;\www.altsi.ru\product\azs.htm" TargetMode="External"/><Relationship Id="rId22" Type="http://schemas.openxmlformats.org/officeDocument/2006/relationships/hyperlink" Target="consultantplus://offline/ref=AA7A4CAFA3A8FB1E2C0E7677C186F6860B6D9FE53B81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9CFA-095B-4C21-B641-081F8746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17907</Words>
  <Characters>113052</Characters>
  <Application>Microsoft Office Word</Application>
  <DocSecurity>0</DocSecurity>
  <Lines>942</Lines>
  <Paragraphs>261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6</cp:revision>
  <cp:lastPrinted>2020-01-29T06:46:00Z</cp:lastPrinted>
  <dcterms:created xsi:type="dcterms:W3CDTF">2020-01-27T07:10:00Z</dcterms:created>
  <dcterms:modified xsi:type="dcterms:W3CDTF">2020-01-29T06:46:00Z</dcterms:modified>
</cp:coreProperties>
</file>