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802D17">
        <w:rPr>
          <w:sz w:val="24"/>
          <w:szCs w:val="24"/>
        </w:rPr>
        <w:t>05</w:t>
      </w:r>
      <w:r w:rsidR="000F022C">
        <w:rPr>
          <w:sz w:val="24"/>
          <w:szCs w:val="24"/>
        </w:rPr>
        <w:t>"</w:t>
      </w:r>
      <w:r w:rsidR="004214AA">
        <w:rPr>
          <w:sz w:val="24"/>
          <w:szCs w:val="24"/>
        </w:rPr>
        <w:t xml:space="preserve"> </w:t>
      </w:r>
      <w:r w:rsidR="00802D17">
        <w:rPr>
          <w:sz w:val="24"/>
          <w:szCs w:val="24"/>
        </w:rPr>
        <w:t>феврал</w:t>
      </w:r>
      <w:r w:rsidR="004214AA">
        <w:rPr>
          <w:sz w:val="24"/>
          <w:szCs w:val="24"/>
        </w:rPr>
        <w:t>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802D17">
        <w:rPr>
          <w:sz w:val="24"/>
          <w:szCs w:val="24"/>
        </w:rPr>
        <w:t>52</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bookmarkStart w:id="0" w:name="_GoBack"/>
      <w:bookmarkEnd w:id="0"/>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802D17" w:rsidRDefault="005A73F6" w:rsidP="005A73F6">
      <w:pPr>
        <w:spacing w:line="240" w:lineRule="auto"/>
        <w:jc w:val="center"/>
        <w:outlineLvl w:val="0"/>
        <w:rPr>
          <w:b/>
          <w:bCs/>
          <w:sz w:val="36"/>
          <w:szCs w:val="36"/>
        </w:rPr>
      </w:pPr>
      <w:r w:rsidRPr="00802D17">
        <w:rPr>
          <w:b/>
          <w:bCs/>
          <w:sz w:val="36"/>
          <w:szCs w:val="36"/>
        </w:rPr>
        <w:t>ДОКУМЕНТАЦИЯ</w:t>
      </w:r>
      <w:r w:rsidR="0025604F" w:rsidRPr="00802D17">
        <w:rPr>
          <w:b/>
          <w:bCs/>
          <w:sz w:val="36"/>
          <w:szCs w:val="36"/>
        </w:rPr>
        <w:t xml:space="preserve"> </w:t>
      </w:r>
      <w:r w:rsidRPr="00802D17">
        <w:rPr>
          <w:b/>
          <w:bCs/>
          <w:sz w:val="36"/>
          <w:szCs w:val="36"/>
        </w:rPr>
        <w:t>ПО ЗАПРОСУ ПРЕДЛОЖЕНИЙ</w:t>
      </w:r>
    </w:p>
    <w:p w:rsidR="005A73F6" w:rsidRPr="00802D17" w:rsidRDefault="00E42DDE" w:rsidP="005A73F6">
      <w:pPr>
        <w:spacing w:line="240" w:lineRule="auto"/>
        <w:jc w:val="center"/>
        <w:outlineLvl w:val="0"/>
        <w:rPr>
          <w:b/>
          <w:bCs/>
          <w:sz w:val="36"/>
          <w:szCs w:val="36"/>
        </w:rPr>
      </w:pPr>
      <w:r w:rsidRPr="00802D17">
        <w:rPr>
          <w:b/>
          <w:bCs/>
          <w:sz w:val="36"/>
          <w:szCs w:val="36"/>
        </w:rPr>
        <w:t>в электронной форме</w:t>
      </w:r>
    </w:p>
    <w:p w:rsidR="00BB6C25" w:rsidRPr="00802D17" w:rsidRDefault="00BB6C25" w:rsidP="005A73F6">
      <w:pPr>
        <w:spacing w:line="240" w:lineRule="auto"/>
        <w:jc w:val="center"/>
        <w:outlineLvl w:val="0"/>
        <w:rPr>
          <w:b/>
          <w:bCs/>
          <w:sz w:val="36"/>
          <w:szCs w:val="36"/>
        </w:rPr>
      </w:pPr>
    </w:p>
    <w:p w:rsidR="00802D17" w:rsidRPr="00802D17" w:rsidRDefault="005004FB" w:rsidP="003C27CD">
      <w:pPr>
        <w:autoSpaceDE w:val="0"/>
        <w:autoSpaceDN w:val="0"/>
        <w:spacing w:before="60" w:line="240" w:lineRule="auto"/>
        <w:ind w:firstLine="0"/>
        <w:jc w:val="center"/>
        <w:rPr>
          <w:b/>
          <w:sz w:val="36"/>
          <w:szCs w:val="36"/>
        </w:rPr>
      </w:pPr>
      <w:r w:rsidRPr="00802D17">
        <w:rPr>
          <w:b/>
          <w:sz w:val="36"/>
          <w:szCs w:val="36"/>
        </w:rPr>
        <w:t xml:space="preserve">на </w:t>
      </w:r>
      <w:r w:rsidR="00802D17" w:rsidRPr="00802D17">
        <w:rPr>
          <w:b/>
          <w:sz w:val="36"/>
          <w:szCs w:val="36"/>
        </w:rPr>
        <w:t xml:space="preserve">оказание услуг по страхованию объектов </w:t>
      </w:r>
    </w:p>
    <w:p w:rsidR="00802D17" w:rsidRPr="00802D17" w:rsidRDefault="00802D17" w:rsidP="003C27CD">
      <w:pPr>
        <w:autoSpaceDE w:val="0"/>
        <w:autoSpaceDN w:val="0"/>
        <w:spacing w:before="60" w:line="240" w:lineRule="auto"/>
        <w:ind w:firstLine="0"/>
        <w:jc w:val="center"/>
        <w:rPr>
          <w:b/>
          <w:sz w:val="36"/>
          <w:szCs w:val="36"/>
        </w:rPr>
      </w:pPr>
      <w:r w:rsidRPr="00802D17">
        <w:rPr>
          <w:b/>
          <w:sz w:val="36"/>
          <w:szCs w:val="36"/>
        </w:rPr>
        <w:t xml:space="preserve">недвижимого имущества </w:t>
      </w:r>
    </w:p>
    <w:p w:rsidR="005A73F6" w:rsidRPr="00802D17" w:rsidRDefault="00802D17" w:rsidP="003C27CD">
      <w:pPr>
        <w:autoSpaceDE w:val="0"/>
        <w:autoSpaceDN w:val="0"/>
        <w:spacing w:before="60" w:line="240" w:lineRule="auto"/>
        <w:ind w:firstLine="0"/>
        <w:jc w:val="center"/>
        <w:rPr>
          <w:b/>
          <w:bCs/>
          <w:sz w:val="36"/>
          <w:szCs w:val="36"/>
        </w:rPr>
      </w:pPr>
      <w:r w:rsidRPr="00802D17">
        <w:rPr>
          <w:b/>
          <w:sz w:val="36"/>
          <w:szCs w:val="36"/>
        </w:rPr>
        <w:t>АО «Саханефтегазсбыт» в 2020 – 2023 годах</w:t>
      </w:r>
    </w:p>
    <w:p w:rsidR="007D50BE" w:rsidRPr="00802D17" w:rsidRDefault="007D50BE" w:rsidP="00BB6C25">
      <w:pPr>
        <w:spacing w:line="240" w:lineRule="auto"/>
        <w:ind w:firstLine="0"/>
        <w:jc w:val="center"/>
        <w:rPr>
          <w:sz w:val="36"/>
          <w:szCs w:val="36"/>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tbl>
      <w:tblPr>
        <w:tblW w:w="10505" w:type="dxa"/>
        <w:tblInd w:w="93" w:type="dxa"/>
        <w:tblLook w:val="04A0" w:firstRow="1" w:lastRow="0" w:firstColumn="1" w:lastColumn="0" w:noHBand="0" w:noVBand="1"/>
      </w:tblPr>
      <w:tblGrid>
        <w:gridCol w:w="108"/>
        <w:gridCol w:w="9737"/>
        <w:gridCol w:w="93"/>
        <w:gridCol w:w="474"/>
        <w:gridCol w:w="93"/>
      </w:tblGrid>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t>СОДЕРЖАНИЕ</w:t>
            </w:r>
          </w:p>
        </w:tc>
      </w:tr>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 . . . . </w:t>
            </w:r>
          </w:p>
        </w:tc>
        <w:tc>
          <w:tcPr>
            <w:tcW w:w="567" w:type="dxa"/>
            <w:gridSpan w:val="2"/>
            <w:vAlign w:val="bottom"/>
          </w:tcPr>
          <w:p w:rsidR="00724ACD" w:rsidRPr="00724ACD" w:rsidRDefault="00A64743" w:rsidP="00724ACD">
            <w:pPr>
              <w:shd w:val="clear" w:color="auto" w:fill="FFFFFF"/>
              <w:ind w:left="-422" w:firstLine="422"/>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 . . .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 . . .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1.3. </w:t>
            </w:r>
            <w:r w:rsidR="00502A46" w:rsidRPr="00037B5C">
              <w:rPr>
                <w:bCs/>
                <w:sz w:val="24"/>
                <w:szCs w:val="24"/>
              </w:rPr>
              <w:t xml:space="preserve">Обжалование </w:t>
            </w:r>
            <w:r w:rsidR="00502A46" w:rsidRPr="00037B5C">
              <w:rPr>
                <w:bCs/>
                <w:iCs/>
                <w:sz w:val="24"/>
                <w:szCs w:val="24"/>
              </w:rPr>
              <w:t>действий (бездействия) организатора закупки</w:t>
            </w:r>
            <w:r w:rsidRPr="00037B5C">
              <w:rPr>
                <w:sz w:val="24"/>
                <w:szCs w:val="24"/>
              </w:rPr>
              <w:t>. .</w:t>
            </w:r>
            <w:r w:rsidRPr="00724ACD">
              <w:rPr>
                <w:sz w:val="24"/>
                <w:szCs w:val="24"/>
              </w:rPr>
              <w:t xml:space="preserve"> . . . . . . . . . . . . . . .</w:t>
            </w:r>
            <w:r w:rsidR="00502A46">
              <w:rPr>
                <w:sz w:val="24"/>
                <w:szCs w:val="24"/>
              </w:rPr>
              <w:t xml:space="preserve">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1.4. Досудебный порядок рассмотрения споров.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2.1. Общие требования . . . . . . . . . . . . . . .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2.1.1. Предмет закупки . . . . . . . . . . . . . . . . . . . . . . . . . . . . . . . . . . . . . . . . . . . . . . . . . . . . . . . . . . . . . .</w:t>
            </w:r>
          </w:p>
        </w:tc>
        <w:tc>
          <w:tcPr>
            <w:tcW w:w="567" w:type="dxa"/>
            <w:gridSpan w:val="2"/>
            <w:vAlign w:val="bottom"/>
          </w:tcPr>
          <w:p w:rsidR="00724ACD" w:rsidRPr="00724ACD" w:rsidRDefault="00724ACD" w:rsidP="00EF1019">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EF1019">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7000AA" w:rsidP="007000AA">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866637">
              <w:rPr>
                <w:rFonts w:eastAsia="Calibri"/>
                <w:sz w:val="24"/>
                <w:szCs w:val="24"/>
                <w:lang w:eastAsia="en-US"/>
              </w:rPr>
              <w:t>1.</w:t>
            </w:r>
            <w:r>
              <w:rPr>
                <w:rFonts w:eastAsia="Calibri"/>
                <w:sz w:val="24"/>
                <w:szCs w:val="24"/>
                <w:lang w:eastAsia="en-US"/>
              </w:rPr>
              <w:t xml:space="preserve">2. </w:t>
            </w:r>
            <w:r w:rsidR="00866637" w:rsidRPr="00866637">
              <w:rPr>
                <w:sz w:val="24"/>
                <w:szCs w:val="24"/>
              </w:rPr>
              <w:t>Место оказания услуг</w:t>
            </w:r>
            <w:r w:rsidR="00ED60F8" w:rsidRPr="00866637">
              <w:rPr>
                <w:rFonts w:eastAsia="Calibri"/>
                <w:sz w:val="24"/>
                <w:szCs w:val="24"/>
                <w:lang w:eastAsia="en-US"/>
              </w:rPr>
              <w:t>. .</w:t>
            </w:r>
            <w:r w:rsidR="00ED60F8" w:rsidRPr="00724ACD">
              <w:rPr>
                <w:rFonts w:eastAsia="Calibri"/>
                <w:sz w:val="24"/>
                <w:szCs w:val="24"/>
                <w:lang w:eastAsia="en-US"/>
              </w:rPr>
              <w:t xml:space="preserve"> . . . . . . . . . . . . . . . .</w:t>
            </w:r>
            <w:r w:rsidRPr="00724ACD">
              <w:rPr>
                <w:rFonts w:eastAsia="Calibri"/>
                <w:sz w:val="24"/>
                <w:szCs w:val="24"/>
                <w:lang w:eastAsia="en-US"/>
              </w:rPr>
              <w:t xml:space="preserve"> . . . . . . . . . . . . . . . . . . . . . . . . . . . . . . . . . . .</w:t>
            </w:r>
            <w:r w:rsidR="00866637">
              <w:rPr>
                <w:rFonts w:eastAsia="Calibri"/>
                <w:sz w:val="24"/>
                <w:szCs w:val="24"/>
                <w:lang w:eastAsia="en-US"/>
              </w:rPr>
              <w:t xml:space="preserve"> . . . .</w:t>
            </w:r>
          </w:p>
        </w:tc>
        <w:tc>
          <w:tcPr>
            <w:tcW w:w="567" w:type="dxa"/>
            <w:gridSpan w:val="2"/>
            <w:vAlign w:val="bottom"/>
          </w:tcPr>
          <w:p w:rsidR="00ED60F8" w:rsidRPr="00724ACD" w:rsidRDefault="00ED60F8" w:rsidP="00EF101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F1019">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1FA4">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721FA4">
              <w:rPr>
                <w:rFonts w:eastAsia="Calibri"/>
                <w:sz w:val="24"/>
                <w:szCs w:val="24"/>
                <w:lang w:eastAsia="en-US"/>
              </w:rPr>
              <w:t>1</w:t>
            </w:r>
            <w:r w:rsidRPr="00ED60F8">
              <w:rPr>
                <w:rFonts w:eastAsia="Calibri"/>
                <w:sz w:val="24"/>
                <w:szCs w:val="24"/>
                <w:lang w:eastAsia="en-US"/>
              </w:rPr>
              <w:t>.</w:t>
            </w:r>
            <w:r w:rsidR="00942F4A">
              <w:rPr>
                <w:rFonts w:eastAsia="Calibri"/>
                <w:sz w:val="24"/>
                <w:szCs w:val="24"/>
                <w:lang w:eastAsia="en-US"/>
              </w:rPr>
              <w:t>3</w:t>
            </w:r>
            <w:r w:rsidRPr="00ED60F8">
              <w:rPr>
                <w:rFonts w:eastAsia="Calibri"/>
                <w:sz w:val="24"/>
                <w:szCs w:val="24"/>
                <w:lang w:eastAsia="en-US"/>
              </w:rPr>
              <w:t>.</w:t>
            </w:r>
            <w:r w:rsidRPr="00ED60F8">
              <w:rPr>
                <w:rFonts w:eastAsia="Calibri"/>
                <w:sz w:val="24"/>
                <w:szCs w:val="24"/>
                <w:lang w:eastAsia="en-US"/>
              </w:rPr>
              <w:tab/>
            </w:r>
            <w:r w:rsidR="00942F4A" w:rsidRPr="00942F4A">
              <w:rPr>
                <w:iCs/>
                <w:sz w:val="24"/>
                <w:szCs w:val="24"/>
              </w:rPr>
              <w:t>Период страхования</w:t>
            </w:r>
            <w:r w:rsidRPr="00ED60F8">
              <w:rPr>
                <w:rFonts w:eastAsia="Calibri"/>
                <w:sz w:val="24"/>
                <w:szCs w:val="24"/>
                <w:lang w:eastAsia="en-US"/>
              </w:rPr>
              <w:t>.</w:t>
            </w:r>
            <w:r w:rsidRPr="00724ACD">
              <w:rPr>
                <w:rFonts w:eastAsia="Calibri"/>
                <w:sz w:val="24"/>
                <w:szCs w:val="24"/>
                <w:lang w:eastAsia="en-US"/>
              </w:rPr>
              <w:t xml:space="preserve"> . . . . . . . . . . . . . . . . . . . . . . . . . . . . . . . . . . . . . . . . . . . . . . . . . . . . . . . . . . </w:t>
            </w:r>
          </w:p>
        </w:tc>
        <w:tc>
          <w:tcPr>
            <w:tcW w:w="567" w:type="dxa"/>
            <w:gridSpan w:val="2"/>
            <w:vAlign w:val="bottom"/>
          </w:tcPr>
          <w:p w:rsidR="00ED60F8" w:rsidRPr="00724ACD" w:rsidRDefault="00EE41B3" w:rsidP="00EF101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F1019">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1FA4">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721FA4">
              <w:rPr>
                <w:rFonts w:eastAsia="Calibri"/>
                <w:sz w:val="24"/>
                <w:szCs w:val="24"/>
                <w:lang w:eastAsia="en-US"/>
              </w:rPr>
              <w:t>1</w:t>
            </w:r>
            <w:r w:rsidRPr="00ED60F8">
              <w:rPr>
                <w:rFonts w:eastAsia="Calibri"/>
                <w:sz w:val="24"/>
                <w:szCs w:val="24"/>
                <w:lang w:eastAsia="en-US"/>
              </w:rPr>
              <w:t>.</w:t>
            </w:r>
            <w:r w:rsidR="00FA1F73">
              <w:rPr>
                <w:rFonts w:eastAsia="Calibri"/>
                <w:sz w:val="24"/>
                <w:szCs w:val="24"/>
                <w:lang w:eastAsia="en-US"/>
              </w:rPr>
              <w:t>4</w:t>
            </w:r>
            <w:r w:rsidRPr="00ED60F8">
              <w:rPr>
                <w:rFonts w:eastAsia="Calibri"/>
                <w:sz w:val="24"/>
                <w:szCs w:val="24"/>
                <w:lang w:eastAsia="en-US"/>
              </w:rPr>
              <w:t>.</w:t>
            </w:r>
            <w:r w:rsidRPr="00ED60F8">
              <w:rPr>
                <w:rFonts w:eastAsia="Calibri"/>
                <w:sz w:val="24"/>
                <w:szCs w:val="24"/>
                <w:lang w:eastAsia="en-US"/>
              </w:rPr>
              <w:tab/>
            </w:r>
            <w:r w:rsidR="00FA1F73" w:rsidRPr="00FA1F73">
              <w:rPr>
                <w:iCs/>
                <w:sz w:val="24"/>
                <w:szCs w:val="24"/>
              </w:rPr>
              <w:t>Сведения о начальной (максимальной) цене договора (цене лота)</w:t>
            </w:r>
            <w:r w:rsidRPr="00FA1F73">
              <w:rPr>
                <w:rFonts w:eastAsia="Calibri"/>
                <w:sz w:val="24"/>
                <w:szCs w:val="24"/>
                <w:lang w:eastAsia="en-US"/>
              </w:rPr>
              <w:t>.</w:t>
            </w:r>
            <w:r w:rsidRPr="00724ACD">
              <w:rPr>
                <w:rFonts w:eastAsia="Calibri"/>
                <w:sz w:val="24"/>
                <w:szCs w:val="24"/>
                <w:lang w:eastAsia="en-US"/>
              </w:rPr>
              <w:t xml:space="preserve"> . . . . . .</w:t>
            </w:r>
            <w:r>
              <w:rPr>
                <w:rFonts w:eastAsia="Calibri"/>
                <w:sz w:val="24"/>
                <w:szCs w:val="24"/>
                <w:lang w:eastAsia="en-US"/>
              </w:rPr>
              <w:t xml:space="preserve"> . . . . . . .</w:t>
            </w:r>
            <w:r w:rsidR="00E42DDE">
              <w:rPr>
                <w:rFonts w:eastAsia="Calibri"/>
                <w:sz w:val="24"/>
                <w:szCs w:val="24"/>
                <w:lang w:eastAsia="en-US"/>
              </w:rPr>
              <w:t xml:space="preserve"> .</w:t>
            </w:r>
            <w:r w:rsidR="00FA1F73">
              <w:rPr>
                <w:rFonts w:eastAsia="Calibri"/>
                <w:sz w:val="24"/>
                <w:szCs w:val="24"/>
                <w:lang w:eastAsia="en-US"/>
              </w:rPr>
              <w:t xml:space="preserve"> . . . .</w:t>
            </w:r>
          </w:p>
        </w:tc>
        <w:tc>
          <w:tcPr>
            <w:tcW w:w="567" w:type="dxa"/>
            <w:gridSpan w:val="2"/>
            <w:vAlign w:val="bottom"/>
          </w:tcPr>
          <w:p w:rsidR="00ED60F8" w:rsidRPr="00724ACD" w:rsidRDefault="00ED60F8" w:rsidP="00EF101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1FA4">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1FA4">
              <w:rPr>
                <w:rFonts w:eastAsia="Calibri"/>
                <w:sz w:val="24"/>
                <w:szCs w:val="24"/>
                <w:lang w:eastAsia="en-US"/>
              </w:rPr>
              <w:t>1</w:t>
            </w:r>
            <w:r w:rsidR="00724ACD" w:rsidRPr="00724ACD">
              <w:rPr>
                <w:rFonts w:eastAsia="Calibri"/>
                <w:sz w:val="24"/>
                <w:szCs w:val="24"/>
                <w:lang w:eastAsia="en-US"/>
              </w:rPr>
              <w:t>.</w:t>
            </w:r>
            <w:r w:rsidR="00721FA4">
              <w:rPr>
                <w:rFonts w:eastAsia="Calibri"/>
                <w:sz w:val="24"/>
                <w:szCs w:val="24"/>
                <w:lang w:eastAsia="en-US"/>
              </w:rPr>
              <w:t>5.</w:t>
            </w:r>
            <w:r w:rsidR="00724ACD" w:rsidRPr="00724ACD">
              <w:rPr>
                <w:rFonts w:eastAsia="Calibri"/>
                <w:sz w:val="24"/>
                <w:szCs w:val="24"/>
                <w:lang w:eastAsia="en-US"/>
              </w:rPr>
              <w:t xml:space="preserve"> </w:t>
            </w:r>
            <w:r w:rsidR="00721FA4" w:rsidRPr="00721FA4">
              <w:rPr>
                <w:rFonts w:cs="Arial"/>
                <w:iCs/>
                <w:sz w:val="24"/>
                <w:szCs w:val="24"/>
              </w:rPr>
              <w:t>Требования к качеству и условиям оказываемых услуг</w:t>
            </w:r>
            <w:r w:rsidRPr="00721FA4">
              <w:rPr>
                <w:rFonts w:eastAsia="Calibri"/>
                <w:sz w:val="24"/>
                <w:szCs w:val="24"/>
                <w:lang w:eastAsia="en-US"/>
              </w:rPr>
              <w:t>.</w:t>
            </w:r>
            <w:r>
              <w:rPr>
                <w:rFonts w:eastAsia="Calibri"/>
                <w:sz w:val="24"/>
                <w:szCs w:val="24"/>
                <w:lang w:eastAsia="en-US"/>
              </w:rPr>
              <w:t xml:space="preserve"> .</w:t>
            </w:r>
            <w:r w:rsidR="00724ACD" w:rsidRPr="00724ACD">
              <w:rPr>
                <w:rFonts w:eastAsia="Calibri"/>
                <w:sz w:val="24"/>
                <w:szCs w:val="24"/>
                <w:lang w:eastAsia="en-US"/>
              </w:rPr>
              <w:t xml:space="preserve"> </w:t>
            </w:r>
            <w:r w:rsidRPr="00724ACD">
              <w:rPr>
                <w:rFonts w:eastAsia="Calibri"/>
                <w:sz w:val="24"/>
                <w:szCs w:val="24"/>
                <w:lang w:eastAsia="en-US"/>
              </w:rPr>
              <w:t>. . . . . . . . . . . .</w:t>
            </w:r>
            <w:r>
              <w:rPr>
                <w:rFonts w:eastAsia="Calibri"/>
                <w:sz w:val="24"/>
                <w:szCs w:val="24"/>
                <w:lang w:eastAsia="en-US"/>
              </w:rPr>
              <w:t xml:space="preserve"> . . . .</w:t>
            </w:r>
            <w:r w:rsidR="00721FA4">
              <w:rPr>
                <w:rFonts w:eastAsia="Calibri"/>
                <w:sz w:val="24"/>
                <w:szCs w:val="24"/>
                <w:lang w:eastAsia="en-US"/>
              </w:rPr>
              <w:t xml:space="preserve"> . . . . . . . . . .</w:t>
            </w:r>
          </w:p>
        </w:tc>
        <w:tc>
          <w:tcPr>
            <w:tcW w:w="567" w:type="dxa"/>
            <w:gridSpan w:val="2"/>
            <w:vAlign w:val="bottom"/>
          </w:tcPr>
          <w:p w:rsidR="00724ACD" w:rsidRPr="00724ACD" w:rsidRDefault="00724ACD" w:rsidP="00EF1019">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9D08E4" w:rsidP="00EE41B3">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EE41B3">
              <w:rPr>
                <w:rFonts w:eastAsia="Calibri"/>
                <w:sz w:val="24"/>
                <w:szCs w:val="24"/>
                <w:lang w:eastAsia="en-US"/>
              </w:rPr>
              <w:t>1</w:t>
            </w:r>
            <w:r w:rsidR="00724ACD" w:rsidRPr="00724ACD">
              <w:rPr>
                <w:rFonts w:eastAsia="Calibri"/>
                <w:sz w:val="24"/>
                <w:szCs w:val="24"/>
                <w:lang w:eastAsia="en-US"/>
              </w:rPr>
              <w:t>.</w:t>
            </w:r>
            <w:r w:rsidR="00EE41B3">
              <w:rPr>
                <w:rFonts w:eastAsia="Calibri"/>
                <w:sz w:val="24"/>
                <w:szCs w:val="24"/>
                <w:lang w:eastAsia="en-US"/>
              </w:rPr>
              <w:t>6.</w:t>
            </w:r>
            <w:r w:rsidR="00724ACD" w:rsidRPr="00724ACD">
              <w:rPr>
                <w:rFonts w:eastAsia="Calibri"/>
                <w:sz w:val="24"/>
                <w:szCs w:val="24"/>
                <w:lang w:eastAsia="en-US"/>
              </w:rPr>
              <w:t xml:space="preserve"> </w:t>
            </w:r>
            <w:r w:rsidRPr="009D08E4">
              <w:rPr>
                <w:bCs/>
                <w:color w:val="262626" w:themeColor="text1" w:themeTint="D9"/>
                <w:sz w:val="24"/>
                <w:szCs w:val="24"/>
              </w:rPr>
              <w:t>Порядок формирования цены договора</w:t>
            </w:r>
            <w:r w:rsidR="00724ACD" w:rsidRPr="00724ACD">
              <w:rPr>
                <w:rFonts w:eastAsia="Calibri"/>
                <w:sz w:val="24"/>
                <w:szCs w:val="24"/>
                <w:lang w:eastAsia="en-US"/>
              </w:rPr>
              <w:t xml:space="preserve">. . . . . . . . . . . . . . . . . . . . . . . . . . . . . . . . . . . . . . . . </w:t>
            </w:r>
            <w:r>
              <w:rPr>
                <w:rFonts w:eastAsia="Calibri"/>
                <w:sz w:val="24"/>
                <w:szCs w:val="24"/>
                <w:lang w:eastAsia="en-US"/>
              </w:rPr>
              <w:t>. . .</w:t>
            </w:r>
          </w:p>
        </w:tc>
        <w:tc>
          <w:tcPr>
            <w:tcW w:w="567" w:type="dxa"/>
            <w:gridSpan w:val="2"/>
            <w:vAlign w:val="bottom"/>
          </w:tcPr>
          <w:p w:rsidR="00724ACD" w:rsidRPr="00724ACD" w:rsidRDefault="00724ACD" w:rsidP="00EF1019">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9D08E4" w:rsidP="00EE41B3">
            <w:pPr>
              <w:shd w:val="clear" w:color="auto" w:fill="FFFFFF"/>
              <w:ind w:right="-533" w:firstLine="0"/>
              <w:jc w:val="left"/>
              <w:rPr>
                <w:rFonts w:eastAsia="Calibri"/>
                <w:sz w:val="24"/>
                <w:szCs w:val="24"/>
                <w:lang w:eastAsia="en-US"/>
              </w:rPr>
            </w:pPr>
            <w:r>
              <w:rPr>
                <w:rFonts w:eastAsia="Calibri"/>
                <w:sz w:val="24"/>
                <w:szCs w:val="24"/>
                <w:lang w:eastAsia="en-US"/>
              </w:rPr>
              <w:t>2.</w:t>
            </w:r>
            <w:r w:rsidR="00EE41B3">
              <w:rPr>
                <w:rFonts w:eastAsia="Calibri"/>
                <w:sz w:val="24"/>
                <w:szCs w:val="24"/>
                <w:lang w:eastAsia="en-US"/>
              </w:rPr>
              <w:t>1.7</w:t>
            </w:r>
            <w:r w:rsidR="00724ACD" w:rsidRPr="00724ACD">
              <w:rPr>
                <w:rFonts w:eastAsia="Calibri"/>
                <w:sz w:val="24"/>
                <w:szCs w:val="24"/>
                <w:lang w:eastAsia="en-US"/>
              </w:rPr>
              <w:t xml:space="preserve">. </w:t>
            </w:r>
            <w:r w:rsidRPr="009D08E4">
              <w:rPr>
                <w:color w:val="262626" w:themeColor="text1" w:themeTint="D9"/>
                <w:sz w:val="24"/>
                <w:szCs w:val="24"/>
              </w:rPr>
              <w:t>Форма, с</w:t>
            </w:r>
            <w:r w:rsidRPr="009D08E4">
              <w:rPr>
                <w:bCs/>
                <w:color w:val="262626" w:themeColor="text1" w:themeTint="D9"/>
                <w:sz w:val="24"/>
                <w:szCs w:val="24"/>
              </w:rPr>
              <w:t>роки и порядок оплаты</w:t>
            </w:r>
            <w:r w:rsidR="00724ACD" w:rsidRPr="009D08E4">
              <w:rPr>
                <w:rFonts w:eastAsia="Calibri"/>
                <w:sz w:val="24"/>
                <w:szCs w:val="24"/>
                <w:lang w:eastAsia="en-US"/>
              </w:rPr>
              <w:t xml:space="preserve"> .</w:t>
            </w:r>
            <w:r w:rsidR="00724ACD" w:rsidRPr="00724ACD">
              <w:rPr>
                <w:rFonts w:eastAsia="Calibri"/>
                <w:sz w:val="24"/>
                <w:szCs w:val="24"/>
                <w:lang w:eastAsia="en-US"/>
              </w:rPr>
              <w:t xml:space="preserve"> . . . . . . . . . . . . . . . . . . . . . . . . . . . . . . . . . . . . . </w:t>
            </w:r>
            <w:r>
              <w:rPr>
                <w:rFonts w:eastAsia="Calibri"/>
                <w:sz w:val="24"/>
                <w:szCs w:val="24"/>
                <w:lang w:eastAsia="en-US"/>
              </w:rPr>
              <w:t>. . . . . . . . . . .</w:t>
            </w:r>
          </w:p>
        </w:tc>
        <w:tc>
          <w:tcPr>
            <w:tcW w:w="567" w:type="dxa"/>
            <w:gridSpan w:val="2"/>
            <w:vAlign w:val="bottom"/>
          </w:tcPr>
          <w:p w:rsidR="00724ACD" w:rsidRPr="00724ACD" w:rsidRDefault="00724ACD" w:rsidP="00EF1019">
            <w:pPr>
              <w:shd w:val="clear" w:color="auto" w:fill="FFFFFF"/>
              <w:ind w:right="-533" w:firstLine="49"/>
              <w:jc w:val="left"/>
              <w:rPr>
                <w:rFonts w:eastAsia="Calibri"/>
                <w:sz w:val="24"/>
                <w:szCs w:val="24"/>
                <w:lang w:eastAsia="en-US"/>
              </w:rPr>
            </w:pPr>
            <w:r w:rsidRPr="00724ACD">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708F0" w:rsidRDefault="00AA6B4D" w:rsidP="00EE41B3">
            <w:pPr>
              <w:shd w:val="clear" w:color="auto" w:fill="FFFFFF"/>
              <w:ind w:right="-533" w:firstLine="0"/>
              <w:jc w:val="left"/>
              <w:rPr>
                <w:rFonts w:eastAsia="Calibri"/>
                <w:sz w:val="24"/>
                <w:szCs w:val="24"/>
                <w:lang w:eastAsia="en-US"/>
              </w:rPr>
            </w:pPr>
            <w:r w:rsidRPr="007708F0">
              <w:rPr>
                <w:rFonts w:eastAsia="Calibri"/>
                <w:sz w:val="24"/>
                <w:szCs w:val="24"/>
                <w:lang w:eastAsia="en-US"/>
              </w:rPr>
              <w:t>2.</w:t>
            </w:r>
            <w:r w:rsidR="00EE41B3" w:rsidRPr="007708F0">
              <w:rPr>
                <w:rFonts w:eastAsia="Calibri"/>
                <w:sz w:val="24"/>
                <w:szCs w:val="24"/>
                <w:lang w:eastAsia="en-US"/>
              </w:rPr>
              <w:t>1.8</w:t>
            </w:r>
            <w:r w:rsidR="00724ACD" w:rsidRPr="007708F0">
              <w:rPr>
                <w:rFonts w:eastAsia="Calibri"/>
                <w:sz w:val="24"/>
                <w:szCs w:val="24"/>
                <w:lang w:eastAsia="en-US"/>
              </w:rPr>
              <w:t xml:space="preserve">. </w:t>
            </w:r>
            <w:r w:rsidRPr="007708F0">
              <w:rPr>
                <w:sz w:val="24"/>
                <w:szCs w:val="24"/>
              </w:rPr>
              <w:t>Обязательн</w:t>
            </w:r>
            <w:r w:rsidR="00EE41B3" w:rsidRPr="007708F0">
              <w:rPr>
                <w:sz w:val="24"/>
                <w:szCs w:val="24"/>
              </w:rPr>
              <w:t>о</w:t>
            </w:r>
            <w:r w:rsidRPr="007708F0">
              <w:rPr>
                <w:sz w:val="24"/>
                <w:szCs w:val="24"/>
              </w:rPr>
              <w:t>е требовани</w:t>
            </w:r>
            <w:r w:rsidR="00EE41B3" w:rsidRPr="007708F0">
              <w:rPr>
                <w:sz w:val="24"/>
                <w:szCs w:val="24"/>
              </w:rPr>
              <w:t>е</w:t>
            </w:r>
            <w:r w:rsidRPr="007708F0">
              <w:rPr>
                <w:sz w:val="24"/>
                <w:szCs w:val="24"/>
              </w:rPr>
              <w:t xml:space="preserve"> к Участнику</w:t>
            </w:r>
            <w:r w:rsidR="00724ACD" w:rsidRPr="007708F0">
              <w:rPr>
                <w:rFonts w:eastAsia="Calibri"/>
                <w:sz w:val="24"/>
                <w:szCs w:val="24"/>
                <w:lang w:eastAsia="en-US"/>
              </w:rPr>
              <w:t>. . . . . . . . . . . . . . . . . . . . . . . . . . . . . . . . . . . . . . . . . .</w:t>
            </w:r>
            <w:r w:rsidRPr="007708F0">
              <w:rPr>
                <w:rFonts w:eastAsia="Calibri"/>
                <w:sz w:val="24"/>
                <w:szCs w:val="24"/>
                <w:lang w:eastAsia="en-US"/>
              </w:rPr>
              <w:t xml:space="preserve"> .</w:t>
            </w:r>
          </w:p>
        </w:tc>
        <w:tc>
          <w:tcPr>
            <w:tcW w:w="567" w:type="dxa"/>
            <w:gridSpan w:val="2"/>
            <w:vAlign w:val="bottom"/>
          </w:tcPr>
          <w:p w:rsidR="00724ACD" w:rsidRPr="007708F0" w:rsidRDefault="00724ACD" w:rsidP="00EF1019">
            <w:pPr>
              <w:shd w:val="clear" w:color="auto" w:fill="FFFFFF"/>
              <w:ind w:right="-533" w:firstLine="49"/>
              <w:jc w:val="left"/>
              <w:rPr>
                <w:rFonts w:eastAsia="Calibri"/>
                <w:sz w:val="24"/>
                <w:szCs w:val="24"/>
                <w:lang w:eastAsia="en-US"/>
              </w:rPr>
            </w:pPr>
            <w:r w:rsidRPr="007708F0">
              <w:rPr>
                <w:rFonts w:eastAsia="Calibri"/>
                <w:sz w:val="24"/>
                <w:szCs w:val="24"/>
                <w:lang w:eastAsia="en-US"/>
              </w:rPr>
              <w:t xml:space="preserve">  </w:t>
            </w:r>
            <w:r w:rsidR="00EE41B3" w:rsidRPr="007708F0">
              <w:rPr>
                <w:rFonts w:eastAsia="Calibri"/>
                <w:sz w:val="24"/>
                <w:szCs w:val="24"/>
                <w:lang w:eastAsia="en-US"/>
              </w:rPr>
              <w:t xml:space="preserve"> </w:t>
            </w:r>
            <w:r w:rsidR="00EF1019">
              <w:rPr>
                <w:rFonts w:eastAsia="Calibri"/>
                <w:sz w:val="24"/>
                <w:szCs w:val="24"/>
                <w:lang w:eastAsia="en-US"/>
              </w:rPr>
              <w:t>7</w:t>
            </w:r>
          </w:p>
        </w:tc>
      </w:tr>
      <w:tr w:rsidR="00EE41B3"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E41B3" w:rsidRDefault="00EE41B3" w:rsidP="00EE41B3">
            <w:pPr>
              <w:shd w:val="clear" w:color="auto" w:fill="FFFFFF"/>
              <w:ind w:right="-533" w:firstLine="0"/>
              <w:jc w:val="left"/>
              <w:rPr>
                <w:rFonts w:eastAsia="Calibri"/>
                <w:sz w:val="24"/>
                <w:szCs w:val="24"/>
                <w:lang w:eastAsia="en-US"/>
              </w:rPr>
            </w:pPr>
            <w:r>
              <w:rPr>
                <w:rFonts w:eastAsia="Calibri"/>
                <w:sz w:val="24"/>
                <w:szCs w:val="24"/>
                <w:lang w:eastAsia="en-US"/>
              </w:rPr>
              <w:t xml:space="preserve">2.1.9. </w:t>
            </w:r>
            <w:r w:rsidRPr="007708F0">
              <w:rPr>
                <w:sz w:val="24"/>
                <w:szCs w:val="24"/>
              </w:rPr>
              <w:t>Дополнительное требование к Участнику</w:t>
            </w:r>
            <w:r w:rsidRPr="007708F0">
              <w:rPr>
                <w:rFonts w:eastAsia="Calibri"/>
                <w:sz w:val="24"/>
                <w:szCs w:val="24"/>
                <w:lang w:eastAsia="en-US"/>
              </w:rPr>
              <w:t>. .</w:t>
            </w:r>
            <w:r w:rsidRPr="00724ACD">
              <w:rPr>
                <w:rFonts w:eastAsia="Calibri"/>
                <w:sz w:val="24"/>
                <w:szCs w:val="24"/>
                <w:lang w:eastAsia="en-US"/>
              </w:rPr>
              <w:t xml:space="preserve"> . . . . . . . . . . . . . . . . . . . . . . . . . . . . . . . . . .</w:t>
            </w:r>
            <w:r>
              <w:rPr>
                <w:rFonts w:eastAsia="Calibri"/>
                <w:sz w:val="24"/>
                <w:szCs w:val="24"/>
                <w:lang w:eastAsia="en-US"/>
              </w:rPr>
              <w:t xml:space="preserve"> .</w:t>
            </w:r>
            <w:r w:rsidR="007708F0">
              <w:rPr>
                <w:rFonts w:eastAsia="Calibri"/>
                <w:sz w:val="24"/>
                <w:szCs w:val="24"/>
                <w:lang w:eastAsia="en-US"/>
              </w:rPr>
              <w:t xml:space="preserve"> . . .</w:t>
            </w:r>
          </w:p>
        </w:tc>
        <w:tc>
          <w:tcPr>
            <w:tcW w:w="567" w:type="dxa"/>
            <w:gridSpan w:val="2"/>
            <w:vAlign w:val="bottom"/>
          </w:tcPr>
          <w:p w:rsidR="00EE41B3" w:rsidRPr="00724ACD" w:rsidRDefault="00EE41B3" w:rsidP="00EF1019">
            <w:pPr>
              <w:shd w:val="clear" w:color="auto" w:fill="FFFFFF"/>
              <w:ind w:right="-533" w:firstLine="49"/>
              <w:jc w:val="left"/>
              <w:rPr>
                <w:rFonts w:eastAsia="Calibri"/>
                <w:sz w:val="24"/>
                <w:szCs w:val="24"/>
                <w:lang w:eastAsia="en-US"/>
              </w:rPr>
            </w:pPr>
            <w:r>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724ACD" w:rsidP="00EF1019">
            <w:pPr>
              <w:shd w:val="clear" w:color="auto" w:fill="FFFFFF"/>
              <w:ind w:right="-201" w:firstLine="0"/>
              <w:jc w:val="center"/>
              <w:rPr>
                <w:sz w:val="24"/>
                <w:szCs w:val="24"/>
              </w:rPr>
            </w:pPr>
            <w:r w:rsidRPr="00724ACD">
              <w:rPr>
                <w:sz w:val="24"/>
                <w:szCs w:val="24"/>
              </w:rPr>
              <w:t xml:space="preserve"> </w:t>
            </w:r>
            <w:r w:rsidR="00EF1019">
              <w:rPr>
                <w:sz w:val="24"/>
                <w:szCs w:val="24"/>
              </w:rPr>
              <w:t>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3"/>
            <w:vAlign w:val="bottom"/>
          </w:tcPr>
          <w:p w:rsidR="00724ACD" w:rsidRPr="00724ACD" w:rsidRDefault="00EF1019" w:rsidP="00EF1019">
            <w:pPr>
              <w:shd w:val="clear" w:color="auto" w:fill="FFFFFF"/>
              <w:ind w:firstLine="0"/>
              <w:jc w:val="center"/>
              <w:rPr>
                <w:sz w:val="24"/>
                <w:szCs w:val="24"/>
              </w:rPr>
            </w:pPr>
            <w:r>
              <w:rPr>
                <w:sz w:val="24"/>
                <w:szCs w:val="24"/>
              </w:rPr>
              <w:t xml:space="preserve"> 18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 Общий порядок проведения закупки. . . . . . . . . . . . . . . . . . . . . . . . . . . . . . . . . . . . . . . . . . . . . . .</w:t>
            </w:r>
          </w:p>
        </w:tc>
        <w:tc>
          <w:tcPr>
            <w:tcW w:w="660" w:type="dxa"/>
            <w:gridSpan w:val="3"/>
            <w:vAlign w:val="bottom"/>
          </w:tcPr>
          <w:p w:rsidR="00724ACD" w:rsidRPr="00724ACD" w:rsidRDefault="00EF1019" w:rsidP="00EF1019">
            <w:pPr>
              <w:shd w:val="clear" w:color="auto" w:fill="FFFFFF"/>
              <w:ind w:firstLine="0"/>
              <w:jc w:val="center"/>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4.2. Публикация Извещения о проведении закупки.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закупочной документации участникам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4.4.2. Требования к сроку действия заявки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4.4.3. Требования к языку заявки . . . . . .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 . . . </w:t>
            </w:r>
          </w:p>
        </w:tc>
        <w:tc>
          <w:tcPr>
            <w:tcW w:w="567" w:type="dxa"/>
            <w:gridSpan w:val="2"/>
            <w:vAlign w:val="bottom"/>
          </w:tcPr>
          <w:p w:rsidR="00724ACD" w:rsidRPr="00724ACD" w:rsidRDefault="00724ACD" w:rsidP="00724ACD">
            <w:pPr>
              <w:shd w:val="clear" w:color="auto" w:fill="FFFFFF"/>
              <w:ind w:firstLine="0"/>
              <w:jc w:val="right"/>
              <w:rPr>
                <w:sz w:val="24"/>
                <w:szCs w:val="24"/>
              </w:rPr>
            </w:pPr>
          </w:p>
          <w:p w:rsidR="00724ACD" w:rsidRPr="00724ACD" w:rsidRDefault="00724ACD" w:rsidP="00EF1019">
            <w:pPr>
              <w:shd w:val="clear" w:color="auto" w:fill="FFFFFF"/>
              <w:ind w:firstLine="0"/>
              <w:jc w:val="center"/>
              <w:rPr>
                <w:sz w:val="24"/>
                <w:szCs w:val="24"/>
              </w:rPr>
            </w:pPr>
            <w:r w:rsidRPr="00724ACD">
              <w:rPr>
                <w:sz w:val="24"/>
                <w:szCs w:val="24"/>
              </w:rPr>
              <w:t xml:space="preserve"> </w:t>
            </w:r>
            <w:r w:rsidR="00EF1019">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 . . . . </w:t>
            </w:r>
          </w:p>
        </w:tc>
        <w:tc>
          <w:tcPr>
            <w:tcW w:w="567" w:type="dxa"/>
            <w:gridSpan w:val="2"/>
            <w:vAlign w:val="bottom"/>
          </w:tcPr>
          <w:p w:rsidR="00724ACD" w:rsidRPr="00724ACD" w:rsidRDefault="00EF1019" w:rsidP="00724ACD">
            <w:pPr>
              <w:shd w:val="clear" w:color="auto" w:fill="FFFFFF"/>
              <w:ind w:firstLine="0"/>
              <w:jc w:val="center"/>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4.4.8. Место и дата рассмотрения заявок участников и подведение итогов закупки . . . . . . . . . . .</w:t>
            </w:r>
          </w:p>
        </w:tc>
        <w:tc>
          <w:tcPr>
            <w:tcW w:w="567" w:type="dxa"/>
            <w:gridSpan w:val="2"/>
            <w:vAlign w:val="bottom"/>
          </w:tcPr>
          <w:p w:rsidR="00724ACD" w:rsidRPr="00724ACD" w:rsidRDefault="00724ACD" w:rsidP="00EF1019">
            <w:pPr>
              <w:shd w:val="clear" w:color="auto" w:fill="FFFFFF"/>
              <w:ind w:firstLine="0"/>
              <w:jc w:val="left"/>
              <w:rPr>
                <w:sz w:val="24"/>
                <w:szCs w:val="24"/>
              </w:rPr>
            </w:pPr>
            <w:r w:rsidRPr="00724ACD">
              <w:rPr>
                <w:sz w:val="24"/>
                <w:szCs w:val="24"/>
              </w:rPr>
              <w:t xml:space="preserve"> </w:t>
            </w:r>
            <w:r w:rsidR="00EF1019">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4.4.9. Требование к предоставлению Заявок . . . . . . . . . . . . . . . . . . . . . . . . . . . . . . . . . . . . . . . . . . . .</w:t>
            </w:r>
          </w:p>
        </w:tc>
        <w:tc>
          <w:tcPr>
            <w:tcW w:w="567" w:type="dxa"/>
            <w:gridSpan w:val="2"/>
            <w:vAlign w:val="bottom"/>
          </w:tcPr>
          <w:p w:rsidR="00724ACD" w:rsidRPr="00724ACD" w:rsidRDefault="00EF1019" w:rsidP="00A32E09">
            <w:pPr>
              <w:shd w:val="clear" w:color="auto" w:fill="FFFFFF"/>
              <w:ind w:firstLine="0"/>
              <w:jc w:val="center"/>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724ACD" w:rsidP="00EF1019">
            <w:pPr>
              <w:shd w:val="clear" w:color="auto" w:fill="FFFFFF"/>
              <w:ind w:firstLine="0"/>
              <w:jc w:val="left"/>
              <w:rPr>
                <w:sz w:val="24"/>
                <w:szCs w:val="24"/>
              </w:rPr>
            </w:pPr>
            <w:r w:rsidRPr="00724ACD">
              <w:rPr>
                <w:sz w:val="24"/>
                <w:szCs w:val="24"/>
              </w:rPr>
              <w:t xml:space="preserve"> </w:t>
            </w:r>
            <w:r w:rsidR="00EF1019">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567" w:type="dxa"/>
            <w:gridSpan w:val="2"/>
            <w:vAlign w:val="bottom"/>
          </w:tcPr>
          <w:p w:rsidR="00724ACD" w:rsidRPr="00724ACD" w:rsidRDefault="00EF1019" w:rsidP="00A32E09">
            <w:pPr>
              <w:shd w:val="clear" w:color="auto" w:fill="FFFFFF"/>
              <w:ind w:firstLine="0"/>
              <w:jc w:val="center"/>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724ACD">
            <w:pPr>
              <w:shd w:val="clear" w:color="auto" w:fill="FFFFFF"/>
              <w:ind w:firstLine="0"/>
              <w:jc w:val="left"/>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21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22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4.8. Открытие доступа к поступившим заявкам участников закупки . . . . . . . . . . . . . . . . . . . . . . .</w:t>
            </w:r>
          </w:p>
        </w:tc>
        <w:tc>
          <w:tcPr>
            <w:tcW w:w="567" w:type="dxa"/>
            <w:gridSpan w:val="2"/>
            <w:vAlign w:val="bottom"/>
          </w:tcPr>
          <w:p w:rsidR="00724ACD" w:rsidRPr="00724ACD" w:rsidRDefault="00724ACD" w:rsidP="00EF1019">
            <w:pPr>
              <w:shd w:val="clear" w:color="auto" w:fill="FFFFFF"/>
              <w:ind w:firstLine="0"/>
              <w:jc w:val="left"/>
              <w:rPr>
                <w:sz w:val="24"/>
                <w:szCs w:val="24"/>
              </w:rPr>
            </w:pPr>
            <w:r w:rsidRPr="00724ACD">
              <w:rPr>
                <w:sz w:val="24"/>
                <w:szCs w:val="24"/>
              </w:rPr>
              <w:t xml:space="preserve"> </w:t>
            </w:r>
            <w:r w:rsidR="00EF1019">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4.9.2. Этап отбора заявок . . . . . . . . . . . . . . . . . . .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4.9.3. Этап оценки заявок . . . . . . . . . . . . . . . . . . .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724ACD" w:rsidP="005E70D4">
            <w:pPr>
              <w:shd w:val="clear" w:color="auto" w:fill="FFFFFF"/>
              <w:ind w:hanging="108"/>
              <w:jc w:val="center"/>
              <w:rPr>
                <w:sz w:val="24"/>
                <w:szCs w:val="24"/>
              </w:rPr>
            </w:pPr>
            <w:r w:rsidRPr="00724ACD">
              <w:rPr>
                <w:sz w:val="24"/>
                <w:szCs w:val="24"/>
              </w:rPr>
              <w:t xml:space="preserve">   </w:t>
            </w:r>
            <w:r w:rsidR="005E70D4">
              <w:rPr>
                <w:sz w:val="24"/>
                <w:szCs w:val="24"/>
              </w:rPr>
              <w:t>28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28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30</w:t>
            </w:r>
          </w:p>
        </w:tc>
      </w:tr>
      <w:tr w:rsidR="00724ACD" w:rsidRPr="00724ACD" w:rsidTr="00C35EC7">
        <w:trPr>
          <w:gridBefore w:val="1"/>
          <w:gridAfter w:val="1"/>
          <w:wBefore w:w="108" w:type="dxa"/>
          <w:wAfter w:w="9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5.1. Заявка на участие в закупке (Форма 1).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2</w:t>
            </w:r>
            <w:r w:rsidRPr="00724ACD">
              <w:rPr>
                <w:sz w:val="24"/>
                <w:szCs w:val="24"/>
              </w:rPr>
              <w:t xml:space="preserve">. Анкета участника (Форма 3) . . . . . . . . . . . . . . . . . . . . . . . . . . . . . . . . . . . . . . . . . . . . . . . . . .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34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2</w:t>
            </w:r>
            <w:r w:rsidRPr="00724ACD">
              <w:rPr>
                <w:sz w:val="24"/>
                <w:szCs w:val="24"/>
              </w:rPr>
              <w:t>.1. Инструкции по заполнению . . . . . . . . . . . . . . . . . . . . . . . . . . . . . . . . . . . . . . . . . . . . . . . . .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36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w:t>
            </w:r>
            <w:r w:rsidR="005E70D4">
              <w:rPr>
                <w:sz w:val="24"/>
                <w:szCs w:val="24"/>
              </w:rPr>
              <w:t>3</w:t>
            </w:r>
            <w:r w:rsidRPr="00724ACD">
              <w:rPr>
                <w:sz w:val="24"/>
                <w:szCs w:val="24"/>
              </w:rPr>
              <w:t xml:space="preserve">. </w:t>
            </w:r>
            <w:r w:rsidR="007F527F" w:rsidRPr="00724ACD">
              <w:rPr>
                <w:sz w:val="24"/>
                <w:szCs w:val="24"/>
              </w:rPr>
              <w:t>Декларация Участника</w:t>
            </w:r>
            <w:r w:rsidR="007F527F">
              <w:rPr>
                <w:sz w:val="24"/>
                <w:szCs w:val="24"/>
              </w:rPr>
              <w:t xml:space="preserve"> </w:t>
            </w:r>
            <w:r w:rsidR="007F527F" w:rsidRPr="00724ACD">
              <w:rPr>
                <w:rFonts w:eastAsia="Calibri"/>
                <w:sz w:val="24"/>
                <w:szCs w:val="24"/>
                <w:lang w:eastAsia="en-US"/>
              </w:rPr>
              <w:t>(Форма 4)</w:t>
            </w:r>
            <w:r w:rsidRPr="00724ACD">
              <w:rPr>
                <w:sz w:val="24"/>
                <w:szCs w:val="24"/>
              </w:rPr>
              <w:t xml:space="preserve">. . . . . . . . . . . . . . . . . . . . . . . . . </w:t>
            </w:r>
            <w:r w:rsidR="007F527F" w:rsidRPr="00724ACD">
              <w:rPr>
                <w:sz w:val="24"/>
                <w:szCs w:val="24"/>
              </w:rPr>
              <w:t>. . . . . . . . . . . . . . . . . . . . . . .</w:t>
            </w:r>
          </w:p>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3</w:t>
            </w:r>
            <w:r w:rsidRPr="00724ACD">
              <w:rPr>
                <w:sz w:val="24"/>
                <w:szCs w:val="24"/>
              </w:rPr>
              <w:t>.1. Инструкции по заполнению. . . . . . . . . . . . . . . . . . . . . . . . . . . . . . . . . . . . . . . . . . . . . . . . . . .</w:t>
            </w:r>
          </w:p>
        </w:tc>
        <w:tc>
          <w:tcPr>
            <w:tcW w:w="567" w:type="dxa"/>
            <w:gridSpan w:val="2"/>
            <w:vAlign w:val="bottom"/>
          </w:tcPr>
          <w:p w:rsidR="00724ACD" w:rsidRPr="00724ACD" w:rsidRDefault="00724ACD" w:rsidP="00724ACD">
            <w:pPr>
              <w:shd w:val="clear" w:color="auto" w:fill="FFFFFF"/>
              <w:ind w:firstLine="0"/>
              <w:jc w:val="left"/>
              <w:rPr>
                <w:sz w:val="24"/>
                <w:szCs w:val="24"/>
              </w:rPr>
            </w:pPr>
            <w:r w:rsidRPr="00724ACD">
              <w:rPr>
                <w:sz w:val="24"/>
                <w:szCs w:val="24"/>
              </w:rPr>
              <w:t xml:space="preserve"> </w:t>
            </w:r>
            <w:r w:rsidR="005E70D4">
              <w:rPr>
                <w:sz w:val="24"/>
                <w:szCs w:val="24"/>
              </w:rPr>
              <w:t>37</w:t>
            </w:r>
          </w:p>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41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4</w:t>
            </w:r>
            <w:r w:rsidRPr="00724ACD">
              <w:rPr>
                <w:sz w:val="24"/>
                <w:szCs w:val="24"/>
              </w:rPr>
              <w:t xml:space="preserve">.  </w:t>
            </w:r>
            <w:r w:rsidR="007F527F" w:rsidRPr="00724ACD">
              <w:rPr>
                <w:rFonts w:eastAsia="Calibri"/>
                <w:sz w:val="24"/>
                <w:szCs w:val="24"/>
                <w:lang w:eastAsia="en-US"/>
              </w:rPr>
              <w:t xml:space="preserve">Справка об отсутствии признаков крупной сделки (Форма </w:t>
            </w:r>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7F527F">
              <w:rPr>
                <w:sz w:val="24"/>
                <w:szCs w:val="24"/>
              </w:rPr>
              <w:t xml:space="preserve"> </w:t>
            </w:r>
            <w:r w:rsidRPr="00724ACD">
              <w:rPr>
                <w:rFonts w:eastAsia="Calibri"/>
                <w:sz w:val="24"/>
                <w:szCs w:val="24"/>
                <w:lang w:eastAsia="en-US"/>
              </w:rPr>
              <w:t xml:space="preserve">. . . . . . . . . . . . . . . . . . . . . </w:t>
            </w:r>
            <w:r w:rsidR="007F527F">
              <w:rPr>
                <w:rFonts w:eastAsia="Calibri"/>
                <w:sz w:val="24"/>
                <w:szCs w:val="24"/>
                <w:lang w:eastAsia="en-US"/>
              </w:rPr>
              <w:t xml:space="preserve">.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42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4</w:t>
            </w:r>
            <w:r w:rsidRPr="00724ACD">
              <w:rPr>
                <w:sz w:val="24"/>
                <w:szCs w:val="24"/>
              </w:rPr>
              <w:t>.1. Инструкции по заполнению. . . . . . . . . . . . . . . . . . . . . . . . . . . . . . . . . . . . . . . . . . . . . . . .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43</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процедуре запроса предложений</w:t>
      </w:r>
      <w:bookmarkEnd w:id="22"/>
      <w:bookmarkEnd w:id="23"/>
      <w:bookmarkEnd w:id="24"/>
    </w:p>
    <w:p w:rsidR="00C3595F" w:rsidRPr="00C3595F" w:rsidRDefault="00C3595F" w:rsidP="00BB6C25">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802D17">
        <w:rPr>
          <w:sz w:val="24"/>
          <w:szCs w:val="24"/>
        </w:rPr>
        <w:t>о</w:t>
      </w:r>
      <w:r w:rsidR="00802D17" w:rsidRPr="003D7C59">
        <w:rPr>
          <w:sz w:val="24"/>
          <w:szCs w:val="24"/>
        </w:rPr>
        <w:t>казание услуг по страхованию объектов недвижимого имущества АО «Саханефтегазсбыт» в 2020 – 2023 годах</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802D17">
        <w:rPr>
          <w:sz w:val="24"/>
          <w:szCs w:val="24"/>
        </w:rPr>
        <w:t>Ничипоренко Артем Васильевич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802D17">
        <w:rPr>
          <w:sz w:val="24"/>
          <w:szCs w:val="24"/>
        </w:rPr>
        <w:t>8</w:t>
      </w:r>
      <w:r w:rsidRPr="00C3595F">
        <w:rPr>
          <w:sz w:val="24"/>
          <w:szCs w:val="24"/>
        </w:rPr>
        <w:t>-</w:t>
      </w:r>
      <w:r w:rsidR="00802D17">
        <w:rPr>
          <w:sz w:val="24"/>
          <w:szCs w:val="24"/>
        </w:rPr>
        <w:t>54</w:t>
      </w:r>
      <w:r w:rsidR="005B6F19">
        <w:rPr>
          <w:sz w:val="24"/>
          <w:szCs w:val="24"/>
        </w:rPr>
        <w:t xml:space="preserve"> (доб. </w:t>
      </w:r>
      <w:r w:rsidR="00802D17">
        <w:rPr>
          <w:sz w:val="24"/>
          <w:szCs w:val="24"/>
        </w:rPr>
        <w:t>351</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Парамонова Инна Анатольевна - телефон (4112) 31-89-40 (доб. 391)</w:t>
      </w:r>
      <w:r w:rsidR="0061698B">
        <w:rPr>
          <w:sz w:val="24"/>
          <w:szCs w:val="24"/>
        </w:rPr>
        <w:t>.</w:t>
      </w:r>
    </w:p>
    <w:p w:rsidR="00C3595F" w:rsidRPr="00C3595F" w:rsidRDefault="00C3595F" w:rsidP="008E6A47">
      <w:pPr>
        <w:widowControl w:val="0"/>
        <w:numPr>
          <w:ilvl w:val="2"/>
          <w:numId w:val="24"/>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 xml:space="preserve">Подробные требования к поставке </w:t>
      </w:r>
      <w:r w:rsidR="00802D17">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9"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15.08.2019г. № 9-19.</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8E6A47">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8E6A47">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8E6A47">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8E6A47">
      <w:pPr>
        <w:numPr>
          <w:ilvl w:val="3"/>
          <w:numId w:val="26"/>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8E6A47">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8E6A47">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8E6A47">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0"/>
          <w:footerReference w:type="first" r:id="rId11"/>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6"/>
    </w:p>
    <w:p w:rsidR="007631A2" w:rsidRPr="00424E1F" w:rsidRDefault="007631A2" w:rsidP="007631A2">
      <w:pPr>
        <w:pStyle w:val="af5"/>
        <w:tabs>
          <w:tab w:val="clear" w:pos="360"/>
        </w:tabs>
        <w:spacing w:line="240" w:lineRule="auto"/>
        <w:ind w:firstLine="0"/>
        <w:rPr>
          <w:b/>
          <w:bCs/>
          <w:kern w:val="28"/>
          <w:sz w:val="24"/>
          <w:szCs w:val="24"/>
        </w:rPr>
      </w:pPr>
    </w:p>
    <w:p w:rsidR="00F061DD" w:rsidRPr="003D7C59" w:rsidRDefault="00F061DD" w:rsidP="008E6A47">
      <w:pPr>
        <w:keepNext/>
        <w:numPr>
          <w:ilvl w:val="1"/>
          <w:numId w:val="39"/>
        </w:numPr>
        <w:suppressAutoHyphens/>
        <w:spacing w:before="360" w:after="120" w:line="240" w:lineRule="auto"/>
        <w:ind w:left="709" w:hanging="709"/>
        <w:jc w:val="left"/>
        <w:outlineLvl w:val="1"/>
        <w:rPr>
          <w:b/>
          <w:bCs/>
          <w:sz w:val="24"/>
          <w:szCs w:val="24"/>
        </w:rPr>
      </w:pPr>
      <w:bookmarkStart w:id="50" w:name="_Ref175752415"/>
      <w:bookmarkStart w:id="51" w:name="_Toc261535088"/>
      <w:bookmarkStart w:id="52" w:name="_Toc262557844"/>
      <w:bookmarkStart w:id="53" w:name="_Toc321748162"/>
      <w:bookmarkStart w:id="54" w:name="_Toc322017068"/>
      <w:bookmarkEnd w:id="47"/>
      <w:bookmarkEnd w:id="48"/>
      <w:bookmarkEnd w:id="49"/>
      <w:r w:rsidRPr="003D7C59">
        <w:rPr>
          <w:b/>
          <w:bCs/>
          <w:sz w:val="24"/>
          <w:szCs w:val="24"/>
        </w:rPr>
        <w:t>Общие требования:</w:t>
      </w:r>
    </w:p>
    <w:p w:rsidR="00F061DD" w:rsidRPr="003D7C59" w:rsidRDefault="00F061DD" w:rsidP="008E6A47">
      <w:pPr>
        <w:numPr>
          <w:ilvl w:val="2"/>
          <w:numId w:val="39"/>
        </w:numPr>
        <w:spacing w:line="240" w:lineRule="auto"/>
        <w:ind w:left="0" w:firstLine="0"/>
        <w:rPr>
          <w:sz w:val="24"/>
          <w:szCs w:val="24"/>
        </w:rPr>
      </w:pPr>
      <w:r w:rsidRPr="003D7C59">
        <w:rPr>
          <w:b/>
          <w:sz w:val="24"/>
          <w:szCs w:val="24"/>
        </w:rPr>
        <w:t>Предмет закупки:</w:t>
      </w:r>
      <w:r w:rsidRPr="003D7C59">
        <w:rPr>
          <w:sz w:val="24"/>
          <w:szCs w:val="24"/>
        </w:rPr>
        <w:t xml:space="preserve"> Оказание услуг по страхованию объектов недвижимого имущества АО «Саханефтегазсбыт» в 2020 – 2023 годах. Осуществляется по Лотам, указанным в Приложении № 1 к Документации.</w:t>
      </w:r>
    </w:p>
    <w:p w:rsidR="00F061DD" w:rsidRPr="003D7C59" w:rsidRDefault="00F061DD" w:rsidP="008E6A47">
      <w:pPr>
        <w:numPr>
          <w:ilvl w:val="2"/>
          <w:numId w:val="39"/>
        </w:numPr>
        <w:spacing w:line="240" w:lineRule="auto"/>
        <w:ind w:left="0" w:firstLine="0"/>
        <w:rPr>
          <w:sz w:val="24"/>
          <w:szCs w:val="24"/>
        </w:rPr>
      </w:pPr>
      <w:r w:rsidRPr="003D7C59">
        <w:rPr>
          <w:b/>
          <w:sz w:val="24"/>
          <w:szCs w:val="24"/>
        </w:rPr>
        <w:t xml:space="preserve"> </w:t>
      </w:r>
      <w:r w:rsidR="003D7C59">
        <w:rPr>
          <w:b/>
          <w:sz w:val="24"/>
          <w:szCs w:val="24"/>
        </w:rPr>
        <w:t>Место оказания услуг (а</w:t>
      </w:r>
      <w:r w:rsidRPr="003D7C59">
        <w:rPr>
          <w:b/>
          <w:sz w:val="24"/>
          <w:szCs w:val="24"/>
        </w:rPr>
        <w:t>дреса объектов страхования</w:t>
      </w:r>
      <w:r w:rsidR="003D7C59">
        <w:rPr>
          <w:b/>
          <w:sz w:val="24"/>
          <w:szCs w:val="24"/>
        </w:rPr>
        <w:t>)</w:t>
      </w:r>
      <w:r w:rsidRPr="003D7C59">
        <w:rPr>
          <w:b/>
          <w:sz w:val="24"/>
          <w:szCs w:val="24"/>
        </w:rPr>
        <w:t>:</w:t>
      </w:r>
      <w:r w:rsidRPr="003D7C59">
        <w:rPr>
          <w:sz w:val="24"/>
          <w:szCs w:val="24"/>
        </w:rPr>
        <w:t xml:space="preserve"> указаны в Приложении № 1.1. к Документации.</w:t>
      </w:r>
    </w:p>
    <w:p w:rsidR="00F061DD" w:rsidRPr="003D7C59" w:rsidRDefault="00F061DD" w:rsidP="008E6A47">
      <w:pPr>
        <w:numPr>
          <w:ilvl w:val="2"/>
          <w:numId w:val="39"/>
        </w:numPr>
        <w:tabs>
          <w:tab w:val="num" w:pos="0"/>
        </w:tabs>
        <w:spacing w:line="240" w:lineRule="auto"/>
        <w:ind w:left="0" w:firstLine="0"/>
        <w:rPr>
          <w:sz w:val="24"/>
          <w:szCs w:val="24"/>
        </w:rPr>
      </w:pPr>
      <w:r w:rsidRPr="003D7C59">
        <w:rPr>
          <w:b/>
          <w:iCs/>
          <w:sz w:val="24"/>
          <w:szCs w:val="24"/>
        </w:rPr>
        <w:t xml:space="preserve"> Период страхования:</w:t>
      </w:r>
      <w:r w:rsidRPr="003D7C59">
        <w:rPr>
          <w:sz w:val="24"/>
          <w:szCs w:val="24"/>
        </w:rPr>
        <w:t xml:space="preserve"> осуществляется на сроки, указанные в Приложении №1 к Документации.</w:t>
      </w:r>
    </w:p>
    <w:p w:rsidR="00F061DD" w:rsidRPr="003D7C59" w:rsidRDefault="00F061DD" w:rsidP="008E6A47">
      <w:pPr>
        <w:numPr>
          <w:ilvl w:val="2"/>
          <w:numId w:val="39"/>
        </w:numPr>
        <w:spacing w:line="240" w:lineRule="auto"/>
        <w:ind w:left="0" w:firstLine="0"/>
        <w:rPr>
          <w:sz w:val="24"/>
          <w:szCs w:val="24"/>
        </w:rPr>
      </w:pPr>
      <w:r w:rsidRPr="003D7C59">
        <w:rPr>
          <w:b/>
          <w:iCs/>
          <w:sz w:val="24"/>
          <w:szCs w:val="24"/>
        </w:rPr>
        <w:t xml:space="preserve"> Сведения о начальной (максимальной) цене договора (цене лот</w:t>
      </w:r>
      <w:r w:rsidR="003D7C59">
        <w:rPr>
          <w:b/>
          <w:iCs/>
          <w:sz w:val="24"/>
          <w:szCs w:val="24"/>
        </w:rPr>
        <w:t>а</w:t>
      </w:r>
      <w:r w:rsidRPr="003D7C59">
        <w:rPr>
          <w:b/>
          <w:iCs/>
          <w:sz w:val="24"/>
          <w:szCs w:val="24"/>
        </w:rPr>
        <w:t xml:space="preserve">): </w:t>
      </w:r>
      <w:r w:rsidRPr="003D7C59">
        <w:rPr>
          <w:sz w:val="24"/>
          <w:szCs w:val="24"/>
        </w:rPr>
        <w:t>указаны в Приложении № 1 к Документации.</w:t>
      </w:r>
    </w:p>
    <w:p w:rsidR="00F061DD" w:rsidRPr="003D7C59" w:rsidRDefault="00BB0BDC" w:rsidP="005D099F">
      <w:pPr>
        <w:widowControl w:val="0"/>
        <w:autoSpaceDE w:val="0"/>
        <w:autoSpaceDN w:val="0"/>
        <w:adjustRightInd w:val="0"/>
        <w:spacing w:line="240" w:lineRule="auto"/>
        <w:ind w:firstLine="0"/>
        <w:contextualSpacing/>
        <w:rPr>
          <w:rFonts w:cs="Arial"/>
          <w:sz w:val="24"/>
          <w:szCs w:val="24"/>
        </w:rPr>
      </w:pPr>
      <w:r>
        <w:rPr>
          <w:rFonts w:cs="Arial"/>
          <w:b/>
          <w:iCs/>
          <w:sz w:val="24"/>
          <w:szCs w:val="24"/>
        </w:rPr>
        <w:t xml:space="preserve">2.1.5 </w:t>
      </w:r>
      <w:r w:rsidR="003D7C59">
        <w:rPr>
          <w:rFonts w:cs="Arial"/>
          <w:b/>
          <w:iCs/>
          <w:sz w:val="24"/>
          <w:szCs w:val="24"/>
        </w:rPr>
        <w:t>Т</w:t>
      </w:r>
      <w:r w:rsidR="00F061DD" w:rsidRPr="003D7C59">
        <w:rPr>
          <w:rFonts w:cs="Arial"/>
          <w:b/>
          <w:iCs/>
          <w:sz w:val="24"/>
          <w:szCs w:val="24"/>
        </w:rPr>
        <w:t xml:space="preserve">ребования к </w:t>
      </w:r>
      <w:r w:rsidR="00CF2DE6">
        <w:rPr>
          <w:rFonts w:cs="Arial"/>
          <w:b/>
          <w:iCs/>
          <w:sz w:val="24"/>
          <w:szCs w:val="24"/>
        </w:rPr>
        <w:t xml:space="preserve">качеству </w:t>
      </w:r>
      <w:r>
        <w:rPr>
          <w:rFonts w:cs="Arial"/>
          <w:b/>
          <w:iCs/>
          <w:sz w:val="24"/>
          <w:szCs w:val="24"/>
        </w:rPr>
        <w:t xml:space="preserve">и условиям </w:t>
      </w:r>
      <w:r w:rsidR="003D7C59" w:rsidRPr="003D7C59">
        <w:rPr>
          <w:rFonts w:cs="Arial"/>
          <w:b/>
          <w:iCs/>
          <w:sz w:val="24"/>
          <w:szCs w:val="24"/>
        </w:rPr>
        <w:t>оказываемы</w:t>
      </w:r>
      <w:r w:rsidR="00CF2DE6">
        <w:rPr>
          <w:rFonts w:cs="Arial"/>
          <w:b/>
          <w:iCs/>
          <w:sz w:val="24"/>
          <w:szCs w:val="24"/>
        </w:rPr>
        <w:t>х</w:t>
      </w:r>
      <w:r w:rsidR="003D7C59" w:rsidRPr="003D7C59">
        <w:rPr>
          <w:rFonts w:cs="Arial"/>
          <w:b/>
          <w:iCs/>
          <w:sz w:val="24"/>
          <w:szCs w:val="24"/>
        </w:rPr>
        <w:t xml:space="preserve"> услуг</w:t>
      </w:r>
      <w:r w:rsidR="00F061DD" w:rsidRPr="003D7C59">
        <w:rPr>
          <w:rFonts w:cs="Arial"/>
          <w:b/>
          <w:iCs/>
          <w:sz w:val="24"/>
          <w:szCs w:val="24"/>
        </w:rPr>
        <w:t>:</w:t>
      </w:r>
      <w:r w:rsidR="00F061DD" w:rsidRPr="003D7C59">
        <w:rPr>
          <w:rFonts w:cs="Arial"/>
          <w:i/>
          <w:iCs/>
          <w:sz w:val="24"/>
          <w:szCs w:val="24"/>
        </w:rPr>
        <w:t xml:space="preserve"> </w:t>
      </w:r>
    </w:p>
    <w:p w:rsidR="00F061DD" w:rsidRPr="003D7C59" w:rsidRDefault="00CF2DE6" w:rsidP="003D7C59">
      <w:pPr>
        <w:pStyle w:val="Standard"/>
        <w:jc w:val="both"/>
        <w:rPr>
          <w:color w:val="000000"/>
        </w:rPr>
      </w:pPr>
      <w:r>
        <w:rPr>
          <w:color w:val="000000"/>
        </w:rPr>
        <w:t xml:space="preserve">      </w:t>
      </w:r>
      <w:r w:rsidR="00F061DD" w:rsidRPr="003D7C59">
        <w:rPr>
          <w:bCs/>
        </w:rPr>
        <w:t>Недвижимое имущество должно быть застраховано в размере 100%.</w:t>
      </w:r>
    </w:p>
    <w:p w:rsidR="00F061DD" w:rsidRPr="003D7C59" w:rsidRDefault="003D7C59" w:rsidP="00F061DD">
      <w:pPr>
        <w:pStyle w:val="Standard"/>
        <w:jc w:val="both"/>
        <w:rPr>
          <w:color w:val="000000"/>
        </w:rPr>
      </w:pPr>
      <w:r>
        <w:rPr>
          <w:color w:val="000000"/>
        </w:rPr>
        <w:t xml:space="preserve">      </w:t>
      </w:r>
      <w:r w:rsidR="00F061DD" w:rsidRPr="003D7C59">
        <w:rPr>
          <w:color w:val="000000"/>
        </w:rPr>
        <w:t>Принятие имущества на страхование осуществляется на основании письменного заявления заказчика, путем выдачи Заказчику полиса, содержащего сведения об имуществе, его страховой стоимости, страховых суммах, величине, сроках и порядке уплаты страховой премии, сроках действия страхования и другие сведения.</w:t>
      </w:r>
      <w:r w:rsidR="00F061DD" w:rsidRPr="003D7C59">
        <w:rPr>
          <w:color w:val="000000"/>
        </w:rPr>
        <w:tab/>
      </w:r>
    </w:p>
    <w:p w:rsidR="00F061DD" w:rsidRPr="003D7C59" w:rsidRDefault="00BB0BDC" w:rsidP="00F061DD">
      <w:pPr>
        <w:pStyle w:val="Standard"/>
        <w:jc w:val="both"/>
        <w:rPr>
          <w:color w:val="000000"/>
        </w:rPr>
      </w:pPr>
      <w:r>
        <w:rPr>
          <w:color w:val="000000"/>
        </w:rPr>
        <w:t xml:space="preserve">      </w:t>
      </w:r>
      <w:r w:rsidR="00F061DD" w:rsidRPr="003D7C59">
        <w:rPr>
          <w:color w:val="000000"/>
        </w:rPr>
        <w:t>Страховыми случаями являются: физическая утрата, гибель или повреждение застрахованно</w:t>
      </w:r>
      <w:r w:rsidR="00BD312D">
        <w:rPr>
          <w:color w:val="000000"/>
        </w:rPr>
        <w:t>го имущества по любым причинам.</w:t>
      </w:r>
      <w:r>
        <w:rPr>
          <w:color w:val="000000"/>
        </w:rPr>
        <w:t xml:space="preserve">  </w:t>
      </w:r>
    </w:p>
    <w:p w:rsidR="00F061DD" w:rsidRPr="003D7C59" w:rsidRDefault="00BD312D" w:rsidP="00F061DD">
      <w:pPr>
        <w:pStyle w:val="Standard"/>
        <w:jc w:val="both"/>
        <w:rPr>
          <w:color w:val="000000"/>
        </w:rPr>
      </w:pPr>
      <w:r>
        <w:rPr>
          <w:color w:val="000000"/>
        </w:rPr>
        <w:t xml:space="preserve">     </w:t>
      </w:r>
      <w:r w:rsidR="00F061DD" w:rsidRPr="003D7C59">
        <w:rPr>
          <w:color w:val="000000"/>
        </w:rPr>
        <w:t xml:space="preserve">Участники </w:t>
      </w:r>
      <w:r w:rsidR="00BB0BDC">
        <w:rPr>
          <w:color w:val="000000"/>
        </w:rPr>
        <w:t>закупки</w:t>
      </w:r>
      <w:r w:rsidR="00F061DD" w:rsidRPr="003D7C59">
        <w:rPr>
          <w:color w:val="000000"/>
        </w:rPr>
        <w:t xml:space="preserve"> не могут уменьшать заявленное Заказчиком количество объектов имущества, подлежащих страхованию. </w:t>
      </w:r>
    </w:p>
    <w:p w:rsidR="00F061DD" w:rsidRPr="003D7C59" w:rsidRDefault="00BD312D" w:rsidP="00BD312D">
      <w:pPr>
        <w:widowControl w:val="0"/>
        <w:autoSpaceDE w:val="0"/>
        <w:autoSpaceDN w:val="0"/>
        <w:adjustRightInd w:val="0"/>
        <w:spacing w:line="240" w:lineRule="auto"/>
        <w:ind w:firstLine="0"/>
        <w:contextualSpacing/>
        <w:rPr>
          <w:color w:val="000000"/>
          <w:sz w:val="24"/>
          <w:szCs w:val="24"/>
        </w:rPr>
      </w:pPr>
      <w:r>
        <w:rPr>
          <w:color w:val="000000"/>
          <w:sz w:val="24"/>
          <w:szCs w:val="24"/>
        </w:rPr>
        <w:t xml:space="preserve">     </w:t>
      </w:r>
      <w:r w:rsidR="00F061DD" w:rsidRPr="003D7C59">
        <w:rPr>
          <w:color w:val="000000"/>
          <w:sz w:val="24"/>
          <w:szCs w:val="24"/>
        </w:rPr>
        <w:t>Дополнительная информация по перечню объектов недвижимого имущества, передаваемых на страхование указана в Приложении № 1.1. к Документации.</w:t>
      </w:r>
    </w:p>
    <w:p w:rsidR="00CF2DE6" w:rsidRPr="00CF2DE6" w:rsidRDefault="005D099F" w:rsidP="00EE41B3">
      <w:pPr>
        <w:keepNext/>
        <w:widowControl w:val="0"/>
        <w:autoSpaceDE w:val="0"/>
        <w:autoSpaceDN w:val="0"/>
        <w:adjustRightInd w:val="0"/>
        <w:spacing w:line="240" w:lineRule="atLeast"/>
        <w:ind w:firstLine="0"/>
        <w:contextualSpacing/>
        <w:rPr>
          <w:sz w:val="24"/>
          <w:szCs w:val="24"/>
        </w:rPr>
      </w:pPr>
      <w:r>
        <w:rPr>
          <w:rFonts w:cs="Arial"/>
          <w:b/>
          <w:sz w:val="24"/>
          <w:szCs w:val="24"/>
        </w:rPr>
        <w:t xml:space="preserve">2.1.6 </w:t>
      </w:r>
      <w:r w:rsidR="00F061DD" w:rsidRPr="003D7C59">
        <w:rPr>
          <w:rFonts w:cs="Arial"/>
          <w:b/>
          <w:sz w:val="24"/>
          <w:szCs w:val="24"/>
        </w:rPr>
        <w:t>Порядок формирования цены договора (цены лота):</w:t>
      </w:r>
      <w:r w:rsidR="00F061DD" w:rsidRPr="003D7C59">
        <w:rPr>
          <w:rFonts w:cs="Arial"/>
          <w:sz w:val="24"/>
          <w:szCs w:val="24"/>
        </w:rPr>
        <w:t xml:space="preserve"> </w:t>
      </w:r>
      <w:r w:rsidR="00CF2DE6" w:rsidRPr="006C35DB">
        <w:rPr>
          <w:sz w:val="24"/>
          <w:szCs w:val="24"/>
        </w:rPr>
        <w:t>Цена договора является фиксированной на период проведения закупки и в период исполнения обязательств по договору.</w:t>
      </w:r>
    </w:p>
    <w:p w:rsidR="00F061DD" w:rsidRPr="003D7C59" w:rsidRDefault="00CF2DE6" w:rsidP="00CF2DE6">
      <w:pPr>
        <w:keepNext/>
        <w:widowControl w:val="0"/>
        <w:autoSpaceDE w:val="0"/>
        <w:autoSpaceDN w:val="0"/>
        <w:adjustRightInd w:val="0"/>
        <w:spacing w:line="240" w:lineRule="atLeast"/>
        <w:ind w:firstLine="0"/>
        <w:contextualSpacing/>
        <w:rPr>
          <w:sz w:val="24"/>
          <w:szCs w:val="24"/>
        </w:rPr>
      </w:pPr>
      <w:r>
        <w:rPr>
          <w:rFonts w:cs="Arial"/>
          <w:sz w:val="24"/>
          <w:szCs w:val="24"/>
        </w:rPr>
        <w:t xml:space="preserve">       </w:t>
      </w:r>
      <w:r w:rsidR="00F061DD" w:rsidRPr="003D7C59">
        <w:rPr>
          <w:rFonts w:cs="Arial"/>
          <w:sz w:val="24"/>
          <w:szCs w:val="24"/>
        </w:rPr>
        <w:t xml:space="preserve">Цена договора должна включать в себя все </w:t>
      </w:r>
      <w:r w:rsidR="00F061DD" w:rsidRPr="003D7C59">
        <w:rPr>
          <w:bCs/>
          <w:sz w:val="24"/>
          <w:szCs w:val="24"/>
        </w:rPr>
        <w:t>затраты, в том числе суммы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F061DD" w:rsidRPr="003D7C59" w:rsidRDefault="00F061DD" w:rsidP="00F061DD">
      <w:pPr>
        <w:autoSpaceDE w:val="0"/>
        <w:autoSpaceDN w:val="0"/>
        <w:adjustRightInd w:val="0"/>
        <w:spacing w:line="240" w:lineRule="auto"/>
        <w:rPr>
          <w:rFonts w:cs="Arial"/>
          <w:sz w:val="24"/>
          <w:szCs w:val="24"/>
        </w:rPr>
      </w:pPr>
      <w:r w:rsidRPr="003D7C59">
        <w:rPr>
          <w:rFonts w:cs="Arial"/>
          <w:sz w:val="24"/>
          <w:szCs w:val="24"/>
        </w:rPr>
        <w:t>Не учтенные затраты Участника, признанного победителем закупки, связанные с исполнением Договора не включенные в стоимость Договора, указанную в Заявке Участника, не подлежат оплате Заказчиком.</w:t>
      </w:r>
    </w:p>
    <w:p w:rsidR="00F061DD" w:rsidRPr="0060679E" w:rsidRDefault="00FA1F73" w:rsidP="00FA1F73">
      <w:pPr>
        <w:spacing w:line="240" w:lineRule="atLeast"/>
        <w:ind w:firstLine="0"/>
        <w:rPr>
          <w:sz w:val="24"/>
          <w:szCs w:val="24"/>
        </w:rPr>
      </w:pPr>
      <w:r>
        <w:rPr>
          <w:b/>
          <w:iCs/>
          <w:sz w:val="24"/>
          <w:szCs w:val="24"/>
        </w:rPr>
        <w:t>2.1.7.</w:t>
      </w:r>
      <w:r w:rsidR="00F061DD" w:rsidRPr="003D7C59">
        <w:rPr>
          <w:b/>
          <w:iCs/>
          <w:sz w:val="24"/>
          <w:szCs w:val="24"/>
        </w:rPr>
        <w:t xml:space="preserve"> Форма, сроки и порядок оплаты </w:t>
      </w:r>
      <w:r w:rsidR="00BD312D">
        <w:rPr>
          <w:b/>
          <w:iCs/>
          <w:sz w:val="24"/>
          <w:szCs w:val="24"/>
        </w:rPr>
        <w:t>услуг</w:t>
      </w:r>
      <w:r w:rsidR="00F061DD" w:rsidRPr="003D7C59">
        <w:rPr>
          <w:b/>
          <w:iCs/>
          <w:sz w:val="24"/>
          <w:szCs w:val="24"/>
        </w:rPr>
        <w:t>:</w:t>
      </w:r>
      <w:r w:rsidR="00F061DD" w:rsidRPr="003D7C59">
        <w:rPr>
          <w:b/>
          <w:sz w:val="24"/>
          <w:szCs w:val="24"/>
        </w:rPr>
        <w:t xml:space="preserve"> </w:t>
      </w:r>
      <w:r w:rsidR="0060679E" w:rsidRPr="0060679E">
        <w:rPr>
          <w:rFonts w:eastAsia="Calibri"/>
          <w:sz w:val="24"/>
          <w:szCs w:val="24"/>
          <w:lang w:eastAsia="en-US"/>
        </w:rPr>
        <w:t>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w:t>
      </w:r>
      <w:r w:rsidR="00F061DD" w:rsidRPr="0060679E">
        <w:rPr>
          <w:sz w:val="24"/>
          <w:szCs w:val="24"/>
        </w:rPr>
        <w:t>:</w:t>
      </w:r>
    </w:p>
    <w:p w:rsidR="00F061DD" w:rsidRPr="003D7C59" w:rsidRDefault="00F061DD" w:rsidP="008E6A47">
      <w:pPr>
        <w:pStyle w:val="aff7"/>
        <w:spacing w:line="240" w:lineRule="atLeast"/>
        <w:ind w:left="0" w:firstLine="360"/>
        <w:jc w:val="both"/>
        <w:rPr>
          <w:rFonts w:ascii="Times New Roman" w:hAnsi="Times New Roman" w:cs="Times New Roman"/>
          <w:sz w:val="24"/>
          <w:szCs w:val="24"/>
        </w:rPr>
      </w:pPr>
      <w:r w:rsidRPr="003D7C59">
        <w:rPr>
          <w:rFonts w:ascii="Times New Roman" w:hAnsi="Times New Roman" w:cs="Times New Roman"/>
          <w:sz w:val="24"/>
          <w:szCs w:val="24"/>
        </w:rPr>
        <w:t>- в течени</w:t>
      </w:r>
      <w:r w:rsidR="00BB0BDC">
        <w:rPr>
          <w:rFonts w:ascii="Times New Roman" w:hAnsi="Times New Roman" w:cs="Times New Roman"/>
          <w:sz w:val="24"/>
          <w:szCs w:val="24"/>
        </w:rPr>
        <w:t>е</w:t>
      </w:r>
      <w:r w:rsidRPr="003D7C59">
        <w:rPr>
          <w:rFonts w:ascii="Times New Roman" w:hAnsi="Times New Roman" w:cs="Times New Roman"/>
          <w:sz w:val="24"/>
          <w:szCs w:val="24"/>
        </w:rPr>
        <w:t xml:space="preserve"> 30 календарных дней за первый год страхования объектов недвижимого имущества;</w:t>
      </w:r>
    </w:p>
    <w:p w:rsidR="00F061DD" w:rsidRDefault="00F061DD" w:rsidP="008E6A47">
      <w:pPr>
        <w:pStyle w:val="aff7"/>
        <w:spacing w:line="240" w:lineRule="atLeast"/>
        <w:ind w:left="0" w:firstLine="360"/>
        <w:jc w:val="both"/>
        <w:rPr>
          <w:rFonts w:ascii="Times New Roman" w:hAnsi="Times New Roman" w:cs="Times New Roman"/>
          <w:sz w:val="24"/>
          <w:szCs w:val="24"/>
        </w:rPr>
      </w:pPr>
      <w:r w:rsidRPr="003D7C59">
        <w:rPr>
          <w:rFonts w:ascii="Times New Roman" w:hAnsi="Times New Roman" w:cs="Times New Roman"/>
          <w:sz w:val="24"/>
          <w:szCs w:val="24"/>
        </w:rPr>
        <w:t>- в течени</w:t>
      </w:r>
      <w:r w:rsidR="00BB0BDC">
        <w:rPr>
          <w:rFonts w:ascii="Times New Roman" w:hAnsi="Times New Roman" w:cs="Times New Roman"/>
          <w:sz w:val="24"/>
          <w:szCs w:val="24"/>
        </w:rPr>
        <w:t>е</w:t>
      </w:r>
      <w:r w:rsidRPr="003D7C59">
        <w:rPr>
          <w:rFonts w:ascii="Times New Roman" w:hAnsi="Times New Roman" w:cs="Times New Roman"/>
          <w:sz w:val="24"/>
          <w:szCs w:val="24"/>
        </w:rPr>
        <w:t xml:space="preserve"> 30 календарных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w:t>
      </w:r>
    </w:p>
    <w:p w:rsidR="00BB0BDC" w:rsidRDefault="00BB0BDC" w:rsidP="008E6A47">
      <w:pPr>
        <w:pStyle w:val="aff7"/>
        <w:spacing w:line="240" w:lineRule="atLeast"/>
        <w:ind w:left="0" w:firstLine="360"/>
        <w:jc w:val="both"/>
        <w:rPr>
          <w:rFonts w:ascii="Times New Roman" w:hAnsi="Times New Roman" w:cs="Times New Roman"/>
          <w:sz w:val="24"/>
          <w:szCs w:val="24"/>
        </w:rPr>
      </w:pPr>
      <w:r w:rsidRPr="00BB0BDC">
        <w:rPr>
          <w:rFonts w:ascii="Times New Roman" w:hAnsi="Times New Roman" w:cs="Times New Roman"/>
          <w:sz w:val="24"/>
          <w:szCs w:val="24"/>
        </w:rPr>
        <w:t>Датой оплаты страховой премии является дата списания денежных средств со счета заказчика.</w:t>
      </w:r>
    </w:p>
    <w:p w:rsidR="003D7C59" w:rsidRPr="003D7C59" w:rsidRDefault="003D7C59" w:rsidP="008E6A47">
      <w:pPr>
        <w:pStyle w:val="aff7"/>
        <w:spacing w:line="240" w:lineRule="atLeast"/>
        <w:ind w:left="0"/>
        <w:jc w:val="both"/>
        <w:rPr>
          <w:rFonts w:ascii="Times New Roman" w:hAnsi="Times New Roman" w:cs="Times New Roman"/>
          <w:sz w:val="24"/>
          <w:szCs w:val="24"/>
        </w:rPr>
      </w:pPr>
      <w:r w:rsidRPr="003D7C59">
        <w:rPr>
          <w:rFonts w:ascii="Times New Roman" w:hAnsi="Times New Roman" w:cs="Times New Roman"/>
          <w:b/>
          <w:sz w:val="24"/>
          <w:szCs w:val="24"/>
        </w:rPr>
        <w:t>2.1.8. Обяз</w:t>
      </w:r>
      <w:r>
        <w:rPr>
          <w:rFonts w:ascii="Times New Roman" w:hAnsi="Times New Roman" w:cs="Times New Roman"/>
          <w:b/>
          <w:sz w:val="24"/>
          <w:szCs w:val="24"/>
        </w:rPr>
        <w:t xml:space="preserve">ательное требование к Участнику. </w:t>
      </w:r>
      <w:r w:rsidRPr="003D7C59">
        <w:rPr>
          <w:rFonts w:ascii="Times New Roman" w:hAnsi="Times New Roman" w:cs="Times New Roman"/>
          <w:sz w:val="24"/>
          <w:szCs w:val="24"/>
        </w:rPr>
        <w:t>Участник</w:t>
      </w:r>
      <w:r>
        <w:rPr>
          <w:rFonts w:ascii="Times New Roman" w:hAnsi="Times New Roman" w:cs="Times New Roman"/>
          <w:sz w:val="24"/>
          <w:szCs w:val="24"/>
        </w:rPr>
        <w:t xml:space="preserve"> должен иметь л</w:t>
      </w:r>
      <w:r w:rsidRPr="003D7C59">
        <w:rPr>
          <w:rFonts w:ascii="Times New Roman" w:hAnsi="Times New Roman" w:cs="Times New Roman"/>
          <w:sz w:val="24"/>
          <w:szCs w:val="24"/>
        </w:rPr>
        <w:t>ицензи</w:t>
      </w:r>
      <w:r>
        <w:rPr>
          <w:rFonts w:ascii="Times New Roman" w:hAnsi="Times New Roman" w:cs="Times New Roman"/>
          <w:sz w:val="24"/>
          <w:szCs w:val="24"/>
        </w:rPr>
        <w:t>ю</w:t>
      </w:r>
      <w:r w:rsidRPr="003D7C59">
        <w:rPr>
          <w:rFonts w:ascii="Times New Roman" w:hAnsi="Times New Roman" w:cs="Times New Roman"/>
          <w:sz w:val="24"/>
          <w:szCs w:val="24"/>
        </w:rPr>
        <w:t xml:space="preserve"> на право осуществления добровольного имущественного страхования, выданн</w:t>
      </w:r>
      <w:r>
        <w:rPr>
          <w:rFonts w:ascii="Times New Roman" w:hAnsi="Times New Roman" w:cs="Times New Roman"/>
          <w:sz w:val="24"/>
          <w:szCs w:val="24"/>
        </w:rPr>
        <w:t>ую</w:t>
      </w:r>
      <w:r w:rsidRPr="003D7C59">
        <w:rPr>
          <w:rFonts w:ascii="Times New Roman" w:hAnsi="Times New Roman" w:cs="Times New Roman"/>
          <w:sz w:val="24"/>
          <w:szCs w:val="24"/>
        </w:rPr>
        <w:t xml:space="preserve"> Центральным банком Российской Федерации (Банк России)</w:t>
      </w:r>
      <w:r>
        <w:rPr>
          <w:rFonts w:ascii="Times New Roman" w:hAnsi="Times New Roman" w:cs="Times New Roman"/>
          <w:sz w:val="24"/>
          <w:szCs w:val="24"/>
        </w:rPr>
        <w:t>.</w:t>
      </w:r>
    </w:p>
    <w:p w:rsidR="00F061DD" w:rsidRPr="00BB0BDC" w:rsidRDefault="00EE41B3" w:rsidP="00EE41B3">
      <w:pPr>
        <w:spacing w:line="240" w:lineRule="atLeast"/>
        <w:ind w:firstLine="0"/>
        <w:rPr>
          <w:b/>
          <w:sz w:val="24"/>
          <w:szCs w:val="24"/>
        </w:rPr>
      </w:pPr>
      <w:r>
        <w:rPr>
          <w:b/>
          <w:sz w:val="24"/>
          <w:szCs w:val="24"/>
        </w:rPr>
        <w:t xml:space="preserve">2.1.9. </w:t>
      </w:r>
      <w:r w:rsidR="00F061DD" w:rsidRPr="003D7C59">
        <w:rPr>
          <w:b/>
          <w:sz w:val="24"/>
          <w:szCs w:val="24"/>
        </w:rPr>
        <w:t xml:space="preserve">Дополнительные требования к Участнику. </w:t>
      </w:r>
      <w:r w:rsidR="00F061DD" w:rsidRPr="003D7C59">
        <w:rPr>
          <w:sz w:val="24"/>
          <w:szCs w:val="24"/>
        </w:rPr>
        <w:t>Уча</w:t>
      </w:r>
      <w:r w:rsidR="00BB0BDC">
        <w:rPr>
          <w:sz w:val="24"/>
          <w:szCs w:val="24"/>
        </w:rPr>
        <w:t>стник закупки желательно должен и</w:t>
      </w:r>
      <w:r w:rsidR="00F061DD" w:rsidRPr="00BB0BDC">
        <w:rPr>
          <w:sz w:val="24"/>
          <w:szCs w:val="24"/>
        </w:rPr>
        <w:t>меть официально зарегистрированные филиалы, представительства, обособленные подразделения в районах нахождения страхуемых</w:t>
      </w:r>
      <w:r w:rsidR="00037B5C">
        <w:rPr>
          <w:sz w:val="24"/>
          <w:szCs w:val="24"/>
        </w:rPr>
        <w:t xml:space="preserve"> объектов недвижимого имущества.</w:t>
      </w:r>
      <w:r w:rsidR="00F061DD" w:rsidRPr="00BB0BDC">
        <w:rPr>
          <w:sz w:val="24"/>
          <w:szCs w:val="24"/>
        </w:rPr>
        <w:t xml:space="preserve"> </w:t>
      </w:r>
    </w:p>
    <w:p w:rsidR="003C27CD" w:rsidRPr="00BB6C25" w:rsidRDefault="003C27CD" w:rsidP="00D061F3">
      <w:pPr>
        <w:spacing w:line="240" w:lineRule="auto"/>
        <w:ind w:firstLine="0"/>
        <w:rPr>
          <w:rFonts w:eastAsia="Calibri"/>
          <w:color w:val="000000"/>
          <w:sz w:val="24"/>
          <w:szCs w:val="24"/>
          <w:lang w:eastAsia="en-US"/>
        </w:rPr>
      </w:pPr>
    </w:p>
    <w:p w:rsidR="00BB6C25" w:rsidRPr="00BB6C25" w:rsidRDefault="00BB6C25" w:rsidP="008E6A47">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tbl>
      <w:tblPr>
        <w:tblW w:w="10376" w:type="dxa"/>
        <w:tblInd w:w="108" w:type="dxa"/>
        <w:tblLook w:val="04A0" w:firstRow="1" w:lastRow="0" w:firstColumn="1" w:lastColumn="0" w:noHBand="0" w:noVBand="1"/>
      </w:tblPr>
      <w:tblGrid>
        <w:gridCol w:w="5032"/>
        <w:gridCol w:w="5344"/>
      </w:tblGrid>
      <w:tr w:rsidR="009D5925" w:rsidRPr="009D5925" w:rsidTr="009D5925">
        <w:trPr>
          <w:trHeight w:val="286"/>
        </w:trPr>
        <w:tc>
          <w:tcPr>
            <w:tcW w:w="10376" w:type="dxa"/>
            <w:gridSpan w:val="2"/>
          </w:tcPr>
          <w:p w:rsidR="009D5925" w:rsidRPr="009D5925" w:rsidRDefault="009D5925" w:rsidP="009D5925">
            <w:pPr>
              <w:tabs>
                <w:tab w:val="left" w:pos="8647"/>
              </w:tabs>
              <w:spacing w:line="240" w:lineRule="auto"/>
              <w:ind w:firstLine="0"/>
              <w:jc w:val="center"/>
              <w:rPr>
                <w:rFonts w:eastAsia="Calibri"/>
                <w:b/>
                <w:sz w:val="20"/>
                <w:szCs w:val="20"/>
                <w:lang w:val="x-none"/>
              </w:rPr>
            </w:pPr>
            <w:r w:rsidRPr="009D5925">
              <w:rPr>
                <w:rFonts w:eastAsia="Calibri"/>
                <w:b/>
                <w:sz w:val="20"/>
                <w:szCs w:val="20"/>
                <w:lang w:val="x-none"/>
              </w:rPr>
              <w:t>Договор страхования имущества</w:t>
            </w:r>
          </w:p>
          <w:p w:rsidR="009D5925" w:rsidRPr="009D5925" w:rsidRDefault="009D5925" w:rsidP="009D5925">
            <w:pPr>
              <w:tabs>
                <w:tab w:val="left" w:pos="8647"/>
              </w:tabs>
              <w:spacing w:line="240" w:lineRule="auto"/>
              <w:ind w:firstLine="0"/>
              <w:jc w:val="center"/>
              <w:rPr>
                <w:rFonts w:eastAsia="Calibri"/>
                <w:b/>
                <w:sz w:val="20"/>
                <w:szCs w:val="20"/>
                <w:lang w:val="x-none"/>
              </w:rPr>
            </w:pPr>
            <w:r w:rsidRPr="009D5925">
              <w:rPr>
                <w:rFonts w:eastAsia="Calibri"/>
                <w:b/>
                <w:sz w:val="20"/>
                <w:szCs w:val="20"/>
                <w:lang w:val="x-none"/>
              </w:rPr>
              <w:t>№ __________</w:t>
            </w:r>
          </w:p>
        </w:tc>
      </w:tr>
      <w:tr w:rsidR="009D5925" w:rsidRPr="009D5925" w:rsidTr="009D5925">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г. Якутск                                                                                                                                                  «__» _________ 2020 г.</w:t>
            </w:r>
          </w:p>
          <w:p w:rsidR="009D5925" w:rsidRPr="009D5925" w:rsidRDefault="009D5925" w:rsidP="009D5925">
            <w:pPr>
              <w:spacing w:line="240" w:lineRule="auto"/>
              <w:ind w:firstLine="0"/>
              <w:jc w:val="right"/>
              <w:rPr>
                <w:rFonts w:eastAsia="Calibri"/>
                <w:sz w:val="20"/>
                <w:szCs w:val="20"/>
                <w:lang w:eastAsia="en-US"/>
              </w:rPr>
            </w:pPr>
          </w:p>
        </w:tc>
      </w:tr>
      <w:tr w:rsidR="009D5925" w:rsidRPr="009D5925" w:rsidTr="009D5925">
        <w:tc>
          <w:tcPr>
            <w:tcW w:w="10376" w:type="dxa"/>
            <w:gridSpan w:val="2"/>
            <w:shd w:val="clear" w:color="auto" w:fill="auto"/>
          </w:tcPr>
          <w:p w:rsidR="009D5925" w:rsidRPr="009D5925" w:rsidRDefault="009D5925" w:rsidP="009D5925">
            <w:pPr>
              <w:spacing w:line="240" w:lineRule="auto"/>
              <w:ind w:firstLine="0"/>
              <w:rPr>
                <w:rFonts w:eastAsia="Calibri"/>
                <w:b/>
                <w:sz w:val="20"/>
                <w:szCs w:val="20"/>
                <w:lang w:eastAsia="en-US"/>
              </w:rPr>
            </w:pPr>
            <w:r w:rsidRPr="009D5925">
              <w:rPr>
                <w:rFonts w:eastAsia="Calibri"/>
                <w:b/>
                <w:sz w:val="20"/>
                <w:szCs w:val="20"/>
                <w:lang w:eastAsia="en-US"/>
              </w:rPr>
              <w:t>Акционерное общество «Саханефтегазсбыт»,</w:t>
            </w:r>
            <w:r w:rsidRPr="009D5925">
              <w:rPr>
                <w:rFonts w:eastAsia="Calibri"/>
                <w:sz w:val="20"/>
                <w:szCs w:val="20"/>
                <w:lang w:eastAsia="en-US"/>
              </w:rPr>
              <w:t xml:space="preserve"> именуемое в дальнейшем «Страхователь», в лице _________________________________________________________ действующего на основании __________________ с одной стороны, и</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________________________________________________________________, именуемое в дальнейшем «Страховщик», в лице _________________________________________________ действующего на основании ____________________, с другой стороны, именуемые в дальнейшем Стороны, заключили настоящий Договор страхования на основании Протокола _____________________________ от «__» ________ 2020 г. нижеследующем:</w:t>
            </w: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p>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1. Предмет Договора страхования</w:t>
            </w:r>
          </w:p>
        </w:tc>
      </w:tr>
      <w:tr w:rsidR="009D5925" w:rsidRPr="009D5925" w:rsidTr="009D5925">
        <w:tc>
          <w:tcPr>
            <w:tcW w:w="10376" w:type="dxa"/>
            <w:gridSpan w:val="2"/>
          </w:tcPr>
          <w:p w:rsidR="009D5925" w:rsidRPr="009D5925" w:rsidRDefault="009D5925" w:rsidP="008E6A47">
            <w:pPr>
              <w:numPr>
                <w:ilvl w:val="1"/>
                <w:numId w:val="40"/>
              </w:numPr>
              <w:spacing w:after="200" w:line="276" w:lineRule="auto"/>
              <w:ind w:left="0" w:firstLine="0"/>
              <w:rPr>
                <w:rFonts w:eastAsia="Calibri"/>
                <w:sz w:val="20"/>
                <w:szCs w:val="20"/>
                <w:lang w:eastAsia="en-US"/>
              </w:rPr>
            </w:pPr>
            <w:r w:rsidRPr="009D5925">
              <w:rPr>
                <w:rFonts w:eastAsia="Calibri"/>
                <w:sz w:val="20"/>
                <w:szCs w:val="20"/>
                <w:lang w:eastAsia="en-US"/>
              </w:rPr>
              <w:t>По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события (страхового случая) возместить Страхователю или иному лицу, в пользу которого заключен Договор страхования (Выгодоприобретателю), причиненные вследствие этого события убытки в застрахованном имуществе (выплатить страховое возмещение) в пределах определенной Договором страхования суммы (страховой суммы).</w:t>
            </w: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2. Объект страхования</w:t>
            </w:r>
          </w:p>
        </w:tc>
      </w:tr>
      <w:tr w:rsidR="009D5925" w:rsidRPr="009D5925" w:rsidTr="009D5925">
        <w:tc>
          <w:tcPr>
            <w:tcW w:w="10376" w:type="dxa"/>
            <w:gridSpan w:val="2"/>
          </w:tcPr>
          <w:p w:rsidR="009D5925" w:rsidRPr="009D5925" w:rsidRDefault="009D5925" w:rsidP="008E6A47">
            <w:pPr>
              <w:numPr>
                <w:ilvl w:val="1"/>
                <w:numId w:val="41"/>
              </w:numPr>
              <w:spacing w:after="200" w:line="276" w:lineRule="auto"/>
              <w:ind w:left="0" w:firstLine="34"/>
              <w:rPr>
                <w:rFonts w:eastAsia="Calibri"/>
                <w:sz w:val="20"/>
                <w:szCs w:val="20"/>
                <w:lang w:eastAsia="en-US"/>
              </w:rPr>
            </w:pPr>
            <w:r w:rsidRPr="009D5925">
              <w:rPr>
                <w:rFonts w:eastAsia="Calibri"/>
                <w:sz w:val="20"/>
                <w:szCs w:val="20"/>
                <w:lang w:eastAsia="en-US"/>
              </w:rPr>
              <w:t>Объектом страхования являются не противоречащие законодательству Российской Федерации имущественные интересы Страхователя (Выгодоприобретателя), связанные с риском утраты (гибели) или повреждения застрахованного имущества.</w:t>
            </w: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3. Территория страхования</w:t>
            </w:r>
          </w:p>
        </w:tc>
      </w:tr>
      <w:tr w:rsidR="009D5925" w:rsidRPr="009D5925" w:rsidTr="009D5925">
        <w:tc>
          <w:tcPr>
            <w:tcW w:w="10376" w:type="dxa"/>
            <w:gridSpan w:val="2"/>
          </w:tcPr>
          <w:p w:rsidR="009D5925" w:rsidRPr="009D5925" w:rsidRDefault="009D5925" w:rsidP="008E6A47">
            <w:pPr>
              <w:numPr>
                <w:ilvl w:val="1"/>
                <w:numId w:val="42"/>
              </w:numPr>
              <w:spacing w:after="200" w:line="276" w:lineRule="auto"/>
              <w:jc w:val="left"/>
              <w:rPr>
                <w:rFonts w:eastAsia="Calibri"/>
                <w:sz w:val="20"/>
                <w:szCs w:val="20"/>
                <w:lang w:eastAsia="en-US"/>
              </w:rPr>
            </w:pPr>
            <w:r w:rsidRPr="009D5925">
              <w:rPr>
                <w:rFonts w:eastAsia="Calibri"/>
                <w:sz w:val="20"/>
                <w:szCs w:val="20"/>
                <w:lang w:eastAsia="en-US"/>
              </w:rPr>
              <w:t>Территория страхования: ________________________________________________________________________</w:t>
            </w: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4. Застрахованное имущество и страховые суммы</w:t>
            </w:r>
          </w:p>
        </w:tc>
      </w:tr>
      <w:tr w:rsidR="009D5925" w:rsidRPr="009D5925" w:rsidTr="009D5925">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4.1. Застрахованным имуществом по Договору страхования является имущество, указанное в Приложении № __, которое принадлежит Страхователю на праве собственности и является предметом залога согласно Договора об ипотеке (залоге недвижимого имущества) № ________ от «__» ________ 20___ г. (далее – Договор залога), обеспечивающего исполнение обязательств Страхователя перед Министерством финансов Республики Саха (Якутия) по Договору о предоставлении бюджетного кредита № _______ от «__» _______ 20__ г. (далее – Кредитный договор).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4.2. Страховая сумма по каждой единице застрахованного имущества указана в Приложении № __.</w:t>
            </w:r>
          </w:p>
        </w:tc>
      </w:tr>
      <w:tr w:rsidR="009D5925" w:rsidRPr="009D5925" w:rsidTr="009D5925">
        <w:trPr>
          <w:trHeight w:val="167"/>
        </w:trPr>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4.3. Общая страховая сумма по Договору страхования составляет</w:t>
            </w:r>
            <w:r w:rsidRPr="009D5925">
              <w:rPr>
                <w:rFonts w:eastAsia="Calibri"/>
                <w:b/>
                <w:sz w:val="20"/>
                <w:szCs w:val="20"/>
                <w:lang w:eastAsia="en-US"/>
              </w:rPr>
              <w:t xml:space="preserve"> </w:t>
            </w:r>
            <w:r w:rsidRPr="009D5925">
              <w:rPr>
                <w:rFonts w:eastAsia="Calibri"/>
                <w:sz w:val="20"/>
                <w:szCs w:val="20"/>
                <w:lang w:eastAsia="en-US"/>
              </w:rPr>
              <w:t>_____________________________________________ рублей __ копеек.</w:t>
            </w:r>
          </w:p>
        </w:tc>
      </w:tr>
      <w:tr w:rsidR="009D5925" w:rsidRPr="009D5925" w:rsidTr="009D5925">
        <w:trPr>
          <w:trHeight w:val="166"/>
        </w:trPr>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p>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5. Страховой случай</w:t>
            </w:r>
          </w:p>
        </w:tc>
      </w:tr>
      <w:tr w:rsidR="009D5925" w:rsidRPr="009D5925" w:rsidTr="009D5925">
        <w:trPr>
          <w:trHeight w:val="450"/>
        </w:trPr>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5.1. Страховым случаем по настоящему Договору страхования является повреждение или гибель (утрата) застрахованного имущества в результате следующих рисков:</w:t>
            </w:r>
          </w:p>
          <w:p w:rsidR="009D5925" w:rsidRPr="009D5925" w:rsidRDefault="009D5925" w:rsidP="008E6A47">
            <w:pPr>
              <w:numPr>
                <w:ilvl w:val="2"/>
                <w:numId w:val="43"/>
              </w:numPr>
              <w:tabs>
                <w:tab w:val="left" w:pos="1134"/>
                <w:tab w:val="left" w:pos="1701"/>
              </w:tabs>
              <w:spacing w:after="200" w:line="240" w:lineRule="auto"/>
              <w:contextualSpacing/>
              <w:jc w:val="left"/>
              <w:rPr>
                <w:rFonts w:eastAsia="Calibri" w:cs="Arial"/>
                <w:sz w:val="20"/>
                <w:szCs w:val="20"/>
              </w:rPr>
            </w:pPr>
            <w:r w:rsidRPr="009D5925">
              <w:rPr>
                <w:rFonts w:eastAsia="Calibri" w:cs="Arial"/>
                <w:sz w:val="20"/>
                <w:szCs w:val="20"/>
              </w:rPr>
              <w:t>Пожар, удар молнии, взрыв;</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Пожаром понимается неконтролируемое горение в форме открытого огня или тления, способного самостоятельно распространяться вне специального места, предназначенного для его разведения и поддержания, включая аварийное воздействие электроэнергии в виде короткого замыкания, возникшего на территории страхования или вне его, а также воздействие на застрахованное имущество продуктов горения, в том числе, дыма, высокой температуры, оседания копоти, от такого горения.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ущербом, причиненным Пожаром, понимается ущерб, причиненный застрахованному имуществу от непосредственного воздействия огня, высокой температуры, продуктов горения (например, но не ограничиваясь, дыма, копоти), а также в результате мер, принятых для тушения пожара и препятствия его распространению.</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Ударом молнии понимается прямое попадание в застрахованное имущество возникших в атмосфере электрических разрядов.</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ущербом, причиненным Ударом молнии, понимается ущерб, причиненный застрахованному имуществу от термического и/или механического воздействия разряда молнии, в том числе, в случаях, когда в результате удара молнии возник пожар.</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Взрывом понимается неконтролируемый быстропротекающий процесс выделения энергии, сопровождающийся высокоскоростным расширением газов, ударным, тепловым и вибрационным воздействием, а также образованием твердых высокодисперсных частиц (продуктов взрыва), в т.ч. произошедший вне территории страхования.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Страхование осуществляется на случай взрыва газа, используемого для бытовых и промышленных целей, взрыва паровых котлов, газохранилищ, газопроводов, сосудов, работающих под давлением, и других аналогичных устройств</w:t>
            </w:r>
          </w:p>
          <w:p w:rsidR="009D5925" w:rsidRPr="009D5925" w:rsidRDefault="009D5925" w:rsidP="008E6A47">
            <w:pPr>
              <w:numPr>
                <w:ilvl w:val="2"/>
                <w:numId w:val="43"/>
              </w:numPr>
              <w:tabs>
                <w:tab w:val="left" w:pos="1134"/>
                <w:tab w:val="left" w:pos="170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Стихийные бедствия, а именно: буря и град, наводнение, землетрясение, просадка грунта, оползень (обвал), ледяной дождь, подтопление грунтовыми водами;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 Под стихийным бедствием понимается одно или совокупность следующих природных явлений (страховых рисков): </w:t>
            </w:r>
            <w:r w:rsidRPr="009D5925">
              <w:rPr>
                <w:rFonts w:eastAsia="Calibri"/>
                <w:sz w:val="20"/>
                <w:szCs w:val="20"/>
                <w:lang w:eastAsia="en-US"/>
              </w:rPr>
              <w:lastRenderedPageBreak/>
              <w:t>бури и града, наводнения, землетрясения, извержения вулкана, действия подземного огня, просадки грунта, оползня (обвала), снежной лавины, ледяного дождя, давления снега, воздействия сильных морозов, низких температур на следующих условиях:</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Бурей понимается ветер со средней скоростью более 21 м/с или 75,5 км/ч (т.е. силой 9 и более баллов по шкале Бофорта).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Скорость ветра должна быть подтверждена справкой от государственного органа, осуществляющего контроль за состоянием окружающей среды.</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Если такая справка не может быть предоставлена по независящим от Страхователя причинам, то считается, что ветер дул с достаточной скоростью, если Страхователь докажет наличие хотя бы одного из нижеперечисленных условий: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движение воздушных масс на территории страхования или в ее окрестностях явилось причиной гибели или повреждения находящихся в исправном состоянии зданий (сооружений, строений) или другого имущества, способного аналогично застрахованным зданиям (сооружениям, строениям) выдерживать соответствующую силу ветра;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гибель или повреждение застрахованного здания (сооружения, строения), находившегося в исправном состоянии, могли произойти только в результате бури.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Градом понимаются атмосферные осадки в виде частиц льда (градин), размер или интенсивность выпадения которых превышает средние статистические значения о размере и интенсивности таких осадков для территории страхования более чем на 20 процентов.</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ущербом, причиненным Бурей и/или Градом, понимается ущерб, причиненный застрахованному имуществу, вызванный: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 - непосредственным механическим воздействием скоростного напора ветра;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прямым столкновением с объектами, переносимыми ветром;</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механическим воздействием частиц льда (градин).</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Наводнением понимается непредвиденное временное затопление водой территории страхования в результате подъема уровня воды в реке, озере, море или другом естественном или искусственном водоеме, прорыва плотин или оградительных дамб, цунами, а также в результате обильных дождей, превышающее нормы, которые учитывались при проектировании и/или строительстве и/или эксплуатации застрахованного недвижимого имущества, а также недвижимого имущества, в котором находится застрахованное движимое имущество, в том числе застрахованное имущество на внешней стороне зданий (строений, сооружений).  Под обильным дождем понимается очень сильный дождь (в том числе дождь со снегом, мокрый снег), при котором за непрерывный период времени менее 12 часов выпадает не менее 50 мм осадков, если иной размер осадков не предусмотрен Договором страхования.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 Под Землетрясением понимаются подземные толчки и колебания поверхности Земли, превышающие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Убытки, причиненные землетрясением, покрываются страхованием, только если землетрясение зарегистрировано на территории страхования компетентными сейсмографическими службами и сила землетрясения составила 5 баллов или выше по шкале Рихтера.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Просадкой грунта понимается оседание грунта над природными (естественными) полостями (впадинами, трещинами в породе),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 страховому риску «Просадка грунта» страховое покрытие не распространяется на убытки от просадки грунта, возникшей до начала действия договора страхования.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Оползнем (обвалом) понимается скользящее смещение масс горных пород (включая камнепад и сель) вниз по склону, возникшее из-за нарушения равновесия, вызываемого естественными причинами,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Ледяным дождем понимаются твёрдые или жидкие атмосферные осадки, выпадающие при отрицательной температуре воздуха в виде капель дождя или градин, при выпадении которых образуется гололед и/или слой наледи на попавших под его воздействие объектах.</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ущербом, причиненным Ледяным дождем, понимается ущерб, причиненный застрахованному имуществу, вызванный образованием гололеда и/или слоя наледи.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Страховщик возмещает убытки, причиненные застрахованному имуществу в результате воздействия на него сильных морозов, низких температур, превышающих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воздействием на застрахованное имущество сильных морозов понимается механическое разрушение в элементах застрахованного имущества, вызванное низкой температурой наружного воздуха, нехарактерной для данной местности и подтвержденной документально.</w:t>
            </w:r>
          </w:p>
          <w:p w:rsidR="009D5925" w:rsidRPr="009D5925" w:rsidRDefault="009D5925" w:rsidP="009D5925">
            <w:pPr>
              <w:tabs>
                <w:tab w:val="left" w:pos="0"/>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Страховщик возмещает убытки, причиненные застрахованному имуществу в результате воздействия на него давления выпавшего слоя снега. Под воздействием давления снега на застрахованное имущество понимается воздействие механических снежных и/или ледяных масс, выпавших естественным путем и осевших на застрахованном имуществе,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9D5925" w:rsidRPr="009D5925" w:rsidRDefault="009D5925" w:rsidP="009D5925">
            <w:pPr>
              <w:tabs>
                <w:tab w:val="left" w:pos="1134"/>
                <w:tab w:val="left" w:pos="1560"/>
              </w:tabs>
              <w:spacing w:line="240" w:lineRule="auto"/>
              <w:ind w:firstLine="0"/>
              <w:contextualSpacing/>
              <w:rPr>
                <w:rFonts w:eastAsia="Calibri"/>
                <w:sz w:val="20"/>
                <w:szCs w:val="20"/>
                <w:lang w:eastAsia="en-US"/>
              </w:rPr>
            </w:pPr>
            <w:r w:rsidRPr="009D5925">
              <w:rPr>
                <w:rFonts w:eastAsia="Calibri"/>
                <w:sz w:val="20"/>
                <w:szCs w:val="20"/>
                <w:lang w:eastAsia="en-US"/>
              </w:rPr>
              <w:lastRenderedPageBreak/>
              <w:t>Под ущербом, причиненным давлением снега, понимается ущерб от обрушения или повреждения застрахованного имущества в результате механического воздействия на застрахованное имущество веса снежных и/или ледяных масс, выпавших естественным путем и осевших на застрахованном имуществе.</w:t>
            </w:r>
          </w:p>
          <w:p w:rsidR="009D5925" w:rsidRPr="009D5925" w:rsidRDefault="009D5925" w:rsidP="008E6A47">
            <w:pPr>
              <w:numPr>
                <w:ilvl w:val="2"/>
                <w:numId w:val="43"/>
              </w:numPr>
              <w:tabs>
                <w:tab w:val="left" w:pos="1134"/>
                <w:tab w:val="left" w:pos="1701"/>
              </w:tabs>
              <w:spacing w:after="200" w:line="240" w:lineRule="auto"/>
              <w:contextualSpacing/>
              <w:jc w:val="left"/>
              <w:rPr>
                <w:rFonts w:eastAsia="Calibri"/>
                <w:sz w:val="20"/>
                <w:szCs w:val="20"/>
                <w:lang w:eastAsia="en-US"/>
              </w:rPr>
            </w:pPr>
            <w:r w:rsidRPr="009D5925">
              <w:rPr>
                <w:rFonts w:eastAsia="Calibri"/>
                <w:sz w:val="20"/>
                <w:szCs w:val="20"/>
                <w:lang w:eastAsia="en-US"/>
              </w:rPr>
              <w:t>Кража со взломом, грабеж, разбой;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Под Кражей со взломом понимается хищение застрахованного имущества, при котором злоумышленник совершил какое-либо из указанных ниже действий, исключая случаи свободного доступа злоумышленника в застрахованное  помещение:</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тайно проник в помещение (на территорию страхования), посредством взлома (например, но не ограничиваясь, путем проделывания отверстий в перегородках, полу, перекрытиях, крышах, отжатия дверей), или с помощью отмычек, поддельных ключей или иных технических средств (включая электронные), или путем разрушения замков и/или запоров. Поддельными считаются ключи, изготовленные лицом, не имеющим права распоряжаться подлинными ключами. Страхователем должны быть предоставлены доказательства использования поддельных ключей при проникновении на территорию страхования;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взломал в здании (строении, сооружении) хранилище или использовал поддельные ключи либо иные инструменты для его вскрытия;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похитил из закрытых помещений на территории страхования находящееся в них имущество, тайно проникнув в эти помещения и (или) спрятавшись в них до их закрытия;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Кража со взломом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п. «б» ч. 2 ст. 158 УК РФ или ч. 3 ст. 158 УК РФ или ч. 4 ст. 158 УК РФ.</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Грабеж или Разбой имеют место, когда: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злоумышленник (злоумышленники) осуществляют открытое хищение застрахованного имущества, в т.ч. если к Страхователю (Выгодоприобретателю) или к его работникам применяется насилие или угроза его применения с целью сломить их сопротивление и захватить застрахованное имущество;</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страхователь или его работники под угрозой их здоровью или жизни, которая может быть реализована на месте, передают либо допускают передачу застрахованного имущества или ключей для доступа в помещение, в котором хранится застрахованное имущество, злоумышленникам, в пределах территории страхования или в пределах огороженной площадки, прилегающей к территории страхования. Если территорий страхования несколько, то грабежом считается изъятие имущества в пределах той территории страхования, где злоумышленником была осуществлена такая угроза.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работниками Страхователя (Выгодоприобретателя) понимаются лица, находящиеся со Страхователем (Выгодоприобретателем) в договорных отношениях на основании трудового или гражданского-правового договора.</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Грабеж считается произошедшим только в том случае, если он совершен с применением насилия, не опасного для жизни или здоровья, либо с угрозой применения такого насилия и/или совершенный организованной группой и/или в особо крупном размере и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п. «г» ч. 2 ст. 161 УК РФ или ч. 3 ст. 161 УК РФ. Разбой считается произошедшим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ст. 162 УК РФ.</w:t>
            </w:r>
          </w:p>
          <w:p w:rsidR="009D5925" w:rsidRPr="009D5925" w:rsidRDefault="009D5925" w:rsidP="008E6A47">
            <w:pPr>
              <w:numPr>
                <w:ilvl w:val="2"/>
                <w:numId w:val="43"/>
              </w:numPr>
              <w:spacing w:after="200" w:line="240" w:lineRule="auto"/>
              <w:contextualSpacing/>
              <w:jc w:val="left"/>
              <w:rPr>
                <w:rFonts w:eastAsia="Calibri" w:cs="Arial"/>
                <w:sz w:val="20"/>
                <w:szCs w:val="20"/>
              </w:rPr>
            </w:pPr>
            <w:r w:rsidRPr="009D5925">
              <w:rPr>
                <w:rFonts w:eastAsia="Calibri" w:cs="Arial"/>
                <w:sz w:val="20"/>
                <w:szCs w:val="20"/>
              </w:rPr>
              <w:t xml:space="preserve">Кража. </w:t>
            </w:r>
          </w:p>
          <w:p w:rsidR="009D5925" w:rsidRPr="009D5925" w:rsidRDefault="009D5925" w:rsidP="009D5925">
            <w:pPr>
              <w:widowControl w:val="0"/>
              <w:autoSpaceDE w:val="0"/>
              <w:autoSpaceDN w:val="0"/>
              <w:adjustRightInd w:val="0"/>
              <w:spacing w:line="240" w:lineRule="auto"/>
              <w:ind w:firstLine="0"/>
              <w:contextualSpacing/>
              <w:rPr>
                <w:rFonts w:eastAsia="Calibri" w:cs="Arial"/>
                <w:sz w:val="20"/>
                <w:szCs w:val="20"/>
              </w:rPr>
            </w:pPr>
            <w:r w:rsidRPr="009D5925">
              <w:rPr>
                <w:rFonts w:eastAsia="Calibri" w:cs="Arial"/>
                <w:sz w:val="20"/>
                <w:szCs w:val="20"/>
              </w:rPr>
              <w:t xml:space="preserve">Под Кражей понимается тайное хищение застрахованного имущества, совершенное без незаконного проникновения в место нахождения застрахованного имущества.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Кража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ч. 1 ст. 158 УК РФ.</w:t>
            </w:r>
          </w:p>
          <w:p w:rsidR="009D5925" w:rsidRPr="009D5925" w:rsidRDefault="009D5925" w:rsidP="008E6A47">
            <w:pPr>
              <w:numPr>
                <w:ilvl w:val="2"/>
                <w:numId w:val="43"/>
              </w:numPr>
              <w:tabs>
                <w:tab w:val="left" w:pos="0"/>
                <w:tab w:val="left" w:pos="284"/>
                <w:tab w:val="left" w:pos="1134"/>
                <w:tab w:val="left" w:pos="1418"/>
              </w:tabs>
              <w:spacing w:after="200" w:line="240" w:lineRule="auto"/>
              <w:contextualSpacing/>
              <w:jc w:val="left"/>
              <w:rPr>
                <w:rFonts w:eastAsia="Calibri" w:cs="Arial"/>
                <w:sz w:val="20"/>
                <w:szCs w:val="20"/>
              </w:rPr>
            </w:pPr>
            <w:r w:rsidRPr="009D5925">
              <w:rPr>
                <w:rFonts w:eastAsia="Calibri" w:cs="Arial"/>
                <w:sz w:val="20"/>
                <w:szCs w:val="20"/>
              </w:rPr>
              <w:t>Преднамеренные действия третьих лиц, направленные на повреждение застрахованного имущества;</w:t>
            </w:r>
          </w:p>
          <w:p w:rsidR="009D5925" w:rsidRPr="009D5925" w:rsidRDefault="009D5925" w:rsidP="009D5925">
            <w:pPr>
              <w:tabs>
                <w:tab w:val="left" w:pos="0"/>
                <w:tab w:val="left" w:pos="284"/>
                <w:tab w:val="left" w:pos="1134"/>
                <w:tab w:val="left" w:pos="1418"/>
              </w:tabs>
              <w:spacing w:line="240" w:lineRule="auto"/>
              <w:ind w:firstLine="0"/>
              <w:rPr>
                <w:rFonts w:eastAsia="Calibri"/>
                <w:sz w:val="20"/>
                <w:szCs w:val="20"/>
                <w:lang w:eastAsia="en-US"/>
              </w:rPr>
            </w:pPr>
            <w:r w:rsidRPr="009D5925">
              <w:rPr>
                <w:rFonts w:eastAsia="Calibri"/>
                <w:sz w:val="20"/>
                <w:szCs w:val="20"/>
                <w:lang w:eastAsia="en-US"/>
              </w:rPr>
              <w:t>Страховщик возмещает Страхователю убытки, возникшие в результате событий, которые правоохранительные органы в отношении застрахованного имущества квалифицируют как:</w:t>
            </w:r>
          </w:p>
          <w:p w:rsidR="009D5925" w:rsidRPr="009D5925" w:rsidRDefault="009D5925" w:rsidP="008E6A47">
            <w:pPr>
              <w:numPr>
                <w:ilvl w:val="0"/>
                <w:numId w:val="44"/>
              </w:numPr>
              <w:spacing w:after="200" w:line="240" w:lineRule="auto"/>
              <w:ind w:left="34" w:firstLine="141"/>
              <w:contextualSpacing/>
              <w:jc w:val="left"/>
              <w:rPr>
                <w:rFonts w:eastAsia="Calibri" w:cs="Arial"/>
                <w:sz w:val="20"/>
                <w:szCs w:val="20"/>
              </w:rPr>
            </w:pPr>
            <w:r w:rsidRPr="009D5925">
              <w:rPr>
                <w:rFonts w:eastAsia="Calibri" w:cs="Arial"/>
                <w:sz w:val="20"/>
                <w:szCs w:val="20"/>
              </w:rPr>
              <w:t>умышленное уничтожение или повреждение имущества (ст. 167 Уголовного Кодекса Российской Федерации).</w:t>
            </w:r>
          </w:p>
          <w:p w:rsidR="009D5925" w:rsidRPr="009D5925" w:rsidRDefault="009D5925" w:rsidP="008E6A47">
            <w:pPr>
              <w:numPr>
                <w:ilvl w:val="0"/>
                <w:numId w:val="44"/>
              </w:numPr>
              <w:tabs>
                <w:tab w:val="left" w:pos="0"/>
                <w:tab w:val="left" w:pos="284"/>
              </w:tabs>
              <w:spacing w:after="200" w:line="240" w:lineRule="auto"/>
              <w:ind w:left="506" w:hanging="331"/>
              <w:contextualSpacing/>
              <w:jc w:val="left"/>
              <w:rPr>
                <w:rFonts w:eastAsia="Calibri" w:cs="Arial"/>
                <w:sz w:val="20"/>
                <w:szCs w:val="20"/>
              </w:rPr>
            </w:pPr>
            <w:r w:rsidRPr="009D5925">
              <w:rPr>
                <w:rFonts w:eastAsia="Calibri" w:cs="Arial"/>
                <w:sz w:val="20"/>
                <w:szCs w:val="20"/>
              </w:rPr>
              <w:t>повреждение имущества по неосторожности (в соответствии со ст.168 УК РФ).</w:t>
            </w:r>
          </w:p>
          <w:p w:rsidR="009D5925" w:rsidRPr="009D5925" w:rsidRDefault="009D5925" w:rsidP="008E6A47">
            <w:pPr>
              <w:numPr>
                <w:ilvl w:val="0"/>
                <w:numId w:val="44"/>
              </w:numPr>
              <w:tabs>
                <w:tab w:val="left" w:pos="0"/>
                <w:tab w:val="left" w:pos="284"/>
              </w:tabs>
              <w:spacing w:after="200" w:line="240" w:lineRule="auto"/>
              <w:ind w:left="506" w:hanging="331"/>
              <w:contextualSpacing/>
              <w:jc w:val="left"/>
              <w:rPr>
                <w:rFonts w:eastAsia="Calibri" w:cs="Arial"/>
                <w:sz w:val="20"/>
                <w:szCs w:val="20"/>
              </w:rPr>
            </w:pPr>
            <w:r w:rsidRPr="009D5925">
              <w:rPr>
                <w:rFonts w:eastAsia="Calibri" w:cs="Arial"/>
                <w:sz w:val="20"/>
                <w:szCs w:val="20"/>
              </w:rPr>
              <w:t>хулиганство (ст. 213 Уголовного Кодекса Российской Федерации).</w:t>
            </w:r>
          </w:p>
          <w:p w:rsidR="009D5925" w:rsidRPr="009D5925" w:rsidRDefault="009D5925" w:rsidP="008E6A47">
            <w:pPr>
              <w:numPr>
                <w:ilvl w:val="0"/>
                <w:numId w:val="44"/>
              </w:numPr>
              <w:tabs>
                <w:tab w:val="left" w:pos="0"/>
                <w:tab w:val="left" w:pos="284"/>
              </w:tabs>
              <w:spacing w:after="200" w:line="240" w:lineRule="auto"/>
              <w:ind w:left="506" w:hanging="331"/>
              <w:contextualSpacing/>
              <w:jc w:val="left"/>
              <w:rPr>
                <w:rFonts w:eastAsia="Calibri" w:cs="Arial"/>
                <w:sz w:val="20"/>
                <w:szCs w:val="20"/>
              </w:rPr>
            </w:pPr>
            <w:r w:rsidRPr="009D5925">
              <w:rPr>
                <w:rFonts w:eastAsia="Calibri" w:cs="Arial"/>
                <w:sz w:val="20"/>
                <w:szCs w:val="20"/>
              </w:rPr>
              <w:t>вандализм (ст. 214 Уголовного Кодекса Российской Федерации).</w:t>
            </w:r>
          </w:p>
          <w:p w:rsidR="009D5925" w:rsidRPr="009D5925" w:rsidRDefault="009D5925" w:rsidP="008E6A47">
            <w:pPr>
              <w:numPr>
                <w:ilvl w:val="0"/>
                <w:numId w:val="44"/>
              </w:numPr>
              <w:tabs>
                <w:tab w:val="left" w:pos="0"/>
                <w:tab w:val="left" w:pos="284"/>
              </w:tabs>
              <w:spacing w:after="200" w:line="240" w:lineRule="auto"/>
              <w:ind w:left="506" w:hanging="331"/>
              <w:contextualSpacing/>
              <w:jc w:val="left"/>
              <w:rPr>
                <w:rFonts w:eastAsia="Calibri" w:cs="Arial"/>
                <w:sz w:val="20"/>
                <w:szCs w:val="20"/>
              </w:rPr>
            </w:pPr>
            <w:r w:rsidRPr="009D5925">
              <w:rPr>
                <w:rFonts w:eastAsia="Calibri" w:cs="Arial"/>
                <w:sz w:val="20"/>
                <w:szCs w:val="20"/>
              </w:rPr>
              <w:t>уничтожение или повреждение чужого имущества (ст. 7.17 Кодекса об Административных Правонарушениях Российской Федерации).</w:t>
            </w:r>
          </w:p>
          <w:p w:rsidR="009D5925" w:rsidRPr="009D5925" w:rsidRDefault="009D5925" w:rsidP="008E6A47">
            <w:pPr>
              <w:numPr>
                <w:ilvl w:val="0"/>
                <w:numId w:val="44"/>
              </w:numPr>
              <w:tabs>
                <w:tab w:val="left" w:pos="0"/>
                <w:tab w:val="left" w:pos="284"/>
              </w:tabs>
              <w:spacing w:after="200" w:line="240" w:lineRule="auto"/>
              <w:ind w:left="506" w:hanging="331"/>
              <w:contextualSpacing/>
              <w:jc w:val="left"/>
              <w:rPr>
                <w:rFonts w:eastAsia="Calibri" w:cs="Arial"/>
                <w:sz w:val="20"/>
                <w:szCs w:val="20"/>
              </w:rPr>
            </w:pPr>
            <w:r w:rsidRPr="009D5925">
              <w:rPr>
                <w:rFonts w:eastAsia="Calibri" w:cs="Arial"/>
                <w:sz w:val="20"/>
                <w:szCs w:val="20"/>
              </w:rPr>
              <w:t>мелкое хулиганство (ст. 20.1 Кодекса об Административных Правонарушениях Российской Федерации).</w:t>
            </w:r>
          </w:p>
          <w:p w:rsidR="009D5925" w:rsidRPr="009D5925" w:rsidRDefault="009D5925" w:rsidP="008E6A47">
            <w:pPr>
              <w:numPr>
                <w:ilvl w:val="2"/>
                <w:numId w:val="43"/>
              </w:numPr>
              <w:tabs>
                <w:tab w:val="left" w:pos="0"/>
                <w:tab w:val="left" w:pos="284"/>
                <w:tab w:val="left" w:pos="1134"/>
                <w:tab w:val="left" w:pos="1418"/>
              </w:tabs>
              <w:spacing w:after="200" w:line="240" w:lineRule="auto"/>
              <w:ind w:left="0" w:firstLine="0"/>
              <w:contextualSpacing/>
              <w:jc w:val="left"/>
              <w:rPr>
                <w:rFonts w:eastAsia="Calibri" w:cs="Arial"/>
                <w:sz w:val="20"/>
                <w:szCs w:val="20"/>
              </w:rPr>
            </w:pPr>
            <w:r w:rsidRPr="009D5925">
              <w:rPr>
                <w:rFonts w:eastAsia="Calibri" w:cs="Arial"/>
                <w:sz w:val="20"/>
                <w:szCs w:val="20"/>
              </w:rPr>
              <w:t>Повреждение имущества водой в результате аварии систем водоснабжения, отопления, канализации и аналогичных систем.</w:t>
            </w:r>
          </w:p>
          <w:p w:rsidR="009D5925" w:rsidRPr="009D5925" w:rsidRDefault="009D5925" w:rsidP="009D5925">
            <w:pPr>
              <w:widowControl w:val="0"/>
              <w:tabs>
                <w:tab w:val="left" w:pos="0"/>
              </w:tabs>
              <w:autoSpaceDE w:val="0"/>
              <w:autoSpaceDN w:val="0"/>
              <w:adjustRightInd w:val="0"/>
              <w:spacing w:line="240" w:lineRule="auto"/>
              <w:ind w:firstLine="0"/>
              <w:contextualSpacing/>
              <w:rPr>
                <w:rFonts w:cs="Arial"/>
                <w:sz w:val="20"/>
                <w:szCs w:val="20"/>
              </w:rPr>
            </w:pPr>
            <w:r w:rsidRPr="009D5925">
              <w:rPr>
                <w:rFonts w:cs="Arial"/>
                <w:sz w:val="20"/>
                <w:szCs w:val="20"/>
              </w:rPr>
              <w:t>Под аварией систем водоснабжения, отопления, канализации и аналогичных систем понимается воздействие на застрахованное имущество воды, внезапно и непредвиденно вытекшей из систем водоснабжения, канализации, отопления и кондиционирования, стационарно соединенных с вышеуказанными системами аппаратов и приборов (краны, вентили, баки, ванны и т.п.) вследствие разрыва труб (иной поломки указанных систем и соединенных с ними аппаратов и приборов) или неосторожности третьих лиц.</w:t>
            </w:r>
          </w:p>
          <w:p w:rsidR="009D5925" w:rsidRPr="009D5925" w:rsidRDefault="009D5925" w:rsidP="009D5925">
            <w:pPr>
              <w:widowControl w:val="0"/>
              <w:tabs>
                <w:tab w:val="left" w:pos="0"/>
              </w:tabs>
              <w:autoSpaceDE w:val="0"/>
              <w:autoSpaceDN w:val="0"/>
              <w:adjustRightInd w:val="0"/>
              <w:spacing w:line="240" w:lineRule="auto"/>
              <w:ind w:firstLine="0"/>
              <w:contextualSpacing/>
              <w:rPr>
                <w:rFonts w:cs="Arial"/>
                <w:sz w:val="20"/>
                <w:szCs w:val="20"/>
              </w:rPr>
            </w:pPr>
            <w:r w:rsidRPr="009D5925">
              <w:rPr>
                <w:rFonts w:cs="Arial"/>
                <w:sz w:val="20"/>
                <w:szCs w:val="20"/>
              </w:rPr>
              <w:t xml:space="preserve">Под водой также подразумеваются пар и иные жидкости, выполняющие функцию теплоносителя в перечисленных системах. </w:t>
            </w:r>
          </w:p>
          <w:p w:rsidR="009D5925" w:rsidRPr="009D5925" w:rsidRDefault="009D5925" w:rsidP="009D5925">
            <w:pPr>
              <w:widowControl w:val="0"/>
              <w:tabs>
                <w:tab w:val="left" w:pos="0"/>
              </w:tabs>
              <w:autoSpaceDE w:val="0"/>
              <w:autoSpaceDN w:val="0"/>
              <w:adjustRightInd w:val="0"/>
              <w:spacing w:line="240" w:lineRule="auto"/>
              <w:ind w:firstLine="0"/>
              <w:contextualSpacing/>
              <w:rPr>
                <w:rFonts w:cs="Arial"/>
                <w:sz w:val="20"/>
                <w:szCs w:val="20"/>
              </w:rPr>
            </w:pPr>
            <w:r w:rsidRPr="009D5925">
              <w:rPr>
                <w:rFonts w:cs="Arial"/>
                <w:sz w:val="20"/>
                <w:szCs w:val="20"/>
              </w:rPr>
              <w:lastRenderedPageBreak/>
              <w:t>К водопроводным, отопительным, канализационным системам относятся системы коммунального водоснабжения, теплоснабжения и канализации, включающие разрешенные строительными нормами и правилами для применения в соответствующих инженерных сетях трубопроводы, элементы, устройства, оборудование, приборы.</w:t>
            </w:r>
          </w:p>
          <w:p w:rsidR="009D5925" w:rsidRPr="009D5925" w:rsidRDefault="009D5925" w:rsidP="009D5925">
            <w:pPr>
              <w:widowControl w:val="0"/>
              <w:tabs>
                <w:tab w:val="left" w:pos="0"/>
              </w:tabs>
              <w:autoSpaceDE w:val="0"/>
              <w:autoSpaceDN w:val="0"/>
              <w:adjustRightInd w:val="0"/>
              <w:spacing w:line="240" w:lineRule="auto"/>
              <w:ind w:firstLine="0"/>
              <w:contextualSpacing/>
              <w:rPr>
                <w:rFonts w:cs="Arial"/>
                <w:sz w:val="20"/>
                <w:szCs w:val="20"/>
              </w:rPr>
            </w:pPr>
            <w:r w:rsidRPr="009D5925">
              <w:rPr>
                <w:rFonts w:cs="Arial"/>
                <w:sz w:val="20"/>
                <w:szCs w:val="20"/>
              </w:rPr>
              <w:t>По данному риску не подлежат возмещению убытки (исключены из страхового риска):</w:t>
            </w:r>
          </w:p>
          <w:p w:rsidR="009D5925" w:rsidRPr="009D5925" w:rsidRDefault="009D5925" w:rsidP="009D5925">
            <w:pPr>
              <w:widowControl w:val="0"/>
              <w:tabs>
                <w:tab w:val="left" w:pos="0"/>
              </w:tabs>
              <w:autoSpaceDE w:val="0"/>
              <w:autoSpaceDN w:val="0"/>
              <w:adjustRightInd w:val="0"/>
              <w:spacing w:line="240" w:lineRule="auto"/>
              <w:ind w:firstLine="0"/>
              <w:contextualSpacing/>
              <w:rPr>
                <w:rFonts w:cs="Arial"/>
                <w:sz w:val="20"/>
                <w:szCs w:val="20"/>
              </w:rPr>
            </w:pPr>
            <w:r w:rsidRPr="009D5925">
              <w:rPr>
                <w:rFonts w:cs="Arial"/>
                <w:sz w:val="20"/>
                <w:szCs w:val="20"/>
              </w:rPr>
              <w:t>- причиненные самим системам водоснабжения и другим аналогичным системам, аппаратам, приборам;</w:t>
            </w:r>
          </w:p>
          <w:p w:rsidR="009D5925" w:rsidRPr="009D5925" w:rsidRDefault="009D5925" w:rsidP="009D5925">
            <w:pPr>
              <w:widowControl w:val="0"/>
              <w:tabs>
                <w:tab w:val="left" w:pos="0"/>
              </w:tabs>
              <w:autoSpaceDE w:val="0"/>
              <w:autoSpaceDN w:val="0"/>
              <w:adjustRightInd w:val="0"/>
              <w:spacing w:line="240" w:lineRule="auto"/>
              <w:ind w:firstLine="0"/>
              <w:contextualSpacing/>
              <w:rPr>
                <w:rFonts w:cs="Arial"/>
                <w:sz w:val="20"/>
                <w:szCs w:val="20"/>
              </w:rPr>
            </w:pPr>
            <w:r w:rsidRPr="009D5925">
              <w:rPr>
                <w:rFonts w:cs="Arial"/>
                <w:sz w:val="20"/>
                <w:szCs w:val="20"/>
              </w:rPr>
              <w:t>- возникшие ввиду влажности внутри помещений (плесень, гниль, грибок, ржавчина);</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 причиненные водой, используемой для мытья, чистки, уборки помещений.</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5.1.7. Наезд транспортного средства, навал судов, падение летательного аппарата.</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 Под Наездом транспортного средства понимается наезд на застрахованное имущество железнодорожного, автомобильного и иного транспортного средства, не принадлежащего Страхователю (Выгодоприобретателю).</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 Под Навалом судов понимается соприкосновение судна (корабля) с застрахованным имуществом, являющееся следствием ошибок в расчетах движения судна.</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 Под Падением летательного аппарата понимается падение пилотируемого или непилотируемого летательного аппарата, его частей.</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 По риску «Падение летательного аппарата» не подлежат возмещению убытки, возникшие в результате звукового удара при переходе самолетом звукового барьера.</w:t>
            </w:r>
          </w:p>
          <w:p w:rsidR="009D5925" w:rsidRPr="009D5925" w:rsidRDefault="009D5925" w:rsidP="009D5925">
            <w:pPr>
              <w:tabs>
                <w:tab w:val="left" w:pos="1134"/>
                <w:tab w:val="left" w:pos="1418"/>
              </w:tabs>
              <w:spacing w:line="240" w:lineRule="auto"/>
              <w:ind w:firstLine="0"/>
              <w:contextualSpacing/>
              <w:rPr>
                <w:rFonts w:eastAsia="Calibri"/>
                <w:sz w:val="20"/>
                <w:szCs w:val="20"/>
                <w:lang w:eastAsia="en-US"/>
              </w:rPr>
            </w:pPr>
            <w:r w:rsidRPr="009D5925">
              <w:rPr>
                <w:rFonts w:eastAsia="Calibri"/>
                <w:sz w:val="20"/>
                <w:szCs w:val="20"/>
                <w:lang w:eastAsia="en-US"/>
              </w:rPr>
              <w:t>- Также страхованием по риску «Наезд транспортного средства, навал судов, падение летательного аппарата» покрывается ущерб, причиненный падением на застрахованное имущество груза, перевозимого вышеуказанными транспортными средствами, судами, летательными аппаратами.</w:t>
            </w:r>
          </w:p>
        </w:tc>
      </w:tr>
      <w:tr w:rsidR="009D5925" w:rsidRPr="009D5925" w:rsidTr="009D5925">
        <w:tc>
          <w:tcPr>
            <w:tcW w:w="10376" w:type="dxa"/>
            <w:gridSpan w:val="2"/>
          </w:tcPr>
          <w:p w:rsidR="009D5925" w:rsidRPr="009D5925" w:rsidRDefault="009D5925" w:rsidP="008E6A47">
            <w:pPr>
              <w:numPr>
                <w:ilvl w:val="1"/>
                <w:numId w:val="43"/>
              </w:numPr>
              <w:spacing w:after="200" w:line="240" w:lineRule="auto"/>
              <w:ind w:left="0" w:firstLine="0"/>
              <w:contextualSpacing/>
              <w:jc w:val="left"/>
              <w:rPr>
                <w:rFonts w:eastAsia="Calibri" w:cs="Arial"/>
                <w:sz w:val="20"/>
                <w:szCs w:val="20"/>
              </w:rPr>
            </w:pPr>
            <w:r w:rsidRPr="009D5925">
              <w:rPr>
                <w:rFonts w:eastAsia="Calibri" w:cs="Arial"/>
                <w:sz w:val="20"/>
                <w:szCs w:val="20"/>
              </w:rPr>
              <w:lastRenderedPageBreak/>
              <w:t>Исключается из объема покрытия при страховании имущества его повреждение или гибель (утрата) застрахованного имущества:</w:t>
            </w:r>
          </w:p>
          <w:p w:rsidR="009D5925" w:rsidRPr="009D5925" w:rsidRDefault="009D5925" w:rsidP="008E6A47">
            <w:pPr>
              <w:numPr>
                <w:ilvl w:val="2"/>
                <w:numId w:val="43"/>
              </w:numPr>
              <w:tabs>
                <w:tab w:val="left" w:pos="1134"/>
                <w:tab w:val="left" w:pos="170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риску «Пожар» не подлежат возмещению убытки: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произошедшие в результате опаливания застрахованного имущества (например, но не ограничиваясь, выпавшими из печи углями, прожигания сигаретой, паяльной лампой), если оно не привело к возникновению и распространению открытого огня;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причиненные застрахованному имуществу, назначение которого – разведение, поддержание, передача огня (например, но не ограничиваясь, печи, дымоходы, топки, камины), за исключением случаев, когда убытки такому имуществу причинены пожаром извне;</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произошедшие в результате поджога;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произошедшие при неисправной пожарной сигнализации, при условии, что Страхователь при заключении договора страхования сообщил Страховщику о наличии работоспособной пожарной сигнализации на территории страхования, но на момент наступления страхового случая Страхователь знал о неисправности пожарной сигнализации и не уведомил об этом ранее Страховщика в сроки и в порядке, предусмотренные настоящим Договором;</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риску «Удар молнии» не подлежат возмещению убытки, причиненные:</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защитным предохранителям, громоотводам и аналогичному оборудованию в ходе его эксплуатации;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электромагнитным воздействием молнии на электрические устройства;</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 xml:space="preserve"> По риску «Взрыв» не подлежат возмещению убытки, возникшие в результате:</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разрыва турбин или маховиков вследствие действия центробежной или центростремительной силы (так называемый «физический взрыв»);</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разрыва емкостей (сосудов) вследствие давления жидкости либо дефекта материала;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взрыва внутри камеры внутреннего сгорания (цилиндра двигателя);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взрыва, выполненного в рамках разрешенной деятельности (взрывные работы);</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взрыва, возникшего в результате нарушения Страхователем или работниками Страхователя установленных норм и правил безопасности.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Также не подлежит возмещению повреждение сосудов и аппаратов, работающих под давлением, вследствие действия избыточного давления снаружи (сплющивания, схлопывания) и разряжения внутри (имплозия).</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cs="Arial"/>
                <w:sz w:val="20"/>
                <w:szCs w:val="20"/>
              </w:rPr>
            </w:pPr>
            <w:r w:rsidRPr="009D5925">
              <w:rPr>
                <w:rFonts w:eastAsia="Calibri" w:cs="Arial"/>
                <w:sz w:val="20"/>
                <w:szCs w:val="20"/>
              </w:rPr>
              <w:t>По страховому риску «Буря и Град» не подлежат возмещению убытки: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возникшие в результате воздействия на застрахованное имущество дождя, града и других осадков, проникающих сквозь открытые окна или другие отверстия в зданиях (сооружениях, строениях), если только эти отверстия не возникли под воздействием бури и/или града;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причиненные движимому имуществу, расположенному вне зданий (строений, сооружений), за исключением имущества, закрепленного на внешней стороне зданий, сооружений, строений (например, вывескам, люминесцентному оборудованию, осветительным приборам, жалюзи и антенному оборудованию).</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причиненные зданиям (строениям, сооружениям), находящимся в процессе строительства, неэксплуатируемым зданиям (строениям, сооружениям), зданиям (строениям, сооружениям), построенным с нарушением строительных норм и правил, а также имуществу внутри таких зданий (строений, сооружений).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Убытки, причиненные бурей, длящейся непрерывно или с перерывами в течение 72-х последовательных часов, рассматриваются как один страховой случай.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Убытки, причиненные градом, длящимся непрерывно или с перерывами в течение 24-х последовательных часов, рассматриваются как один страховой случай.</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страховому риску «Наводнение» не подлежат возмещению убытки: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вызванные действием ветров, нагоняющих воду с моря и вызывающих повышение уровня воды за счет задержки в устье приносимой рекой воды (штормовой прилив, нагон);</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 возникшие в результате выхода воды из берегов наземных водоемов, который можно было предвидеть исходя из местных условий (рельефа местности, климата, сезонных колебаний воды и т.п.), характерных для территории </w:t>
            </w:r>
            <w:r w:rsidRPr="009D5925">
              <w:rPr>
                <w:rFonts w:eastAsia="Calibri"/>
                <w:sz w:val="20"/>
                <w:szCs w:val="20"/>
                <w:lang w:eastAsia="en-US"/>
              </w:rPr>
              <w:lastRenderedPageBreak/>
              <w:t>страхования.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Считается, что выход воды из берегов можно было предвидеть, если такое событие происходило в среднем чаще, чем один раз в десять лет за последние тридцать лет (по состоянию на дату начала действия Договора страхования).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В рамках страхования от наводнения не подлежит возмещению ущерб, причиненный: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плесенью (гнилью, грибком, ржавчиной), появившейся в результате влажности;</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выходом воды из канализации, если только это не вызвано наводнением.</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страховому риску «Просадка грунта» не подлежат возмещению убытки, возникшие в результате:</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промерзания и оттаивания почвы;</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динамических воздействий на почву (вибраций);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пересыхания почвы или дренирования (осушения) почвы;</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 капитального ремонта или реконструкции зданий (сооружений, строений). </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Под капитальным ремонтом понимается комплекс работ по улучшению состояния зданий (сооружений, строений), с возможной сменой конструкций или их частей, инженерного оборудования для устранения физического износа, поддержания и улучшения эксплуатационных свойств без изменения функции здания (строения, сооружения) и технико-экономических показателей. </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Под реконструкцией понимается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проведения взрывных работ, разработки и добычи полезных ископаемых;</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прибрежной или речной эрозии почв;</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нормальной просадки новых строений.</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страховому риску «Оползень (обвал)» не подлежат возмещению убытки, возникшие в результате:</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различного рода строительных работ, выемки грунта или прокладки подземных коммуникаций, сноса, капитального ремонта или реконструкции зданий (строений, сооружений);</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проведения взрывных работ, разработки и добычи полезных ископаемых;</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прибрежной или речной эрозии почв;</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нормальной просадки новых строений.</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страховому риску «Ледяной дождь» не подлежат возмещению убытки, произошедшие в результате наезда на застрахованное имущество транспортных средств, навала судов, вызванного изменением сцепных свойств или иных характеристик таких транспортных средств вследствие выпадения ледяного дождя.</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 страховым рискам «Кража со взломом, грабеж и разбой» не подлежат возмещению убытки в результате кражи со взломом, грабежа, разбоя:</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xml:space="preserve">- совершенные работниками Страхователя (Выгодоприобретателя). </w:t>
            </w:r>
          </w:p>
          <w:p w:rsidR="009D5925" w:rsidRPr="009D5925" w:rsidRDefault="009D5925" w:rsidP="008E6A47">
            <w:pPr>
              <w:numPr>
                <w:ilvl w:val="2"/>
                <w:numId w:val="43"/>
              </w:numPr>
              <w:tabs>
                <w:tab w:val="left" w:pos="1134"/>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Страхованием по риску повреждения водой не покрываются убытки, прямо или косвенно возникшие в результате (исключены из страхового риска):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выхода воды из канализации по любой причине, отличной от разрыва труб, перемычек, соединений (в т.ч. в результате засора труб);</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проникновения внутрь помещений или строений (на территорию страхования) атмосферных осадков (в том числе дождя, снега, града) через незакрытые окна и двери, дефекты крыши или кровли, чердачные помещения, межпанельные швы;</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неосторожных действий, вызвавших падение и/или повреждение аквариума, или в результате разгерметизации стенок аквариума;</w:t>
            </w:r>
          </w:p>
          <w:p w:rsidR="009D5925" w:rsidRPr="009D5925" w:rsidRDefault="009D5925" w:rsidP="009D5925">
            <w:pPr>
              <w:tabs>
                <w:tab w:val="left" w:pos="1134"/>
                <w:tab w:val="left" w:pos="6521"/>
              </w:tabs>
              <w:spacing w:line="240" w:lineRule="auto"/>
              <w:ind w:firstLine="0"/>
              <w:contextualSpacing/>
              <w:rPr>
                <w:rFonts w:eastAsia="Calibri"/>
                <w:sz w:val="20"/>
                <w:szCs w:val="20"/>
                <w:lang w:eastAsia="en-US"/>
              </w:rPr>
            </w:pPr>
            <w:r w:rsidRPr="009D5925">
              <w:rPr>
                <w:rFonts w:eastAsia="Calibri"/>
                <w:sz w:val="20"/>
                <w:szCs w:val="20"/>
                <w:lang w:eastAsia="en-US"/>
              </w:rPr>
              <w:t>- износа и коррозии водопроводных и подобных систем, если указанные системы находятся в зданиях (строениях, сооружениях), принадлежащих Страхователю на праве собственности, или в зданиях (строениях, сооружениях), за эксплуатацию которых Страхователь несет ответственность в силу договора.</w:t>
            </w:r>
          </w:p>
          <w:p w:rsidR="009D5925" w:rsidRPr="009D5925" w:rsidRDefault="009D5925" w:rsidP="009D5925">
            <w:pPr>
              <w:widowControl w:val="0"/>
              <w:tabs>
                <w:tab w:val="left" w:pos="635"/>
                <w:tab w:val="left" w:pos="777"/>
              </w:tabs>
              <w:autoSpaceDE w:val="0"/>
              <w:autoSpaceDN w:val="0"/>
              <w:adjustRightInd w:val="0"/>
              <w:spacing w:line="240" w:lineRule="auto"/>
              <w:ind w:firstLine="0"/>
              <w:contextualSpacing/>
              <w:rPr>
                <w:rFonts w:cs="Arial"/>
                <w:sz w:val="20"/>
                <w:szCs w:val="20"/>
              </w:rPr>
            </w:pP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lastRenderedPageBreak/>
              <w:t>6. Франшиза</w:t>
            </w:r>
          </w:p>
        </w:tc>
      </w:tr>
      <w:tr w:rsidR="009D5925" w:rsidRPr="009D5925" w:rsidTr="009D5925">
        <w:tc>
          <w:tcPr>
            <w:tcW w:w="10376" w:type="dxa"/>
            <w:gridSpan w:val="2"/>
          </w:tcPr>
          <w:p w:rsidR="009D5925" w:rsidRPr="00011458" w:rsidRDefault="009D5925" w:rsidP="009D5925">
            <w:pPr>
              <w:spacing w:after="200" w:line="276" w:lineRule="auto"/>
              <w:ind w:firstLine="0"/>
              <w:rPr>
                <w:rFonts w:eastAsia="Calibri"/>
                <w:sz w:val="20"/>
                <w:szCs w:val="20"/>
                <w:lang w:eastAsia="en-US"/>
              </w:rPr>
            </w:pPr>
            <w:r w:rsidRPr="00011458">
              <w:rPr>
                <w:rFonts w:eastAsia="Calibri"/>
                <w:sz w:val="20"/>
                <w:szCs w:val="20"/>
                <w:lang w:eastAsia="en-US"/>
              </w:rPr>
              <w:t xml:space="preserve">6.1. По Договору страхования установлена безусловная франшиза в размере 30 000 (Тридцать тысяч) рублей за каждый страховой случай. </w:t>
            </w:r>
          </w:p>
        </w:tc>
      </w:tr>
      <w:tr w:rsidR="009D5925" w:rsidRPr="009D5925" w:rsidTr="009D5925">
        <w:tc>
          <w:tcPr>
            <w:tcW w:w="10376" w:type="dxa"/>
            <w:gridSpan w:val="2"/>
          </w:tcPr>
          <w:p w:rsidR="009D5925" w:rsidRPr="00011458" w:rsidRDefault="009D5925" w:rsidP="009D5925">
            <w:pPr>
              <w:spacing w:line="240" w:lineRule="auto"/>
              <w:ind w:firstLine="0"/>
              <w:jc w:val="center"/>
              <w:rPr>
                <w:rFonts w:eastAsia="Calibri"/>
                <w:b/>
                <w:sz w:val="20"/>
                <w:szCs w:val="20"/>
                <w:lang w:eastAsia="en-US"/>
              </w:rPr>
            </w:pPr>
            <w:r w:rsidRPr="00011458">
              <w:rPr>
                <w:rFonts w:eastAsia="Calibri"/>
                <w:b/>
                <w:sz w:val="20"/>
                <w:szCs w:val="20"/>
                <w:lang w:eastAsia="en-US"/>
              </w:rPr>
              <w:t>7. Срок страхования</w:t>
            </w:r>
          </w:p>
        </w:tc>
      </w:tr>
      <w:tr w:rsidR="009D5925" w:rsidRPr="009D5925" w:rsidTr="009D5925">
        <w:tc>
          <w:tcPr>
            <w:tcW w:w="10376" w:type="dxa"/>
            <w:gridSpan w:val="2"/>
          </w:tcPr>
          <w:p w:rsidR="009D5925" w:rsidRPr="00011458" w:rsidRDefault="009D5925" w:rsidP="009D5925">
            <w:pPr>
              <w:spacing w:line="240" w:lineRule="auto"/>
              <w:ind w:firstLine="0"/>
              <w:rPr>
                <w:rFonts w:eastAsia="Calibri"/>
                <w:sz w:val="20"/>
                <w:szCs w:val="20"/>
                <w:lang w:eastAsia="en-US"/>
              </w:rPr>
            </w:pPr>
            <w:r w:rsidRPr="00011458">
              <w:rPr>
                <w:rFonts w:eastAsia="Calibri"/>
                <w:sz w:val="20"/>
                <w:szCs w:val="20"/>
                <w:lang w:eastAsia="en-US"/>
              </w:rPr>
              <w:t>7.1. Договор страхования заключен на срок с «__» ________ 202_ г. по «__» ________ 202_ г.</w:t>
            </w:r>
          </w:p>
          <w:p w:rsidR="009D5925" w:rsidRPr="00011458" w:rsidRDefault="009D5925" w:rsidP="009D5925">
            <w:pPr>
              <w:spacing w:line="240" w:lineRule="auto"/>
              <w:ind w:firstLine="0"/>
              <w:rPr>
                <w:rFonts w:eastAsia="Calibri"/>
                <w:b/>
                <w:sz w:val="20"/>
                <w:szCs w:val="20"/>
                <w:lang w:eastAsia="en-US"/>
              </w:rPr>
            </w:pPr>
          </w:p>
        </w:tc>
      </w:tr>
      <w:tr w:rsidR="009D5925" w:rsidRPr="009D5925" w:rsidTr="009D5925">
        <w:tc>
          <w:tcPr>
            <w:tcW w:w="10376" w:type="dxa"/>
            <w:gridSpan w:val="2"/>
          </w:tcPr>
          <w:p w:rsidR="009D5925" w:rsidRPr="00011458" w:rsidRDefault="009D5925" w:rsidP="009D5925">
            <w:pPr>
              <w:spacing w:line="240" w:lineRule="auto"/>
              <w:ind w:firstLine="0"/>
              <w:jc w:val="center"/>
              <w:rPr>
                <w:rFonts w:eastAsia="Calibri"/>
                <w:b/>
                <w:sz w:val="20"/>
                <w:szCs w:val="20"/>
                <w:lang w:eastAsia="en-US"/>
              </w:rPr>
            </w:pPr>
            <w:r w:rsidRPr="00011458">
              <w:rPr>
                <w:rFonts w:eastAsia="Calibri"/>
                <w:b/>
                <w:sz w:val="20"/>
                <w:szCs w:val="20"/>
                <w:lang w:eastAsia="en-US"/>
              </w:rPr>
              <w:t>8. Страховая премия</w:t>
            </w:r>
          </w:p>
        </w:tc>
      </w:tr>
      <w:tr w:rsidR="009D5925" w:rsidRPr="009D5925" w:rsidTr="009D5925">
        <w:tc>
          <w:tcPr>
            <w:tcW w:w="10376" w:type="dxa"/>
            <w:gridSpan w:val="2"/>
          </w:tcPr>
          <w:p w:rsidR="009D5925" w:rsidRPr="00011458" w:rsidRDefault="009D5925" w:rsidP="009D5925">
            <w:pPr>
              <w:spacing w:line="240" w:lineRule="auto"/>
              <w:ind w:firstLine="0"/>
              <w:rPr>
                <w:rFonts w:eastAsia="Calibri"/>
                <w:sz w:val="20"/>
                <w:szCs w:val="20"/>
                <w:lang w:eastAsia="en-US"/>
              </w:rPr>
            </w:pPr>
            <w:r w:rsidRPr="00011458">
              <w:rPr>
                <w:rFonts w:eastAsia="Calibri"/>
                <w:sz w:val="20"/>
                <w:szCs w:val="20"/>
                <w:lang w:eastAsia="en-US"/>
              </w:rPr>
              <w:t>8.1. Страховая премия по Договору страхования составляет: __________________________________рублей __ копеек.</w:t>
            </w:r>
          </w:p>
          <w:p w:rsidR="009B0730" w:rsidRPr="00011458" w:rsidRDefault="009D5925" w:rsidP="009D5925">
            <w:pPr>
              <w:spacing w:line="240" w:lineRule="auto"/>
              <w:ind w:firstLine="0"/>
              <w:rPr>
                <w:rFonts w:eastAsia="Calibri"/>
                <w:sz w:val="20"/>
                <w:szCs w:val="20"/>
                <w:lang w:eastAsia="en-US"/>
              </w:rPr>
            </w:pPr>
            <w:r w:rsidRPr="00011458">
              <w:rPr>
                <w:rFonts w:eastAsia="Calibri"/>
                <w:sz w:val="20"/>
                <w:szCs w:val="20"/>
                <w:lang w:eastAsia="en-US"/>
              </w:rPr>
              <w:t>8.2. 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w:t>
            </w:r>
            <w:r w:rsidR="009B0730" w:rsidRPr="00011458">
              <w:rPr>
                <w:rFonts w:eastAsia="Calibri"/>
                <w:sz w:val="20"/>
                <w:szCs w:val="20"/>
                <w:lang w:eastAsia="en-US"/>
              </w:rPr>
              <w:t>:</w:t>
            </w:r>
            <w:r w:rsidRPr="00011458">
              <w:rPr>
                <w:rFonts w:eastAsia="Calibri"/>
                <w:sz w:val="20"/>
                <w:szCs w:val="20"/>
                <w:lang w:eastAsia="en-US"/>
              </w:rPr>
              <w:t xml:space="preserve"> </w:t>
            </w:r>
          </w:p>
          <w:p w:rsidR="009B0730" w:rsidRPr="00011458" w:rsidRDefault="009B0730" w:rsidP="009B0730">
            <w:pPr>
              <w:pStyle w:val="aff7"/>
              <w:spacing w:line="240" w:lineRule="atLeast"/>
              <w:ind w:left="0" w:firstLine="360"/>
              <w:jc w:val="both"/>
              <w:rPr>
                <w:rFonts w:ascii="Times New Roman" w:hAnsi="Times New Roman" w:cs="Times New Roman"/>
              </w:rPr>
            </w:pPr>
            <w:r w:rsidRPr="00011458">
              <w:rPr>
                <w:rFonts w:ascii="Times New Roman" w:hAnsi="Times New Roman" w:cs="Times New Roman"/>
              </w:rPr>
              <w:t xml:space="preserve">-  в течение 30 календарных дней за первый год страхования объектов недвижимого имущества в размере </w:t>
            </w:r>
            <w:r w:rsidRPr="00011458">
              <w:rPr>
                <w:rFonts w:eastAsia="Calibri"/>
                <w:lang w:eastAsia="en-US"/>
              </w:rPr>
              <w:t xml:space="preserve">__________________________________ </w:t>
            </w:r>
            <w:r w:rsidRPr="00011458">
              <w:rPr>
                <w:rFonts w:ascii="Times New Roman" w:eastAsia="Calibri" w:hAnsi="Times New Roman" w:cs="Times New Roman"/>
                <w:lang w:eastAsia="en-US"/>
              </w:rPr>
              <w:t>рублей __ копеек</w:t>
            </w:r>
            <w:r w:rsidRPr="00011458">
              <w:rPr>
                <w:rFonts w:ascii="Times New Roman" w:hAnsi="Times New Roman" w:cs="Times New Roman"/>
              </w:rPr>
              <w:t>;</w:t>
            </w:r>
          </w:p>
          <w:p w:rsidR="009B0730" w:rsidRPr="00011458" w:rsidRDefault="009B0730" w:rsidP="009B0730">
            <w:pPr>
              <w:pStyle w:val="aff7"/>
              <w:spacing w:line="240" w:lineRule="atLeast"/>
              <w:ind w:left="0" w:firstLine="360"/>
              <w:jc w:val="both"/>
              <w:rPr>
                <w:rFonts w:ascii="Times New Roman" w:hAnsi="Times New Roman" w:cs="Times New Roman"/>
              </w:rPr>
            </w:pPr>
            <w:r w:rsidRPr="00011458">
              <w:rPr>
                <w:rFonts w:ascii="Times New Roman" w:hAnsi="Times New Roman" w:cs="Times New Roman"/>
              </w:rPr>
              <w:t xml:space="preserve">- в течение 30 календарных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 в размере </w:t>
            </w:r>
            <w:r w:rsidRPr="00011458">
              <w:rPr>
                <w:rFonts w:eastAsia="Calibri"/>
                <w:lang w:eastAsia="en-US"/>
              </w:rPr>
              <w:t xml:space="preserve">__________________________________ </w:t>
            </w:r>
            <w:r w:rsidRPr="00011458">
              <w:rPr>
                <w:rFonts w:ascii="Times New Roman" w:eastAsia="Calibri" w:hAnsi="Times New Roman" w:cs="Times New Roman"/>
                <w:lang w:eastAsia="en-US"/>
              </w:rPr>
              <w:t>рублей __ копеек</w:t>
            </w:r>
            <w:r w:rsidRPr="00011458">
              <w:rPr>
                <w:rFonts w:ascii="Times New Roman" w:hAnsi="Times New Roman" w:cs="Times New Roman"/>
              </w:rPr>
              <w:t>.</w:t>
            </w:r>
          </w:p>
          <w:p w:rsidR="009B0730" w:rsidRPr="00011458" w:rsidRDefault="009B0730" w:rsidP="009B0730">
            <w:pPr>
              <w:pStyle w:val="aff7"/>
              <w:spacing w:line="240" w:lineRule="atLeast"/>
              <w:ind w:left="0" w:firstLine="360"/>
              <w:jc w:val="both"/>
              <w:rPr>
                <w:rFonts w:ascii="Times New Roman" w:hAnsi="Times New Roman" w:cs="Times New Roman"/>
                <w:sz w:val="24"/>
                <w:szCs w:val="24"/>
              </w:rPr>
            </w:pPr>
            <w:r w:rsidRPr="00011458">
              <w:rPr>
                <w:rFonts w:ascii="Times New Roman" w:hAnsi="Times New Roman" w:cs="Times New Roman"/>
              </w:rPr>
              <w:t>Датой оплаты страховой премии является дата списания денежных средств со счета заказчика</w:t>
            </w:r>
            <w:r w:rsidRPr="00011458">
              <w:rPr>
                <w:rFonts w:ascii="Times New Roman" w:hAnsi="Times New Roman" w:cs="Times New Roman"/>
                <w:sz w:val="24"/>
                <w:szCs w:val="24"/>
              </w:rPr>
              <w:t>.</w:t>
            </w:r>
          </w:p>
          <w:p w:rsidR="009D5925" w:rsidRPr="00011458" w:rsidRDefault="009D5925" w:rsidP="009D5925">
            <w:pPr>
              <w:spacing w:line="240" w:lineRule="auto"/>
              <w:ind w:firstLine="0"/>
              <w:rPr>
                <w:rFonts w:eastAsia="Calibri"/>
                <w:sz w:val="20"/>
                <w:szCs w:val="20"/>
                <w:lang w:eastAsia="en-US"/>
              </w:rPr>
            </w:pPr>
            <w:r w:rsidRPr="00011458">
              <w:rPr>
                <w:rFonts w:eastAsia="Calibri"/>
                <w:sz w:val="20"/>
                <w:szCs w:val="20"/>
                <w:lang w:eastAsia="en-US"/>
              </w:rPr>
              <w:t xml:space="preserve">8.3. В случае неуплаты Страхователем страховой премии в срок, установленный Договором страхования, Договор </w:t>
            </w:r>
            <w:r w:rsidRPr="00011458">
              <w:rPr>
                <w:rFonts w:eastAsia="Calibri"/>
                <w:sz w:val="20"/>
                <w:szCs w:val="20"/>
                <w:lang w:eastAsia="en-US"/>
              </w:rPr>
              <w:lastRenderedPageBreak/>
              <w:t>страхования считается не вступившим в силу и не влечет каких-либо правовых последствий для его Сторон.</w:t>
            </w:r>
          </w:p>
          <w:p w:rsidR="009D5925" w:rsidRPr="00011458" w:rsidRDefault="009D5925" w:rsidP="009D5925">
            <w:pPr>
              <w:spacing w:line="240" w:lineRule="auto"/>
              <w:ind w:firstLine="0"/>
              <w:rPr>
                <w:rFonts w:eastAsia="Calibri"/>
                <w:i/>
                <w:sz w:val="20"/>
                <w:szCs w:val="20"/>
                <w:lang w:eastAsia="en-US"/>
              </w:rPr>
            </w:pP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lastRenderedPageBreak/>
              <w:t>9. Выгодоприобретатель</w:t>
            </w:r>
          </w:p>
        </w:tc>
      </w:tr>
      <w:tr w:rsidR="009D5925" w:rsidRPr="009D5925" w:rsidTr="009D5925">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Выгодоприобретателями по Договору страхования являются:</w:t>
            </w:r>
          </w:p>
          <w:p w:rsidR="009D5925" w:rsidRPr="009D5925" w:rsidRDefault="009D5925" w:rsidP="009D5925">
            <w:pPr>
              <w:spacing w:line="240" w:lineRule="auto"/>
              <w:ind w:firstLine="0"/>
              <w:rPr>
                <w:rFonts w:eastAsia="Calibri"/>
                <w:sz w:val="20"/>
                <w:szCs w:val="20"/>
                <w:lang w:eastAsia="en-US"/>
              </w:rPr>
            </w:pPr>
            <w:r w:rsidRPr="009D5925">
              <w:rPr>
                <w:rFonts w:eastAsia="Calibri"/>
                <w:b/>
                <w:sz w:val="20"/>
                <w:szCs w:val="20"/>
                <w:lang w:eastAsia="en-US"/>
              </w:rPr>
              <w:t xml:space="preserve">- Министерство финансов Республики Саха (Якутия), </w:t>
            </w:r>
            <w:r w:rsidRPr="009D5925">
              <w:rPr>
                <w:rFonts w:eastAsia="Calibri"/>
                <w:sz w:val="20"/>
                <w:szCs w:val="20"/>
                <w:lang w:eastAsia="en-US"/>
              </w:rPr>
              <w:t>в части непогашенной Страхователем задолженности по Кредитному договору;</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Страхователь, при наличии положительной разницы между суммой остатка задолженности по Кредитному договору и суммой страхового возмещения.</w:t>
            </w: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8E6A47">
            <w:pPr>
              <w:numPr>
                <w:ilvl w:val="0"/>
                <w:numId w:val="45"/>
              </w:numPr>
              <w:tabs>
                <w:tab w:val="left" w:pos="567"/>
                <w:tab w:val="left" w:pos="1276"/>
              </w:tabs>
              <w:spacing w:after="200" w:line="240" w:lineRule="auto"/>
              <w:contextualSpacing/>
              <w:jc w:val="center"/>
              <w:rPr>
                <w:rFonts w:cs="Arial"/>
                <w:b/>
                <w:sz w:val="20"/>
                <w:szCs w:val="20"/>
              </w:rPr>
            </w:pPr>
            <w:r w:rsidRPr="009D5925">
              <w:rPr>
                <w:rFonts w:cs="Arial"/>
                <w:b/>
                <w:sz w:val="20"/>
                <w:szCs w:val="20"/>
              </w:rPr>
              <w:t>ПРАВА И ОБЯЗАННОСТИ СТОРОН</w:t>
            </w:r>
          </w:p>
          <w:p w:rsidR="009D5925" w:rsidRPr="009D5925" w:rsidRDefault="009D5925" w:rsidP="008E6A47">
            <w:pPr>
              <w:numPr>
                <w:ilvl w:val="1"/>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Страховщик обязан:</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ознакомить Страхователя с Правилами страхования;</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 xml:space="preserve"> исполнять принятые на себя обязательства по настоящему Договору страхования надлежащим образом;</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не разглашать сведения о Страхователе и его имущественном положении, если это не вступит в противоречие с законодательными актами РФ;</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 xml:space="preserve"> в случае вынесения решения о признании произошедшего события страховым случаем выплатить страховое возмещение в соответствии с условиями настоящего Договора страхования и Правил страхования.</w:t>
            </w:r>
          </w:p>
          <w:p w:rsidR="009D5925" w:rsidRPr="009D5925" w:rsidRDefault="009D5925" w:rsidP="008E6A47">
            <w:pPr>
              <w:numPr>
                <w:ilvl w:val="1"/>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Страхователь обязан:</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уплачивать страховую премию (взносы) в срок, порядке и размере, предусмотренном настоящим Договором страхования;</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предоставить возможность Страховщику производить осмотр застрахованного имущества в течение срока страхования, а также в ходе урегулирования заявленных убытков после истечения срока страхования до момента оплаты убытков;</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в случае изменения данных, изложенных в Заявлении на страхование (изменения степени риска), не позднее 3 (трех) рабочих дней, считая с того календарного дня, когда Страхователь узнал о таких изменениях, письменно сообщить Страховщику о произошедших изменениях;</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сообщать Страховщику о начале действий компетентных органов по факту причинения ущерба (расследование, вызов в суд и т.п.) застрахованному имуществу;</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представить документы и материалы, необходимые для принятия Страховщиком решения о признании произошедшего события страховым случаем и о величине подлежащего выплате страхового возмещения;</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не нарушать в течение срока действия настоящего Договора страхования установленных правил по технике безопасности, предусмотренных законами, нормативными актами и настоящим Договором страхования, норм противопожарной безопасности, правил охраны имущества и хранения ценностей, санитарно-эпидемиологических и иных установленных норм, правил или требований при хранении и эксплуатации имущества, а также по безопасному ведению работ;</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при расторжении настоящего Договора страхования, в случае, когда Страховщиком производится возврат страховой премии, предоставить заполненную идентификационную анкету по форме, утвержденной Страховщиком, о стороне, которая получает денежные средства;</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при наступлении страхового события предоставить заполненную идентификационную анкету о Выгодоприобретателе по форме, утвержденной Страховщиком.</w:t>
            </w:r>
          </w:p>
          <w:p w:rsidR="009D5925" w:rsidRPr="009D5925" w:rsidRDefault="009D5925" w:rsidP="008E6A47">
            <w:pPr>
              <w:numPr>
                <w:ilvl w:val="1"/>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Страховщик имеет право:</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до заключения и/или во время действия настоящего Договора страхования производить осмотр застрахованного имущества, запрашивать техническую, финансовую и бухгалтерскую документацию;</w:t>
            </w:r>
          </w:p>
          <w:p w:rsidR="009D5925" w:rsidRPr="009D5925" w:rsidRDefault="009D5925" w:rsidP="008E6A47">
            <w:pPr>
              <w:numPr>
                <w:ilvl w:val="2"/>
                <w:numId w:val="45"/>
              </w:numPr>
              <w:tabs>
                <w:tab w:val="left" w:pos="1276"/>
                <w:tab w:val="left" w:pos="6521"/>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требовать изменения условий страхования или уплаты дополнительной страховой премии в случае изменения степени риска;</w:t>
            </w:r>
          </w:p>
          <w:p w:rsidR="009D5925" w:rsidRPr="009D5925" w:rsidRDefault="009D5925" w:rsidP="008E6A47">
            <w:pPr>
              <w:numPr>
                <w:ilvl w:val="1"/>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Страхователь имеет право:</w:t>
            </w:r>
          </w:p>
          <w:p w:rsidR="009D5925" w:rsidRPr="009D5925" w:rsidRDefault="009D5925" w:rsidP="008E6A47">
            <w:pPr>
              <w:numPr>
                <w:ilvl w:val="2"/>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Сдавать в аренду застрахованные по настоящему Договору помещения без дополнительного уведомления Страховщика.</w:t>
            </w:r>
          </w:p>
          <w:p w:rsidR="009D5925" w:rsidRPr="009D5925" w:rsidRDefault="009D5925" w:rsidP="008E6A47">
            <w:pPr>
              <w:numPr>
                <w:ilvl w:val="2"/>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получить страховое возмещение при наступлении страхового случая;</w:t>
            </w:r>
          </w:p>
          <w:p w:rsidR="009D5925" w:rsidRPr="009D5925" w:rsidRDefault="009D5925" w:rsidP="008E6A47">
            <w:pPr>
              <w:numPr>
                <w:ilvl w:val="2"/>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получить дубликат Договора страхования и/или Дополнительного соглашения;</w:t>
            </w:r>
          </w:p>
          <w:p w:rsidR="009D5925" w:rsidRPr="009D5925" w:rsidRDefault="009D5925" w:rsidP="008E6A47">
            <w:pPr>
              <w:numPr>
                <w:ilvl w:val="2"/>
                <w:numId w:val="45"/>
              </w:numPr>
              <w:tabs>
                <w:tab w:val="left" w:pos="1276"/>
              </w:tabs>
              <w:spacing w:after="200" w:line="240" w:lineRule="auto"/>
              <w:ind w:left="0" w:firstLine="0"/>
              <w:contextualSpacing/>
              <w:jc w:val="left"/>
              <w:rPr>
                <w:rFonts w:eastAsia="Calibri"/>
                <w:sz w:val="20"/>
                <w:szCs w:val="20"/>
                <w:lang w:eastAsia="en-US"/>
              </w:rPr>
            </w:pPr>
            <w:r w:rsidRPr="009D5925">
              <w:rPr>
                <w:rFonts w:eastAsia="Calibri"/>
                <w:sz w:val="20"/>
                <w:szCs w:val="20"/>
                <w:lang w:eastAsia="en-US"/>
              </w:rPr>
              <w:t>досрочно расторгнуть настоящий Договор страхования.</w:t>
            </w:r>
          </w:p>
          <w:p w:rsidR="009D5925" w:rsidRPr="009D5925" w:rsidRDefault="009D5925" w:rsidP="009D5925">
            <w:pPr>
              <w:spacing w:line="240" w:lineRule="auto"/>
              <w:ind w:firstLine="0"/>
              <w:jc w:val="center"/>
              <w:rPr>
                <w:rFonts w:eastAsia="Calibri"/>
                <w:b/>
                <w:sz w:val="20"/>
                <w:szCs w:val="20"/>
                <w:lang w:eastAsia="en-US"/>
              </w:rPr>
            </w:pPr>
          </w:p>
          <w:p w:rsidR="009D5925" w:rsidRPr="009D5925" w:rsidRDefault="009D5925" w:rsidP="008E6A47">
            <w:pPr>
              <w:numPr>
                <w:ilvl w:val="0"/>
                <w:numId w:val="45"/>
              </w:numPr>
              <w:spacing w:after="200" w:line="240" w:lineRule="auto"/>
              <w:ind w:left="34" w:firstLine="0"/>
              <w:contextualSpacing/>
              <w:jc w:val="center"/>
              <w:rPr>
                <w:rFonts w:cs="Arial"/>
                <w:b/>
                <w:sz w:val="20"/>
                <w:szCs w:val="20"/>
              </w:rPr>
            </w:pPr>
            <w:r w:rsidRPr="009D5925">
              <w:rPr>
                <w:rFonts w:cs="Arial"/>
                <w:b/>
                <w:sz w:val="20"/>
                <w:szCs w:val="20"/>
              </w:rPr>
              <w:t>Взаимоотношения Сторон при наступлении страхового случая</w:t>
            </w:r>
          </w:p>
          <w:p w:rsidR="009D5925" w:rsidRPr="009D5925" w:rsidRDefault="009D5925" w:rsidP="008E6A47">
            <w:pPr>
              <w:widowControl w:val="0"/>
              <w:numPr>
                <w:ilvl w:val="1"/>
                <w:numId w:val="45"/>
              </w:numPr>
              <w:spacing w:after="200" w:line="240" w:lineRule="auto"/>
              <w:ind w:left="34" w:firstLine="0"/>
              <w:jc w:val="left"/>
              <w:rPr>
                <w:rFonts w:eastAsia="Calibri"/>
                <w:sz w:val="20"/>
                <w:szCs w:val="20"/>
                <w:lang w:eastAsia="en-US"/>
              </w:rPr>
            </w:pPr>
            <w:r w:rsidRPr="009D5925">
              <w:rPr>
                <w:rFonts w:eastAsia="Calibri"/>
                <w:sz w:val="20"/>
                <w:szCs w:val="20"/>
                <w:lang w:eastAsia="en-US"/>
              </w:rPr>
              <w:t>В случае гибели (утраты) и/или повреждения застрахованного имущества Страхователь (Выгодоприобретатель) обязан:</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а) предпринять все необходимые действия для уменьшения величины ущерба, установления лица, причинившего ущерб;</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б) незамедлительно сообщить о происшедшем в компетентные органы;</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в) сделать несколько фотографий или видеозапись события;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г) в течение 72 (семидесяти двух) часов с момента обнаружения данного факта в письменном виде известить Страховщика об этом. </w:t>
            </w:r>
          </w:p>
          <w:p w:rsidR="009D5925" w:rsidRPr="009D5925" w:rsidRDefault="009D5925" w:rsidP="008E6A47">
            <w:pPr>
              <w:widowControl w:val="0"/>
              <w:numPr>
                <w:ilvl w:val="1"/>
                <w:numId w:val="45"/>
              </w:numPr>
              <w:spacing w:after="200" w:line="240" w:lineRule="auto"/>
              <w:ind w:left="34" w:firstLine="0"/>
              <w:jc w:val="left"/>
              <w:rPr>
                <w:rFonts w:eastAsia="Calibri"/>
                <w:sz w:val="20"/>
                <w:szCs w:val="20"/>
                <w:lang w:eastAsia="en-US"/>
              </w:rPr>
            </w:pPr>
            <w:r w:rsidRPr="009D5925">
              <w:rPr>
                <w:rFonts w:eastAsia="Calibri"/>
                <w:sz w:val="20"/>
                <w:szCs w:val="20"/>
                <w:lang w:eastAsia="en-US"/>
              </w:rPr>
              <w:t xml:space="preserve"> В письменном извещении Страхователь (Выгодоприобретатель) обязан указать:</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lastRenderedPageBreak/>
              <w:t>а) дату возникновения и описание ущерба;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б) причины возникновения ущерба или информацию, необходимую для установления причины повреждений или гибели застрахованного имущества;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в) свои действия при возникновении ущерба;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г) предполагаемый размер ущерба по каждой единице застрахованного имущества;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д) сведения о возможных виновниках в происшедшем событии.</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 xml:space="preserve">Страхователь (Выгодоприобретатель) обязан сохранить пострадавшее (погибшее) имущество в том виде, в котором оно оказалось после наступления случайного и непредвиденного события (картина ущерба), до его осмотра представителем Страховщика. Страхователь (Выгодоприобретатель) имеет право изменять картину ущерба, если это диктуется соображениями безопасности в целях уменьшения ущерба и производится по письменному разрешению Страховщика. </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При наступлении случайного и непредвиденного события Страхователь (Выгодоприобретатель) обязан обеспечить представителю Страховщика доступ к месту гибели (утраты) или повреждения застрахованного имущества, а также обеспечить участие уполномоченного представителя Страхователя (Выгодоприобретателя) при осмотре представителем Страховщика погибшего или поврежденного имущества, а также места происшествия.</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Страховщик имеет право на осмотр погибшего (поврежденного) имущества, а также места происшествия, в этом случае представитель Страховщика обязан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 выехать на место события для осмотра погибшего или поврежденного имущества, а также места происшествия.</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Страховщик оставляет за собой право не осматривать погибшее или поврежденное имущество, а также место происшествия, письменно уведомив об этом Страхователя (Выгодоприобретателя)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В случае если Страховщик воспользовался своим правом на осмотр погибшего (поврежденного) имущества, а также места происшествия, представитель Страхователя (Выгодоприобретателя) совместно с представителем Страховщика в течение 5 (пяти) рабочих дней после проведения осмотра погибшего, поврежденного имущества или места происшествия составляют акт обследования и дефектную ведомость на восстановление поврежденного или погибшего имущества. Акт обследования и дефектная ведомость подписываются представителем Страховщика и представителем Страхователя (Выгодоприобретателя).</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В случае гибели (утраты) или повреждения застрахованного имущества Страхователь (Выгодоприобретатель) обязан предъявить Страховщику один из следующих документов, подтверждающих имущественный интерес:</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а) свидетельство о праве собственности;</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б) акты, изданные органами государственной власти или органами местного самоуправления;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в) договоры в отношении недвижимости;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г) договор строительного подряда с актами выполненных работ, подтверждающий фактически произведенные затраты на строительство;</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д) свидетельство о праве на наследство;</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е) вступившие в законную силу судебные акты;</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ж) иные документы, подтверждающие покупку/оплату имущества.</w:t>
            </w:r>
          </w:p>
          <w:p w:rsidR="009D5925" w:rsidRPr="009D5925" w:rsidRDefault="009D5925" w:rsidP="00DE5E39">
            <w:pPr>
              <w:widowControl w:val="0"/>
              <w:numPr>
                <w:ilvl w:val="1"/>
                <w:numId w:val="45"/>
              </w:numPr>
              <w:spacing w:line="240" w:lineRule="atLeast"/>
              <w:ind w:left="34" w:firstLine="0"/>
              <w:jc w:val="left"/>
              <w:rPr>
                <w:rFonts w:eastAsia="Calibri"/>
                <w:sz w:val="20"/>
                <w:szCs w:val="20"/>
                <w:lang w:eastAsia="en-US"/>
              </w:rPr>
            </w:pPr>
            <w:r w:rsidRPr="009D5925">
              <w:rPr>
                <w:rFonts w:eastAsia="Calibri"/>
                <w:sz w:val="20"/>
                <w:szCs w:val="20"/>
                <w:lang w:eastAsia="en-US"/>
              </w:rPr>
              <w:t>В случае гибели (утраты) или повреждения застрахованного имущества Страхователь (Выгодоприобретатель) по запросу Страховщика обязан представить следующие документы:</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11.9.1. В случае пожара, удара молнии, взрыва, падения летательного аппарата:</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а) акт о пожаре или иной документ, выданный органами Государственного пожарного надзора Министерства Российской Федерации по делам гражданской обороны, чрезвычайным ситуациям и ликвидации последствий стихийных бедствий (МЧС);</w:t>
            </w:r>
          </w:p>
          <w:p w:rsidR="009D5925" w:rsidRPr="009D5925" w:rsidRDefault="009D5925" w:rsidP="00DE5E39">
            <w:pPr>
              <w:spacing w:line="240" w:lineRule="atLeast"/>
              <w:ind w:left="34" w:firstLine="0"/>
              <w:rPr>
                <w:rFonts w:eastAsia="Calibri"/>
                <w:sz w:val="20"/>
                <w:szCs w:val="20"/>
                <w:lang w:eastAsia="en-US"/>
              </w:rPr>
            </w:pPr>
            <w:r w:rsidRPr="009D5925">
              <w:rPr>
                <w:rFonts w:eastAsia="Calibri"/>
                <w:sz w:val="20"/>
                <w:szCs w:val="20"/>
                <w:lang w:eastAsia="en-US"/>
              </w:rPr>
              <w:t>б) постановление о возбуждении/отказе в возбуждении уголовного или административного дела по факту пожара, а также постановление об окончании расследования;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в) экспертное заключение (акт) по исследованию причин пожара;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г) заключение испытательной пожарной лаборатории;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поврежденного (уничтоженного) имущества;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е) договор на установку пожарной сигнализации с актом выполненных работ;</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ж) исполнительные монтажные схемы пожарной сигнализации;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з) договор с организацией, на пульт которой выведена пожарная сигнализация;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и) распечатка сигналов, поступивших на пульт охраны пожарной сигнализации;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к) акты или справки из Госгортехнадзора, Котлонадзора, Энергонадзора, Федеральной службы по экологическому, технологическому и атомному надзору;</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л) акты, заключения ведомственных комиссий других государственных служб, осуществляющих надзор за условиями эксплуатации силовых агрегатов, о причинах, размере убытка, с указанием технических дефектов, нарушений норм эксплуатации и виновных лиц;</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м) справка из органов МЧС;</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н) акты, заключения государственных и ведомственных комиссий.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lastRenderedPageBreak/>
              <w:t>11.9.2.</w:t>
            </w:r>
            <w:r w:rsidRPr="009D5925">
              <w:rPr>
                <w:rFonts w:eastAsia="Calibri"/>
                <w:sz w:val="20"/>
                <w:szCs w:val="20"/>
                <w:lang w:eastAsia="en-US"/>
              </w:rPr>
              <w:tab/>
              <w:t>В случае стихийного бедствия: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а) справка из территориальных подразделений метеорологической службы с описанием природных событий и их параметров на дату наступления события на территории страхования, явившихся причиной гибели или повреждения застрахованного имущества;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б) справка (заключение) территориального подразделения МЧС.</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11.9.3.</w:t>
            </w:r>
            <w:r w:rsidRPr="009D5925">
              <w:rPr>
                <w:rFonts w:eastAsia="Calibri"/>
                <w:sz w:val="20"/>
                <w:szCs w:val="20"/>
                <w:lang w:eastAsia="en-US"/>
              </w:rPr>
              <w:tab/>
              <w:t>В случае кражи, кражи со взломом, грабежа и разбоя, преднамеренных действий третьих лиц, направленных на повреждение или уничтожение застрахованного имущества, террористического акта: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а) справка органов полиции и/или государственной инспекции безопасности дорожного движения;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б) копия постановления о возбуждении/отказе в возбуждении уголовного дела;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в) постановление о признании потерпевшим;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г) копия постановления о приостановлении предварительного следствия по уголовному делу, или копия постановления о прекращении уголовного дела, или копия документа о направлении обвинительного заключения по уголовному делу в суд (копия обвинительного заключения);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погибшего (утраченного) или поврежденного имущества;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е) копия постановления об административном правонарушении;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ж) договор на установку охранной сигнализации с актом выполненных работ;</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з) исполнительные монтажные схемы охранной сигнализаций;</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и) договор с организацией, на пульт которой выведена сигнализация;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к) распечатка сигналов, поступивших на пульт;</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л) договор с охранным предприятием/сторожем на осуществление охраны застрахованного имущества;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м) объяснительная записка (акт) охранного предприятия о действиях охраны во время совершения кражи, разбойного нападения, грабежа, противоправных действий третьих лиц (или подобная объяснительная сотрудников службы охраны Страхователя (Выгодоприобретателя) или Арендодателя);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н) объяснительные записки сотрудников Страхователя (Выгодоприобретателя).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11.9.4.</w:t>
            </w:r>
            <w:r w:rsidRPr="009D5925">
              <w:rPr>
                <w:rFonts w:eastAsia="Calibri"/>
                <w:sz w:val="20"/>
                <w:szCs w:val="20"/>
                <w:lang w:eastAsia="en-US"/>
              </w:rPr>
              <w:tab/>
              <w:t>В случае залива: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а) справка/акт из соответствующей аварийной службы, Ремонтно-эксплуатационного управления и т.п. с описанием произошедшего события, перечнем повреждений и указанием на виновное лицо;</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б) акт служебного расследования с описанием причин выхода из строя систем     водоснабжения и определения виновной стороны;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 в) документ о проведении технического обслуживания и ремонта систем (с графиком проведения мероприятий и указанием выявленных нарушений и их устранения).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11.9.5.</w:t>
            </w:r>
            <w:r w:rsidRPr="009D5925">
              <w:rPr>
                <w:rFonts w:eastAsia="Calibri"/>
                <w:sz w:val="20"/>
                <w:szCs w:val="20"/>
                <w:lang w:eastAsia="en-US"/>
              </w:rPr>
              <w:tab/>
              <w:t>В случае наезда транспортного средства, навала судов:</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а) копия протокола об административном правонарушении;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б) копия постановления об административном правонарушении;</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в) справка органов полиции и/или государственной инспекции безопасности дорожного движения;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г) копия постановления о возбуждении/отказе в возбуждении уголовного дела;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д) акты общей аварии, коммерческие акты, акты общей формы;</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е) объяснительные записки водителей, капитанов.</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11.9.6. В случае гибели (утраты) или повреждения застрахованного имущества Страховщик может запросить у Страхователя (Выгодоприобретателя) следующие документы, подтверждающие размер понесенных убытков:</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а) сметы расходов;</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б) документы, подтверждающие стоимость выполненных работ и затрат;</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в) документы, подтверждающие стоимость приобретенных материалов;</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г) заключение о состоянии погибшего или поврежденного имущества;</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д) акт инвентаризации всего имущества после наступления страхового случая.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 xml:space="preserve">11.10. Страховщик оставляет за собой право потребовать у Страхователя (Выгодоприобретателя) другие необходимые документы, в том числе позволяющие установить причины и размер ущерба, либо сократить перечень запрашиваемых документов; </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11.11.</w:t>
            </w:r>
            <w:r w:rsidRPr="009D5925">
              <w:rPr>
                <w:rFonts w:eastAsia="Calibri"/>
                <w:sz w:val="20"/>
                <w:szCs w:val="20"/>
                <w:lang w:eastAsia="en-US"/>
              </w:rPr>
              <w:tab/>
              <w:t>На основании представленных Страхователем (Выгодоприобретателем) документов, необходимых для принятия решения, Страховщик в течение 10 (десяти) рабочих дней принимает решение о признании или непризнании произошедшего события страховым случаем.</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11.12.</w:t>
            </w:r>
            <w:r w:rsidRPr="009D5925">
              <w:rPr>
                <w:rFonts w:eastAsia="Calibri"/>
                <w:sz w:val="20"/>
                <w:szCs w:val="20"/>
                <w:lang w:eastAsia="en-US"/>
              </w:rPr>
              <w:tab/>
              <w:t>В случае непризнания произошедшего события страховым случаем Страховщик обязан в течение 5 (пяти) рабочих дней предоставить Страхователю (Выгодоприобретателю) в письменной форме отказ с мотивацией своего решения.</w:t>
            </w:r>
          </w:p>
          <w:p w:rsidR="009D5925" w:rsidRPr="009D5925" w:rsidRDefault="009D5925" w:rsidP="009D5925">
            <w:pPr>
              <w:spacing w:line="240" w:lineRule="auto"/>
              <w:ind w:left="34" w:firstLine="0"/>
              <w:rPr>
                <w:rFonts w:eastAsia="Calibri"/>
                <w:sz w:val="20"/>
                <w:szCs w:val="20"/>
                <w:lang w:eastAsia="en-US"/>
              </w:rPr>
            </w:pPr>
            <w:r w:rsidRPr="009D5925">
              <w:rPr>
                <w:rFonts w:eastAsia="Calibri"/>
                <w:sz w:val="20"/>
                <w:szCs w:val="20"/>
                <w:lang w:eastAsia="en-US"/>
              </w:rPr>
              <w:t>11.13.</w:t>
            </w:r>
            <w:r w:rsidRPr="009D5925">
              <w:rPr>
                <w:rFonts w:eastAsia="Calibri"/>
                <w:sz w:val="20"/>
                <w:szCs w:val="20"/>
                <w:lang w:eastAsia="en-US"/>
              </w:rPr>
              <w:tab/>
              <w:t>В случае признания произошедшего события страховым случаем Страховщик обязан в течение 5 (пяти) рабочих дней оформить Страховой акт на выплату страхового возмещения.</w:t>
            </w:r>
          </w:p>
          <w:p w:rsidR="009D5925" w:rsidRPr="009D5925" w:rsidRDefault="009D5925" w:rsidP="009D5925">
            <w:pPr>
              <w:spacing w:line="240" w:lineRule="auto"/>
              <w:ind w:left="34" w:firstLine="0"/>
              <w:jc w:val="center"/>
              <w:rPr>
                <w:rFonts w:eastAsia="Calibri"/>
                <w:b/>
                <w:sz w:val="20"/>
                <w:szCs w:val="20"/>
                <w:lang w:eastAsia="en-US"/>
              </w:rPr>
            </w:pPr>
          </w:p>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12. Страховое возмещение. Отказ в выплате.</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12.1 </w:t>
            </w:r>
            <w:r w:rsidRPr="00011458">
              <w:rPr>
                <w:rFonts w:eastAsia="Calibri"/>
                <w:sz w:val="20"/>
                <w:szCs w:val="20"/>
                <w:lang w:eastAsia="en-US"/>
              </w:rPr>
              <w:t>Страховое возмещение подлежит выплате в течение 10 (десяти) рабочих дней после подписания Страховщиком Страхового акта о страховом случае.</w:t>
            </w:r>
            <w:r w:rsidRPr="009D5925">
              <w:rPr>
                <w:rFonts w:eastAsia="Calibri"/>
                <w:sz w:val="20"/>
                <w:szCs w:val="20"/>
                <w:lang w:eastAsia="en-US"/>
              </w:rPr>
              <w:t xml:space="preserve">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12.2.</w:t>
            </w:r>
            <w:r w:rsidRPr="009D5925">
              <w:rPr>
                <w:rFonts w:eastAsia="Calibri"/>
                <w:sz w:val="20"/>
                <w:szCs w:val="20"/>
                <w:lang w:eastAsia="en-US"/>
              </w:rPr>
              <w:tab/>
              <w:t>Страховщик имеет право отказать в выплате страхового возмещения в случае неисполнения или ненадлежащего исполнения Страхователем обязанностей, возложенных на него настоящими Правилами и/или условиями настоящего Договора страхования.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lastRenderedPageBreak/>
              <w:t>12.3.</w:t>
            </w:r>
            <w:r w:rsidRPr="009D5925">
              <w:rPr>
                <w:rFonts w:eastAsia="Calibri"/>
                <w:sz w:val="20"/>
                <w:szCs w:val="20"/>
                <w:lang w:eastAsia="en-US"/>
              </w:rPr>
              <w:tab/>
              <w:t>Расчет подлежащего выплате страхового возмещения производится: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а) при гибели имущества – исходя из действительной стоимости имущества, рассчитанной на момент наступления страхового случая, за вычетом стоимости остатков, которые могут быть проданы или использованы по функциональному назначению (годных остатков), но не выше страховой суммы, установленной по данному имуществу. Страхователь не вправе отказываться от годных остатков, кроме случаев, предусмотренных законодательством РФ.</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Застрахованное имущество считается погибшим, в случае если затраты на его восстановление превышают величину затрат на строительство (замену) объекта, полностью аналогичного погибшему.</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б) при повреждении имущества – исходя из реальных затрат, необходимых для восстановления поврежденного имущества до состояния, в котором оно находилось непосредственно перед наступлением страхового случая, но не выше страховой суммы, установленной по данному имуществу;</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в) при утрате имущества – исходя из реальных затрат, необходимых для приобретения имущества, аналогичного утраченному, но не выше страховой суммы, установленной по данному имуществу.</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12.4.</w:t>
            </w:r>
            <w:r w:rsidRPr="009D5925">
              <w:rPr>
                <w:rFonts w:eastAsia="Calibri"/>
                <w:sz w:val="20"/>
                <w:szCs w:val="20"/>
                <w:lang w:eastAsia="en-US"/>
              </w:rPr>
              <w:tab/>
              <w:t>Расчет страхового возмещения осуществляется с учетом эксплуатационного износа имущества.</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12.5.</w:t>
            </w:r>
            <w:r w:rsidRPr="009D5925">
              <w:rPr>
                <w:rFonts w:eastAsia="Calibri"/>
                <w:sz w:val="20"/>
                <w:szCs w:val="20"/>
                <w:lang w:eastAsia="en-US"/>
              </w:rPr>
              <w:tab/>
              <w:t xml:space="preserve">Страховщиком компенсируются расходы Страхователя, связанные с принятием при наступлении страхового случая мер по уменьшению ущерба, если они были произведены на основании указаний Страховщика, даже если соответствующие меры оказались безуспешными. </w:t>
            </w:r>
          </w:p>
          <w:p w:rsidR="009D5925" w:rsidRPr="009D5925" w:rsidRDefault="009D5925" w:rsidP="009D5925">
            <w:pPr>
              <w:spacing w:line="240" w:lineRule="auto"/>
              <w:ind w:firstLine="0"/>
              <w:rPr>
                <w:rFonts w:eastAsia="Calibri"/>
                <w:b/>
                <w:sz w:val="20"/>
                <w:szCs w:val="20"/>
                <w:lang w:eastAsia="en-US"/>
              </w:rPr>
            </w:pPr>
            <w:r w:rsidRPr="009D5925">
              <w:rPr>
                <w:rFonts w:eastAsia="Calibri"/>
                <w:sz w:val="20"/>
                <w:szCs w:val="20"/>
                <w:lang w:eastAsia="en-US"/>
              </w:rPr>
              <w:t>12.6. После выплаты страхового возмещения страховая сумма уменьшается на величину выплаченного страхового возмещения.</w:t>
            </w:r>
          </w:p>
          <w:p w:rsidR="009D5925" w:rsidRPr="009D5925" w:rsidRDefault="009D5925" w:rsidP="008E6A47">
            <w:pPr>
              <w:numPr>
                <w:ilvl w:val="0"/>
                <w:numId w:val="46"/>
              </w:numPr>
              <w:spacing w:after="200" w:line="240" w:lineRule="auto"/>
              <w:contextualSpacing/>
              <w:jc w:val="center"/>
              <w:rPr>
                <w:rFonts w:cs="Arial"/>
                <w:b/>
                <w:sz w:val="20"/>
                <w:szCs w:val="20"/>
              </w:rPr>
            </w:pPr>
            <w:r w:rsidRPr="009D5925">
              <w:rPr>
                <w:rFonts w:cs="Arial"/>
                <w:b/>
                <w:sz w:val="20"/>
                <w:szCs w:val="20"/>
              </w:rPr>
              <w:t>Прекращение, расторжение Договора страхования</w:t>
            </w:r>
          </w:p>
          <w:p w:rsidR="009D5925" w:rsidRPr="009D5925" w:rsidRDefault="009D5925" w:rsidP="008E6A47">
            <w:pPr>
              <w:numPr>
                <w:ilvl w:val="1"/>
                <w:numId w:val="46"/>
              </w:numPr>
              <w:spacing w:after="200" w:line="240" w:lineRule="auto"/>
              <w:contextualSpacing/>
              <w:jc w:val="left"/>
              <w:rPr>
                <w:rFonts w:cs="Arial"/>
                <w:sz w:val="20"/>
                <w:szCs w:val="20"/>
              </w:rPr>
            </w:pPr>
            <w:r w:rsidRPr="009D5925">
              <w:rPr>
                <w:rFonts w:cs="Arial"/>
                <w:sz w:val="20"/>
                <w:szCs w:val="20"/>
              </w:rPr>
              <w:t>Настоящий Договор страхования прекращается в случаях:</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а) истечения срока действия настоящего Договора страхования;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б) исполнения Страховщиком обязательств по настоящему Договору страхования в полном объеме;</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в) гибели или утраты застрахованного имущества по причинам иным, чем наступление страхового случая;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г) принятия судом решения о признании настоящего Договора страхования недействительным;</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д) ликвидации Страхователя;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е) ликвидации Страховщика в порядке, установленном законодательством Российской Федерации;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з) одностороннего отказа от настоящего Договора страхования одной из Сторон;</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и) в других случаях, предусмотренных действующим законодательством Российской Федерации или настоящим Договором страхования.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13.2.</w:t>
            </w:r>
            <w:r w:rsidRPr="009D5925">
              <w:rPr>
                <w:rFonts w:eastAsia="Calibri"/>
                <w:sz w:val="20"/>
                <w:szCs w:val="20"/>
                <w:lang w:eastAsia="en-US"/>
              </w:rPr>
              <w:tab/>
              <w:t>Настоящий Договор страхования может быть расторгнут досрочно по обоюдному соглашению Сторон в любое время.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13.3.</w:t>
            </w:r>
            <w:r w:rsidRPr="009D5925">
              <w:rPr>
                <w:rFonts w:eastAsia="Calibri"/>
                <w:sz w:val="20"/>
                <w:szCs w:val="20"/>
                <w:lang w:eastAsia="en-US"/>
              </w:rPr>
              <w:tab/>
              <w:t>О намерении досрочного расторжения настоящего Договора страхования Стороны обязаны письменно известить друг друга не менее чем за 15 (пятнадцать) календарных дней до предполагаемой даты расторжения настоящего Договора страхования.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13.4.</w:t>
            </w:r>
            <w:r w:rsidRPr="009D5925">
              <w:rPr>
                <w:rFonts w:eastAsia="Calibri"/>
                <w:sz w:val="20"/>
                <w:szCs w:val="20"/>
                <w:lang w:eastAsia="en-US"/>
              </w:rPr>
              <w:tab/>
              <w:t>В соответствие с п.1 ст.958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9D5925" w:rsidRPr="009D5925" w:rsidRDefault="009D5925" w:rsidP="009D5925">
            <w:pPr>
              <w:autoSpaceDE w:val="0"/>
              <w:autoSpaceDN w:val="0"/>
              <w:adjustRightInd w:val="0"/>
              <w:spacing w:line="240" w:lineRule="auto"/>
              <w:ind w:firstLine="0"/>
              <w:rPr>
                <w:rFonts w:eastAsia="Calibri"/>
                <w:sz w:val="20"/>
                <w:szCs w:val="20"/>
                <w:lang w:eastAsia="en-US"/>
              </w:rPr>
            </w:pPr>
            <w:r w:rsidRPr="009D5925">
              <w:rPr>
                <w:rFonts w:eastAsia="Calibri"/>
                <w:sz w:val="20"/>
                <w:szCs w:val="20"/>
                <w:lang w:eastAsia="en-US"/>
              </w:rPr>
              <w:t>- гибель застрахованного имущества по причинам иным, чем наступление страхового случая;</w:t>
            </w:r>
          </w:p>
          <w:p w:rsidR="009D5925" w:rsidRPr="009D5925" w:rsidRDefault="009D5925" w:rsidP="009D5925">
            <w:pPr>
              <w:autoSpaceDE w:val="0"/>
              <w:autoSpaceDN w:val="0"/>
              <w:adjustRightInd w:val="0"/>
              <w:spacing w:line="240" w:lineRule="auto"/>
              <w:ind w:firstLine="0"/>
              <w:rPr>
                <w:rFonts w:eastAsia="Calibri"/>
                <w:sz w:val="20"/>
                <w:szCs w:val="20"/>
                <w:lang w:eastAsia="en-US"/>
              </w:rPr>
            </w:pPr>
            <w:r w:rsidRPr="009D5925">
              <w:rPr>
                <w:rFonts w:eastAsia="Calibri"/>
                <w:sz w:val="20"/>
                <w:szCs w:val="20"/>
                <w:lang w:eastAsia="en-US"/>
              </w:rPr>
              <w:t xml:space="preserve">-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 при этом расчет части страховой премии, подлежащей к возврату Страхователю производится пропорционально времени, в течение которого фактически действовало страхование.</w:t>
            </w:r>
          </w:p>
          <w:p w:rsidR="009D5925" w:rsidRPr="009D5925" w:rsidRDefault="009D5925" w:rsidP="009D5925">
            <w:pPr>
              <w:spacing w:line="240" w:lineRule="auto"/>
              <w:ind w:firstLine="0"/>
              <w:jc w:val="center"/>
              <w:rPr>
                <w:rFonts w:eastAsia="Calibri"/>
                <w:b/>
                <w:sz w:val="20"/>
                <w:szCs w:val="20"/>
                <w:lang w:eastAsia="en-US"/>
              </w:rPr>
            </w:pPr>
          </w:p>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t>14. Прочие условия</w:t>
            </w:r>
          </w:p>
        </w:tc>
      </w:tr>
      <w:tr w:rsidR="009D5925" w:rsidRPr="009D5925" w:rsidTr="009D5925">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lastRenderedPageBreak/>
              <w:t xml:space="preserve">14.1. Во всем остальном, что не урегулировано положениями Договора страхования, действуют положения Правил страхования.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14.2. Условия Договора страхования имеют преимущественную силу по отношению к положениям Правил страхования. При этом условия Правил страхования обязательны для Страхователя, Выгодоприобретателя, Страховщика в части, не противоречащей Договору страхования, и/или если в Договоре страхования не оговорено об исключении или изменении данных условий.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14.3. Все споры и разногласия, возникающие из Договора страхования или в связи с ним, подлежат передаче на разрешение Арбитражного суда по месту нахождения Страхователя.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14.4. Договор страхования составлен в 3 (трех) экземплярах, имеющих равную юридическую силу, по одному для каждой из Сторон и один экземпляр для Министерства финансов Республики Саха (Якутия).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14.5. При наступлении события, имеющего признаки страхового случая, Страхователю (Выгодоприобретателю) необходимо обратиться Страховщику по адресу: __________________________________________________________, телефон _______________, </w:t>
            </w:r>
            <w:r w:rsidRPr="009D5925">
              <w:rPr>
                <w:rFonts w:eastAsia="Calibri"/>
                <w:sz w:val="20"/>
                <w:szCs w:val="20"/>
                <w:lang w:val="en-US" w:eastAsia="en-US"/>
              </w:rPr>
              <w:t>e</w:t>
            </w:r>
            <w:r w:rsidRPr="009D5925">
              <w:rPr>
                <w:rFonts w:eastAsia="Calibri"/>
                <w:sz w:val="20"/>
                <w:szCs w:val="20"/>
                <w:lang w:eastAsia="en-US"/>
              </w:rPr>
              <w:t>-</w:t>
            </w:r>
            <w:r w:rsidRPr="009D5925">
              <w:rPr>
                <w:rFonts w:eastAsia="Calibri"/>
                <w:sz w:val="20"/>
                <w:szCs w:val="20"/>
                <w:lang w:val="en-US" w:eastAsia="en-US"/>
              </w:rPr>
              <w:t>mail</w:t>
            </w:r>
            <w:r w:rsidRPr="009D5925">
              <w:rPr>
                <w:rFonts w:eastAsia="Calibri"/>
                <w:sz w:val="20"/>
                <w:szCs w:val="20"/>
                <w:lang w:eastAsia="en-US"/>
              </w:rPr>
              <w:t>: ______________.</w:t>
            </w: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9D5925">
            <w:pPr>
              <w:keepNext/>
              <w:spacing w:line="240" w:lineRule="auto"/>
              <w:ind w:firstLine="0"/>
              <w:jc w:val="center"/>
              <w:rPr>
                <w:rFonts w:eastAsia="Calibri"/>
                <w:b/>
                <w:sz w:val="20"/>
                <w:szCs w:val="20"/>
                <w:lang w:eastAsia="en-US"/>
              </w:rPr>
            </w:pPr>
            <w:r w:rsidRPr="009D5925">
              <w:rPr>
                <w:rFonts w:eastAsia="Calibri"/>
                <w:b/>
                <w:sz w:val="20"/>
                <w:szCs w:val="20"/>
                <w:lang w:eastAsia="en-US"/>
              </w:rPr>
              <w:t>15. Антикоррупционные условия</w:t>
            </w:r>
          </w:p>
          <w:p w:rsidR="009D5925" w:rsidRPr="009D5925" w:rsidRDefault="009D5925" w:rsidP="009D5925">
            <w:pPr>
              <w:keepNext/>
              <w:suppressAutoHyphens/>
              <w:spacing w:line="240" w:lineRule="auto"/>
              <w:ind w:firstLine="0"/>
              <w:rPr>
                <w:rFonts w:eastAsia="Calibri"/>
                <w:sz w:val="20"/>
                <w:szCs w:val="20"/>
              </w:rPr>
            </w:pPr>
            <w:r w:rsidRPr="009D5925">
              <w:rPr>
                <w:rFonts w:eastAsia="Calibri"/>
                <w:sz w:val="20"/>
                <w:szCs w:val="20"/>
                <w:lang w:eastAsia="en-US"/>
              </w:rPr>
              <w:t>15.1. Общество довело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hyperlink r:id="rId12" w:history="1">
              <w:r w:rsidRPr="009D5925">
                <w:rPr>
                  <w:rFonts w:eastAsia="Calibri"/>
                  <w:color w:val="0000FF"/>
                  <w:sz w:val="20"/>
                  <w:szCs w:val="20"/>
                  <w:u w:val="single"/>
                </w:rPr>
                <w:t xml:space="preserve">саханефтегазсбыт.рф) </w:t>
              </w:r>
            </w:hyperlink>
            <w:r w:rsidRPr="009D5925">
              <w:rPr>
                <w:rFonts w:eastAsia="Calibri"/>
                <w:sz w:val="20"/>
                <w:szCs w:val="20"/>
                <w:lang w:eastAsia="en-US"/>
              </w:rPr>
              <w:t xml:space="preserve">в разделе «Антикоррупционная политика». </w:t>
            </w:r>
            <w:r w:rsidRPr="009D5925">
              <w:rPr>
                <w:rFonts w:eastAsia="Calibri"/>
                <w:sz w:val="20"/>
                <w:szCs w:val="20"/>
              </w:rPr>
              <w:t>Заключением настоящего Договора другая Сторона подтверждает свое ознакомление с Антикоррупционной политикой АО «Саханефтегазсбыт».</w:t>
            </w:r>
          </w:p>
          <w:p w:rsidR="009D5925" w:rsidRPr="009D5925" w:rsidRDefault="009D5925" w:rsidP="009D5925">
            <w:pPr>
              <w:keepNext/>
              <w:suppressAutoHyphens/>
              <w:spacing w:line="240" w:lineRule="auto"/>
              <w:ind w:firstLine="0"/>
              <w:rPr>
                <w:rFonts w:eastAsia="Calibri"/>
                <w:sz w:val="20"/>
                <w:szCs w:val="20"/>
              </w:rPr>
            </w:pPr>
            <w:r w:rsidRPr="009D5925">
              <w:rPr>
                <w:rFonts w:eastAsia="Calibri"/>
                <w:sz w:val="20"/>
                <w:szCs w:val="20"/>
              </w:rPr>
              <w:lastRenderedPageBreak/>
              <w:t>15.2.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D5925" w:rsidRPr="009D5925" w:rsidRDefault="009D5925" w:rsidP="009D5925">
            <w:pPr>
              <w:keepNext/>
              <w:suppressAutoHyphens/>
              <w:spacing w:line="240" w:lineRule="auto"/>
              <w:ind w:firstLine="0"/>
              <w:rPr>
                <w:rFonts w:eastAsia="Calibri"/>
                <w:sz w:val="20"/>
                <w:szCs w:val="20"/>
              </w:rPr>
            </w:pPr>
            <w:r w:rsidRPr="009D5925">
              <w:rPr>
                <w:rFonts w:eastAsia="Calibri"/>
                <w:sz w:val="20"/>
                <w:szCs w:val="20"/>
              </w:rPr>
              <w:t>15.3.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D5925" w:rsidRPr="009D5925" w:rsidRDefault="009D5925" w:rsidP="009D5925">
            <w:pPr>
              <w:keepNext/>
              <w:suppressAutoHyphens/>
              <w:spacing w:line="240" w:lineRule="auto"/>
              <w:ind w:firstLine="0"/>
              <w:rPr>
                <w:rFonts w:eastAsia="Calibri"/>
                <w:sz w:val="20"/>
                <w:szCs w:val="20"/>
              </w:rPr>
            </w:pPr>
            <w:r w:rsidRPr="009D5925">
              <w:rPr>
                <w:rFonts w:eastAsia="Calibri"/>
                <w:sz w:val="20"/>
                <w:szCs w:val="20"/>
              </w:rPr>
              <w:t>15.4.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D5925" w:rsidRPr="009D5925" w:rsidRDefault="009D5925" w:rsidP="009D5925">
            <w:pPr>
              <w:keepNext/>
              <w:suppressAutoHyphens/>
              <w:spacing w:line="240" w:lineRule="auto"/>
              <w:ind w:firstLine="0"/>
              <w:rPr>
                <w:rFonts w:eastAsia="Calibri"/>
                <w:sz w:val="20"/>
                <w:szCs w:val="20"/>
              </w:rPr>
            </w:pPr>
            <w:r w:rsidRPr="009D5925">
              <w:rPr>
                <w:rFonts w:eastAsia="Calibri"/>
                <w:sz w:val="20"/>
                <w:szCs w:val="20"/>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5" w:name="page3"/>
            <w:bookmarkEnd w:id="55"/>
            <w:r w:rsidRPr="009D5925">
              <w:rPr>
                <w:rFonts w:eastAsia="Calibri"/>
                <w:sz w:val="20"/>
                <w:szCs w:val="20"/>
              </w:rPr>
              <w:t xml:space="preserve"> рассмотрения в течение 10 (десяти) рабочих дней со дня получения письменного уведомления.</w:t>
            </w:r>
          </w:p>
          <w:p w:rsidR="009D5925" w:rsidRPr="009D5925" w:rsidRDefault="009D5925" w:rsidP="009D5925">
            <w:pPr>
              <w:keepNext/>
              <w:suppressAutoHyphens/>
              <w:spacing w:line="240" w:lineRule="auto"/>
              <w:ind w:firstLine="0"/>
              <w:rPr>
                <w:rFonts w:eastAsia="Calibri"/>
                <w:sz w:val="20"/>
                <w:szCs w:val="20"/>
              </w:rPr>
            </w:pPr>
            <w:r w:rsidRPr="009D5925">
              <w:rPr>
                <w:rFonts w:eastAsia="Calibri"/>
                <w:sz w:val="20"/>
                <w:szCs w:val="20"/>
              </w:rPr>
              <w:t>15.5.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D5925" w:rsidRPr="009D5925" w:rsidRDefault="009D5925" w:rsidP="009D5925">
            <w:pPr>
              <w:keepNext/>
              <w:suppressAutoHyphens/>
              <w:spacing w:line="240" w:lineRule="auto"/>
              <w:ind w:firstLine="0"/>
              <w:rPr>
                <w:rFonts w:eastAsia="Calibri"/>
                <w:sz w:val="20"/>
                <w:szCs w:val="20"/>
                <w:lang w:eastAsia="en-US"/>
              </w:rPr>
            </w:pPr>
            <w:r w:rsidRPr="009D5925">
              <w:rPr>
                <w:rFonts w:eastAsia="Calibri"/>
                <w:sz w:val="20"/>
                <w:szCs w:val="20"/>
              </w:rPr>
              <w:t>15.6.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9D5925">
              <w:rPr>
                <w:rFonts w:eastAsia="Calibri"/>
                <w:sz w:val="20"/>
                <w:szCs w:val="20"/>
                <w:lang w:eastAsia="en-US"/>
              </w:rPr>
              <w:t xml:space="preserve"> </w:t>
            </w:r>
          </w:p>
          <w:p w:rsidR="009D5925" w:rsidRPr="009D5925" w:rsidRDefault="009D5925" w:rsidP="009D5925">
            <w:pPr>
              <w:spacing w:line="240" w:lineRule="auto"/>
              <w:ind w:firstLine="0"/>
              <w:rPr>
                <w:rFonts w:eastAsia="Calibri"/>
                <w:sz w:val="20"/>
                <w:szCs w:val="20"/>
                <w:lang w:eastAsia="en-US"/>
              </w:rPr>
            </w:pP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b/>
                <w:sz w:val="20"/>
                <w:szCs w:val="20"/>
                <w:lang w:eastAsia="en-US"/>
              </w:rPr>
            </w:pPr>
            <w:r w:rsidRPr="009D5925">
              <w:rPr>
                <w:rFonts w:eastAsia="Calibri"/>
                <w:b/>
                <w:sz w:val="20"/>
                <w:szCs w:val="20"/>
                <w:lang w:eastAsia="en-US"/>
              </w:rPr>
              <w:lastRenderedPageBreak/>
              <w:t>16. Приложения</w:t>
            </w:r>
          </w:p>
        </w:tc>
      </w:tr>
      <w:tr w:rsidR="009D5925" w:rsidRPr="009D5925" w:rsidTr="009D5925">
        <w:tc>
          <w:tcPr>
            <w:tcW w:w="10376" w:type="dxa"/>
            <w:gridSpan w:val="2"/>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Неотъемлемой частью Договора страхования являются следующие приложения:</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1. Приложение № 1. Правила страхования ___________</w:t>
            </w:r>
            <w:r w:rsidR="00DE5E39">
              <w:rPr>
                <w:rFonts w:eastAsia="Calibri"/>
                <w:sz w:val="20"/>
                <w:szCs w:val="20"/>
                <w:lang w:eastAsia="en-US"/>
              </w:rPr>
              <w:t>______________</w:t>
            </w:r>
            <w:r w:rsidRPr="009D5925">
              <w:rPr>
                <w:rFonts w:eastAsia="Calibri"/>
                <w:sz w:val="20"/>
                <w:szCs w:val="20"/>
                <w:lang w:eastAsia="en-US"/>
              </w:rPr>
              <w:t xml:space="preserve"> Страховщ</w:t>
            </w:r>
            <w:r w:rsidR="00DE5E39">
              <w:rPr>
                <w:rFonts w:eastAsia="Calibri"/>
                <w:sz w:val="20"/>
                <w:szCs w:val="20"/>
                <w:lang w:eastAsia="en-US"/>
              </w:rPr>
              <w:t>ика от «__» ___</w:t>
            </w:r>
            <w:r w:rsidRPr="009D5925">
              <w:rPr>
                <w:rFonts w:eastAsia="Calibri"/>
                <w:sz w:val="20"/>
                <w:szCs w:val="20"/>
                <w:lang w:eastAsia="en-US"/>
              </w:rPr>
              <w:t xml:space="preserve"> 20__ г.</w:t>
            </w:r>
            <w:r w:rsidR="009E1940">
              <w:rPr>
                <w:rFonts w:eastAsia="Calibri"/>
                <w:sz w:val="20"/>
                <w:szCs w:val="20"/>
                <w:lang w:eastAsia="en-US"/>
              </w:rPr>
              <w:t xml:space="preserve"> (в редакции </w:t>
            </w:r>
            <w:r w:rsidR="009E1940" w:rsidRPr="009D5925">
              <w:rPr>
                <w:rFonts w:eastAsia="Calibri"/>
                <w:sz w:val="20"/>
                <w:szCs w:val="20"/>
                <w:lang w:eastAsia="en-US"/>
              </w:rPr>
              <w:t>Страховщика</w:t>
            </w:r>
            <w:r w:rsidR="009E1940">
              <w:rPr>
                <w:rFonts w:eastAsia="Calibri"/>
                <w:sz w:val="20"/>
                <w:szCs w:val="20"/>
                <w:lang w:eastAsia="en-US"/>
              </w:rPr>
              <w:t>).</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2. Приложение № 2. Опись застрахованного имущества от «__» ________ 2020 г.</w:t>
            </w:r>
            <w:r w:rsidR="009E1940">
              <w:rPr>
                <w:rFonts w:eastAsia="Calibri"/>
                <w:sz w:val="20"/>
                <w:szCs w:val="20"/>
                <w:lang w:eastAsia="en-US"/>
              </w:rPr>
              <w:t xml:space="preserve"> (в редакции </w:t>
            </w:r>
            <w:r w:rsidR="009E1940" w:rsidRPr="009D5925">
              <w:rPr>
                <w:rFonts w:eastAsia="Calibri"/>
                <w:sz w:val="20"/>
                <w:szCs w:val="20"/>
                <w:lang w:eastAsia="en-US"/>
              </w:rPr>
              <w:t>Страховщика</w:t>
            </w:r>
            <w:r w:rsidR="009E1940">
              <w:rPr>
                <w:rFonts w:eastAsia="Calibri"/>
                <w:sz w:val="20"/>
                <w:szCs w:val="20"/>
                <w:lang w:eastAsia="en-US"/>
              </w:rPr>
              <w:t>).</w:t>
            </w:r>
          </w:p>
          <w:p w:rsidR="009D5925" w:rsidRPr="009D5925" w:rsidRDefault="009D5925" w:rsidP="009D5925">
            <w:pPr>
              <w:spacing w:line="240" w:lineRule="auto"/>
              <w:ind w:firstLine="0"/>
              <w:rPr>
                <w:rFonts w:eastAsia="Calibri"/>
                <w:sz w:val="20"/>
                <w:szCs w:val="20"/>
                <w:lang w:eastAsia="en-US"/>
              </w:rPr>
            </w:pPr>
          </w:p>
        </w:tc>
      </w:tr>
      <w:tr w:rsidR="009D5925" w:rsidRPr="009D5925" w:rsidTr="009D5925">
        <w:tc>
          <w:tcPr>
            <w:tcW w:w="10376" w:type="dxa"/>
            <w:gridSpan w:val="2"/>
          </w:tcPr>
          <w:p w:rsidR="009D5925" w:rsidRPr="009D5925" w:rsidRDefault="009D5925" w:rsidP="009D5925">
            <w:pPr>
              <w:spacing w:line="240" w:lineRule="auto"/>
              <w:ind w:firstLine="0"/>
              <w:jc w:val="center"/>
              <w:rPr>
                <w:rFonts w:eastAsia="Calibri"/>
                <w:sz w:val="20"/>
                <w:szCs w:val="20"/>
                <w:lang w:eastAsia="en-US"/>
              </w:rPr>
            </w:pPr>
            <w:r w:rsidRPr="009D5925">
              <w:rPr>
                <w:rFonts w:eastAsia="Calibri"/>
                <w:b/>
                <w:sz w:val="20"/>
                <w:szCs w:val="20"/>
                <w:lang w:eastAsia="en-US"/>
              </w:rPr>
              <w:t>17. Юридический адрес и реквизиты Сторон</w:t>
            </w:r>
          </w:p>
        </w:tc>
      </w:tr>
      <w:tr w:rsidR="009D5925" w:rsidRPr="009D5925" w:rsidTr="009D5925">
        <w:trPr>
          <w:trHeight w:val="55"/>
        </w:trPr>
        <w:tc>
          <w:tcPr>
            <w:tcW w:w="5032" w:type="dxa"/>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СТРАХОВАТЕЛЬ: </w:t>
            </w:r>
          </w:p>
          <w:p w:rsidR="009D5925" w:rsidRPr="009D5925" w:rsidRDefault="009D5925" w:rsidP="009D5925">
            <w:pPr>
              <w:spacing w:line="240" w:lineRule="auto"/>
              <w:ind w:firstLine="0"/>
              <w:rPr>
                <w:rFonts w:eastAsia="Calibri"/>
                <w:b/>
                <w:sz w:val="20"/>
                <w:szCs w:val="20"/>
                <w:lang w:eastAsia="en-US"/>
              </w:rPr>
            </w:pPr>
            <w:r w:rsidRPr="009D5925">
              <w:rPr>
                <w:rFonts w:eastAsia="Calibri"/>
                <w:b/>
                <w:sz w:val="20"/>
                <w:szCs w:val="20"/>
                <w:lang w:eastAsia="en-US"/>
              </w:rPr>
              <w:t>АО «Саханефетегазсбыт»</w:t>
            </w:r>
          </w:p>
        </w:tc>
        <w:tc>
          <w:tcPr>
            <w:tcW w:w="5344" w:type="dxa"/>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СТРАХОВЩИК:</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__________________________________________________</w:t>
            </w:r>
          </w:p>
        </w:tc>
      </w:tr>
      <w:tr w:rsidR="009D5925" w:rsidRPr="009D5925" w:rsidTr="009D5925">
        <w:trPr>
          <w:trHeight w:val="53"/>
        </w:trPr>
        <w:tc>
          <w:tcPr>
            <w:tcW w:w="5032" w:type="dxa"/>
          </w:tcPr>
          <w:p w:rsidR="009D5925" w:rsidRPr="009D5925" w:rsidRDefault="009D5925" w:rsidP="009D5925">
            <w:pPr>
              <w:spacing w:line="240" w:lineRule="auto"/>
              <w:ind w:firstLine="0"/>
              <w:jc w:val="left"/>
              <w:rPr>
                <w:rFonts w:eastAsia="Calibri"/>
                <w:sz w:val="20"/>
                <w:szCs w:val="20"/>
                <w:lang w:eastAsia="en-US"/>
              </w:rPr>
            </w:pPr>
            <w:r w:rsidRPr="009D5925">
              <w:rPr>
                <w:rFonts w:eastAsia="Calibri"/>
                <w:sz w:val="20"/>
                <w:szCs w:val="20"/>
                <w:lang w:eastAsia="en-US"/>
              </w:rPr>
              <w:t>Юридический адрес: 677000, Республика Саха (Якутия), г. Якутск, ул. Чиряева, 3</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ИНН 1435115270 КПП 143501001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xml:space="preserve">р/с 40702810776020101432 в Якутском отделении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 8603 ПАО «Сбербанк России»</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к/с 30101810400000000609 БИК 049805609</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тел.: (4112)</w:t>
            </w:r>
          </w:p>
        </w:tc>
        <w:tc>
          <w:tcPr>
            <w:tcW w:w="5344" w:type="dxa"/>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Юридический адрес: _______________________________</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__________________________________________________</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ИНН/КПП _________________________________________</w:t>
            </w: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тел.: ____________________________________________</w:t>
            </w:r>
          </w:p>
        </w:tc>
      </w:tr>
      <w:tr w:rsidR="009D5925" w:rsidRPr="009D5925" w:rsidTr="009D5925">
        <w:trPr>
          <w:trHeight w:val="53"/>
        </w:trPr>
        <w:tc>
          <w:tcPr>
            <w:tcW w:w="5032" w:type="dxa"/>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e-mail:</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____________________________________</w:t>
            </w: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__________________/</w:t>
            </w:r>
            <w:r w:rsidRPr="009D5925">
              <w:rPr>
                <w:rFonts w:eastAsia="Calibri"/>
                <w:b/>
                <w:sz w:val="20"/>
                <w:szCs w:val="20"/>
                <w:lang w:eastAsia="en-US"/>
              </w:rPr>
              <w:t>_________________</w:t>
            </w:r>
            <w:r w:rsidRPr="009D5925">
              <w:rPr>
                <w:rFonts w:eastAsia="Calibri"/>
                <w:sz w:val="20"/>
                <w:szCs w:val="20"/>
                <w:lang w:eastAsia="en-US"/>
              </w:rPr>
              <w:t>/</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МП</w:t>
            </w:r>
          </w:p>
        </w:tc>
        <w:tc>
          <w:tcPr>
            <w:tcW w:w="5344" w:type="dxa"/>
          </w:tcPr>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e-mail: ___________________________________________</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_______________________________________</w:t>
            </w:r>
          </w:p>
          <w:p w:rsidR="009D5925" w:rsidRPr="009D5925" w:rsidRDefault="009D5925" w:rsidP="009D5925">
            <w:pPr>
              <w:spacing w:line="240" w:lineRule="auto"/>
              <w:ind w:firstLine="0"/>
              <w:rPr>
                <w:rFonts w:eastAsia="Calibri"/>
                <w:sz w:val="20"/>
                <w:szCs w:val="20"/>
                <w:lang w:eastAsia="en-US"/>
              </w:rPr>
            </w:pP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_________________/</w:t>
            </w:r>
            <w:r w:rsidRPr="009D5925">
              <w:rPr>
                <w:rFonts w:eastAsia="Calibri"/>
                <w:b/>
                <w:sz w:val="20"/>
                <w:szCs w:val="20"/>
                <w:lang w:eastAsia="en-US"/>
              </w:rPr>
              <w:t>______________________</w:t>
            </w:r>
            <w:r w:rsidRPr="009D5925">
              <w:rPr>
                <w:rFonts w:eastAsia="Calibri"/>
                <w:sz w:val="20"/>
                <w:szCs w:val="20"/>
                <w:lang w:eastAsia="en-US"/>
              </w:rPr>
              <w:t xml:space="preserve"> /</w:t>
            </w:r>
          </w:p>
          <w:p w:rsidR="009D5925" w:rsidRPr="009D5925" w:rsidRDefault="009D5925" w:rsidP="009D5925">
            <w:pPr>
              <w:spacing w:line="240" w:lineRule="auto"/>
              <w:ind w:firstLine="0"/>
              <w:rPr>
                <w:rFonts w:eastAsia="Calibri"/>
                <w:sz w:val="20"/>
                <w:szCs w:val="20"/>
                <w:lang w:eastAsia="en-US"/>
              </w:rPr>
            </w:pPr>
            <w:r w:rsidRPr="009D5925">
              <w:rPr>
                <w:rFonts w:eastAsia="Calibri"/>
                <w:sz w:val="20"/>
                <w:szCs w:val="20"/>
                <w:lang w:eastAsia="en-US"/>
              </w:rPr>
              <w:t>МП</w:t>
            </w:r>
          </w:p>
        </w:tc>
      </w:tr>
    </w:tbl>
    <w:p w:rsidR="009D5925" w:rsidRDefault="009D5925" w:rsidP="009D5925">
      <w:pPr>
        <w:spacing w:line="240" w:lineRule="auto"/>
        <w:jc w:val="center"/>
        <w:outlineLvl w:val="0"/>
        <w:rPr>
          <w:b/>
          <w:sz w:val="24"/>
          <w:szCs w:val="24"/>
        </w:rPr>
      </w:pPr>
    </w:p>
    <w:p w:rsidR="005115C7" w:rsidRDefault="005115C7" w:rsidP="009D5925">
      <w:pPr>
        <w:spacing w:line="240" w:lineRule="auto"/>
        <w:jc w:val="center"/>
        <w:outlineLvl w:val="0"/>
        <w:rPr>
          <w:b/>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6" w:name="_Toc322017046"/>
      <w:bookmarkStart w:id="57"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E80308" w:rsidRPr="00FC1C0D" w:rsidRDefault="006F0292" w:rsidP="00627FD4">
      <w:pPr>
        <w:numPr>
          <w:ilvl w:val="3"/>
          <w:numId w:val="12"/>
        </w:numPr>
        <w:tabs>
          <w:tab w:val="left" w:pos="993"/>
        </w:tabs>
        <w:spacing w:line="240" w:lineRule="auto"/>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E80308" w:rsidRPr="00FC1C0D">
        <w:rPr>
          <w:sz w:val="24"/>
          <w:szCs w:val="24"/>
        </w:rPr>
        <w:t>:</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DE5E39" w:rsidP="00E80308">
      <w:pPr>
        <w:spacing w:line="240" w:lineRule="atLeast"/>
        <w:ind w:firstLine="0"/>
        <w:rPr>
          <w:sz w:val="24"/>
          <w:szCs w:val="24"/>
        </w:rPr>
      </w:pPr>
      <w:r>
        <w:rPr>
          <w:b/>
          <w:sz w:val="24"/>
          <w:szCs w:val="24"/>
        </w:rPr>
        <w:t>б</w:t>
      </w:r>
      <w:r w:rsidR="00E80308" w:rsidRPr="00EA0FDA">
        <w:rPr>
          <w:b/>
          <w:sz w:val="24"/>
          <w:szCs w:val="24"/>
        </w:rPr>
        <w:t>)</w:t>
      </w:r>
      <w:r w:rsidR="00E80308" w:rsidRPr="00EA0FDA">
        <w:rPr>
          <w:sz w:val="24"/>
          <w:szCs w:val="24"/>
        </w:rPr>
        <w:t xml:space="preserve"> Анкету Участника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037B5C">
        <w:rPr>
          <w:sz w:val="24"/>
          <w:szCs w:val="24"/>
        </w:rPr>
        <w:t>2</w:t>
      </w:r>
      <w:r w:rsidR="00E80308" w:rsidRPr="00EA0FDA">
        <w:rPr>
          <w:sz w:val="24"/>
          <w:szCs w:val="24"/>
        </w:rPr>
        <w:t>. настоящей Документации);</w:t>
      </w:r>
    </w:p>
    <w:p w:rsidR="00E80308" w:rsidRPr="00EA0FDA" w:rsidRDefault="00DE5E39" w:rsidP="00E80308">
      <w:pPr>
        <w:spacing w:line="240" w:lineRule="atLeast"/>
        <w:ind w:firstLine="0"/>
        <w:rPr>
          <w:sz w:val="24"/>
          <w:szCs w:val="24"/>
        </w:rPr>
      </w:pPr>
      <w:r>
        <w:rPr>
          <w:b/>
          <w:sz w:val="24"/>
          <w:szCs w:val="24"/>
        </w:rPr>
        <w:t>в</w:t>
      </w:r>
      <w:r w:rsidR="00E80308" w:rsidRPr="00EA0FDA">
        <w:rPr>
          <w:b/>
          <w:sz w:val="24"/>
          <w:szCs w:val="24"/>
        </w:rPr>
        <w:t>)</w:t>
      </w:r>
      <w:r w:rsidR="00E80308" w:rsidRPr="00EA0FDA">
        <w:rPr>
          <w:sz w:val="24"/>
          <w:szCs w:val="24"/>
        </w:rPr>
        <w:t xml:space="preserve"> Сведения (п.п. «м» п.4.5.2.2.) либо Декларацию об отнесении  Участника (для вновь зарегистрированных) к субъектам малого и среднего предпринимательства </w:t>
      </w:r>
      <w:r w:rsidR="00E80308">
        <w:rPr>
          <w:sz w:val="24"/>
          <w:szCs w:val="24"/>
        </w:rPr>
        <w:t xml:space="preserve">(СМСП) </w:t>
      </w:r>
      <w:r w:rsidR="00E80308" w:rsidRPr="00EA0FDA">
        <w:rPr>
          <w:sz w:val="24"/>
          <w:szCs w:val="24"/>
        </w:rPr>
        <w:t xml:space="preserve">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037B5C">
        <w:rPr>
          <w:sz w:val="24"/>
          <w:szCs w:val="24"/>
        </w:rPr>
        <w:t>3</w:t>
      </w:r>
      <w:r w:rsidR="00E80308" w:rsidRPr="00EA0FDA">
        <w:rPr>
          <w:sz w:val="24"/>
          <w:szCs w:val="24"/>
        </w:rPr>
        <w:t>.)</w:t>
      </w:r>
      <w:r w:rsidR="00E80308">
        <w:rPr>
          <w:sz w:val="24"/>
          <w:szCs w:val="24"/>
        </w:rPr>
        <w:t>, если Участник относится к СМСП</w:t>
      </w:r>
      <w:r w:rsidR="00E80308" w:rsidRPr="00EA0FDA">
        <w:rPr>
          <w:sz w:val="24"/>
          <w:szCs w:val="24"/>
        </w:rPr>
        <w:t>;</w:t>
      </w:r>
    </w:p>
    <w:p w:rsidR="00E80308" w:rsidRPr="00EA0FDA" w:rsidRDefault="00DE5E39" w:rsidP="00E80308">
      <w:pPr>
        <w:spacing w:line="240" w:lineRule="atLeast"/>
        <w:ind w:firstLine="0"/>
        <w:rPr>
          <w:sz w:val="24"/>
          <w:szCs w:val="24"/>
        </w:rPr>
      </w:pPr>
      <w:r>
        <w:rPr>
          <w:b/>
          <w:sz w:val="24"/>
          <w:szCs w:val="24"/>
        </w:rPr>
        <w:t>г</w:t>
      </w:r>
      <w:r w:rsidR="00E80308" w:rsidRPr="00EA0FDA">
        <w:rPr>
          <w:b/>
          <w:sz w:val="24"/>
          <w:szCs w:val="24"/>
        </w:rPr>
        <w:t>)</w:t>
      </w:r>
      <w:r w:rsidR="00E80308" w:rsidRPr="00EA0FDA">
        <w:rPr>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037B5C">
        <w:rPr>
          <w:sz w:val="24"/>
          <w:szCs w:val="24"/>
        </w:rPr>
        <w:t>4</w:t>
      </w:r>
      <w:r w:rsidR="00E80308" w:rsidRPr="00EA0FDA">
        <w:rPr>
          <w:sz w:val="24"/>
          <w:szCs w:val="24"/>
        </w:rPr>
        <w:t>.)</w:t>
      </w:r>
    </w:p>
    <w:p w:rsidR="00E80308" w:rsidRPr="00EA0FDA" w:rsidRDefault="00DE5E39" w:rsidP="00E80308">
      <w:pPr>
        <w:spacing w:line="240" w:lineRule="auto"/>
        <w:ind w:firstLine="0"/>
        <w:rPr>
          <w:sz w:val="24"/>
          <w:szCs w:val="24"/>
        </w:rPr>
      </w:pPr>
      <w:r>
        <w:rPr>
          <w:b/>
          <w:sz w:val="24"/>
          <w:szCs w:val="24"/>
        </w:rPr>
        <w:t>д</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57"/>
      <w:r w:rsidRPr="00E9796E">
        <w:rPr>
          <w:rFonts w:eastAsia="Calibri"/>
          <w:b/>
          <w:bCs/>
          <w:sz w:val="24"/>
          <w:szCs w:val="24"/>
          <w:lang w:eastAsia="en-US"/>
        </w:rPr>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7708F0">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w:t>
      </w:r>
      <w:r w:rsidR="007708F0">
        <w:rPr>
          <w:rFonts w:eastAsia="Calibri"/>
          <w:sz w:val="24"/>
          <w:szCs w:val="24"/>
          <w:lang w:eastAsia="en-US"/>
        </w:rPr>
        <w:t>30</w:t>
      </w:r>
      <w:r w:rsidRPr="00E9796E">
        <w:rPr>
          <w:rFonts w:eastAsia="Calibri"/>
          <w:sz w:val="24"/>
          <w:szCs w:val="24"/>
          <w:lang w:eastAsia="en-US"/>
        </w:rPr>
        <w:t xml:space="preserve"> (</w:t>
      </w:r>
      <w:r w:rsidR="007708F0">
        <w:rPr>
          <w:rFonts w:eastAsia="Calibri"/>
          <w:sz w:val="24"/>
          <w:szCs w:val="24"/>
          <w:lang w:eastAsia="en-US"/>
        </w:rPr>
        <w:t>тридцати</w:t>
      </w:r>
      <w:r w:rsidRPr="00E9796E">
        <w:rPr>
          <w:rFonts w:eastAsia="Calibri"/>
          <w:sz w:val="24"/>
          <w:szCs w:val="24"/>
          <w:lang w:eastAsia="en-US"/>
        </w:rPr>
        <w:t xml:space="preserve">) календарных дней со дня, следующего за днем окончания срока подачи Заявок. </w:t>
      </w:r>
    </w:p>
    <w:p w:rsidR="00E80308" w:rsidRPr="00E9796E" w:rsidRDefault="00E80308" w:rsidP="007708F0">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7708F0">
      <w:pPr>
        <w:numPr>
          <w:ilvl w:val="3"/>
          <w:numId w:val="12"/>
        </w:numPr>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7708F0">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7708F0">
      <w:pPr>
        <w:numPr>
          <w:ilvl w:val="3"/>
          <w:numId w:val="12"/>
        </w:numPr>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7708F0">
      <w:pPr>
        <w:keepNext/>
        <w:numPr>
          <w:ilvl w:val="2"/>
          <w:numId w:val="12"/>
        </w:numPr>
        <w:tabs>
          <w:tab w:val="left" w:pos="567"/>
        </w:tabs>
        <w:suppressAutoHyphens/>
        <w:spacing w:after="200" w:line="240" w:lineRule="auto"/>
        <w:ind w:left="0" w:firstLine="0"/>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7708F0">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037B5C">
        <w:rPr>
          <w:b/>
          <w:color w:val="000000"/>
          <w:sz w:val="24"/>
          <w:szCs w:val="24"/>
        </w:rPr>
        <w:t>06</w:t>
      </w:r>
      <w:r w:rsidRPr="00204B5B">
        <w:rPr>
          <w:b/>
          <w:color w:val="000000"/>
          <w:sz w:val="24"/>
          <w:szCs w:val="24"/>
        </w:rPr>
        <w:t>.</w:t>
      </w:r>
      <w:r w:rsidR="00037B5C">
        <w:rPr>
          <w:b/>
          <w:color w:val="000000"/>
          <w:sz w:val="24"/>
          <w:szCs w:val="24"/>
        </w:rPr>
        <w:t>02</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037B5C">
        <w:rPr>
          <w:rFonts w:eastAsia="Calibri"/>
          <w:b/>
          <w:sz w:val="24"/>
          <w:szCs w:val="24"/>
          <w:lang w:eastAsia="en-US"/>
        </w:rPr>
        <w:t>18</w:t>
      </w:r>
      <w:r w:rsidRPr="00204B5B">
        <w:rPr>
          <w:rFonts w:eastAsia="Calibri"/>
          <w:b/>
          <w:sz w:val="24"/>
          <w:szCs w:val="24"/>
          <w:lang w:eastAsia="en-US"/>
        </w:rPr>
        <w:t>.</w:t>
      </w:r>
      <w:r w:rsidR="006904F5" w:rsidRPr="00204B5B">
        <w:rPr>
          <w:rFonts w:eastAsia="Calibri"/>
          <w:b/>
          <w:sz w:val="24"/>
          <w:szCs w:val="24"/>
          <w:lang w:eastAsia="en-US"/>
        </w:rPr>
        <w:t>0</w:t>
      </w:r>
      <w:r w:rsidR="00130C5F" w:rsidRPr="00204B5B">
        <w:rPr>
          <w:rFonts w:eastAsia="Calibri"/>
          <w:b/>
          <w:sz w:val="24"/>
          <w:szCs w:val="24"/>
          <w:lang w:eastAsia="en-US"/>
        </w:rPr>
        <w:t>2</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037B5C" w:rsidRPr="00037B5C">
        <w:rPr>
          <w:rFonts w:cs="Arial"/>
          <w:b/>
          <w:sz w:val="24"/>
          <w:szCs w:val="24"/>
        </w:rPr>
        <w:t>17</w:t>
      </w:r>
      <w:r w:rsidRPr="00037B5C">
        <w:rPr>
          <w:rFonts w:cs="Arial"/>
          <w:b/>
          <w:sz w:val="24"/>
          <w:szCs w:val="24"/>
        </w:rPr>
        <w:t>.</w:t>
      </w:r>
      <w:r w:rsidR="006904F5" w:rsidRPr="00037B5C">
        <w:rPr>
          <w:rFonts w:cs="Arial"/>
          <w:b/>
          <w:sz w:val="24"/>
          <w:szCs w:val="24"/>
        </w:rPr>
        <w:t>0</w:t>
      </w:r>
      <w:r w:rsidR="00130C5F" w:rsidRPr="00037B5C">
        <w:rPr>
          <w:rFonts w:cs="Arial"/>
          <w:b/>
          <w:sz w:val="24"/>
          <w:szCs w:val="24"/>
        </w:rPr>
        <w:t>2</w:t>
      </w:r>
      <w:r w:rsidRPr="00037B5C">
        <w:rPr>
          <w:rFonts w:cs="Arial"/>
          <w:b/>
          <w:sz w:val="24"/>
          <w:szCs w:val="24"/>
        </w:rPr>
        <w:t>.20</w:t>
      </w:r>
      <w:r w:rsidR="006904F5" w:rsidRPr="00037B5C">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8E6A47">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8E6A47">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w:t>
      </w:r>
      <w:r w:rsidRPr="00037B5C">
        <w:rPr>
          <w:rFonts w:eastAsia="Calibri"/>
          <w:sz w:val="24"/>
          <w:szCs w:val="24"/>
          <w:lang w:eastAsia="en-US"/>
        </w:rPr>
        <w:t xml:space="preserve">: </w:t>
      </w:r>
      <w:r w:rsidR="00037B5C" w:rsidRPr="00037B5C">
        <w:rPr>
          <w:rFonts w:eastAsia="Calibri"/>
          <w:b/>
          <w:sz w:val="24"/>
          <w:szCs w:val="24"/>
          <w:lang w:eastAsia="en-US"/>
        </w:rPr>
        <w:t>18</w:t>
      </w:r>
      <w:r w:rsidRPr="00037B5C">
        <w:rPr>
          <w:rFonts w:eastAsia="Calibri"/>
          <w:b/>
          <w:sz w:val="24"/>
          <w:szCs w:val="24"/>
          <w:lang w:eastAsia="en-US"/>
        </w:rPr>
        <w:t>.</w:t>
      </w:r>
      <w:r w:rsidR="00D637FB" w:rsidRPr="00037B5C">
        <w:rPr>
          <w:rFonts w:eastAsia="Calibri"/>
          <w:b/>
          <w:sz w:val="24"/>
          <w:szCs w:val="24"/>
          <w:lang w:eastAsia="en-US"/>
        </w:rPr>
        <w:t>0</w:t>
      </w:r>
      <w:r w:rsidR="00130C5F" w:rsidRPr="00037B5C">
        <w:rPr>
          <w:rFonts w:eastAsia="Calibri"/>
          <w:b/>
          <w:sz w:val="24"/>
          <w:szCs w:val="24"/>
          <w:lang w:eastAsia="en-US"/>
        </w:rPr>
        <w:t>2</w:t>
      </w:r>
      <w:r w:rsidRPr="00037B5C">
        <w:rPr>
          <w:rFonts w:eastAsia="Calibri"/>
          <w:b/>
          <w:sz w:val="24"/>
          <w:szCs w:val="24"/>
          <w:lang w:eastAsia="en-US"/>
        </w:rPr>
        <w:t>.20</w:t>
      </w:r>
      <w:r w:rsidR="00D637FB" w:rsidRPr="00037B5C">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037B5C" w:rsidRPr="00037B5C">
        <w:rPr>
          <w:b/>
          <w:color w:val="000000"/>
          <w:sz w:val="24"/>
          <w:szCs w:val="24"/>
        </w:rPr>
        <w:t>18</w:t>
      </w:r>
      <w:r w:rsidRPr="00037B5C">
        <w:rPr>
          <w:b/>
          <w:color w:val="000000"/>
          <w:sz w:val="24"/>
          <w:szCs w:val="24"/>
        </w:rPr>
        <w:t>.</w:t>
      </w:r>
      <w:r w:rsidR="00D637FB" w:rsidRPr="00037B5C">
        <w:rPr>
          <w:b/>
          <w:color w:val="000000"/>
          <w:sz w:val="24"/>
          <w:szCs w:val="24"/>
        </w:rPr>
        <w:t>0</w:t>
      </w:r>
      <w:r w:rsidR="00130C5F" w:rsidRPr="00037B5C">
        <w:rPr>
          <w:b/>
          <w:color w:val="000000"/>
          <w:sz w:val="24"/>
          <w:szCs w:val="24"/>
        </w:rPr>
        <w:t>2</w:t>
      </w:r>
      <w:r w:rsidRPr="00037B5C">
        <w:rPr>
          <w:b/>
          <w:color w:val="000000"/>
          <w:sz w:val="24"/>
          <w:szCs w:val="24"/>
        </w:rPr>
        <w:t>.20</w:t>
      </w:r>
      <w:r w:rsidR="00D637FB" w:rsidRPr="00037B5C">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8E6A47">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8F1BC5" w:rsidRDefault="008E6A47" w:rsidP="00122ED0">
      <w:pPr>
        <w:spacing w:line="240" w:lineRule="atLeast"/>
        <w:ind w:firstLine="0"/>
        <w:rPr>
          <w:sz w:val="24"/>
          <w:szCs w:val="24"/>
        </w:rPr>
      </w:pPr>
      <w:r>
        <w:rPr>
          <w:b/>
          <w:sz w:val="24"/>
          <w:szCs w:val="24"/>
        </w:rPr>
        <w:lastRenderedPageBreak/>
        <w:t>а</w:t>
      </w:r>
      <w:r w:rsidR="00122ED0" w:rsidRPr="00204B5B">
        <w:rPr>
          <w:b/>
          <w:sz w:val="24"/>
          <w:szCs w:val="24"/>
        </w:rPr>
        <w:t>)</w:t>
      </w:r>
      <w:r w:rsidR="00122ED0" w:rsidRPr="00204B5B">
        <w:rPr>
          <w:sz w:val="24"/>
          <w:szCs w:val="24"/>
        </w:rPr>
        <w:t xml:space="preserve"> </w:t>
      </w:r>
      <w:r w:rsidR="00CF2626" w:rsidRPr="00204B5B">
        <w:rPr>
          <w:sz w:val="24"/>
          <w:szCs w:val="24"/>
        </w:rPr>
        <w:t xml:space="preserve">иметь </w:t>
      </w:r>
      <w:r>
        <w:rPr>
          <w:sz w:val="24"/>
          <w:szCs w:val="24"/>
        </w:rPr>
        <w:t>л</w:t>
      </w:r>
      <w:r w:rsidRPr="003D7C59">
        <w:rPr>
          <w:sz w:val="24"/>
          <w:szCs w:val="24"/>
        </w:rPr>
        <w:t>ицензи</w:t>
      </w:r>
      <w:r>
        <w:rPr>
          <w:sz w:val="24"/>
          <w:szCs w:val="24"/>
        </w:rPr>
        <w:t>ю</w:t>
      </w:r>
      <w:r w:rsidRPr="003D7C59">
        <w:rPr>
          <w:sz w:val="24"/>
          <w:szCs w:val="24"/>
        </w:rPr>
        <w:t xml:space="preserve"> на право осуществления добровольного имущественного страхования, выданн</w:t>
      </w:r>
      <w:r>
        <w:rPr>
          <w:sz w:val="24"/>
          <w:szCs w:val="24"/>
        </w:rPr>
        <w:t>ую</w:t>
      </w:r>
      <w:r w:rsidRPr="003D7C59">
        <w:rPr>
          <w:sz w:val="24"/>
          <w:szCs w:val="24"/>
        </w:rPr>
        <w:t xml:space="preserve"> Центральным банком Российской Федерации (Банк России)</w:t>
      </w:r>
      <w:r w:rsidR="005E20D2" w:rsidRPr="00204B5B">
        <w:rPr>
          <w:sz w:val="24"/>
          <w:szCs w:val="24"/>
        </w:rPr>
        <w:t>;</w:t>
      </w:r>
    </w:p>
    <w:p w:rsidR="00122ED0" w:rsidRPr="00D70E57" w:rsidRDefault="008E6A47" w:rsidP="00122ED0">
      <w:pPr>
        <w:spacing w:line="240" w:lineRule="atLeast"/>
        <w:ind w:firstLine="0"/>
        <w:rPr>
          <w:sz w:val="24"/>
          <w:szCs w:val="24"/>
        </w:rPr>
      </w:pPr>
      <w:r>
        <w:rPr>
          <w:b/>
          <w:sz w:val="24"/>
          <w:szCs w:val="24"/>
        </w:rPr>
        <w:t>б</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8E6A47" w:rsidP="00122ED0">
      <w:pPr>
        <w:shd w:val="clear" w:color="auto" w:fill="FFFFFF" w:themeFill="background1"/>
        <w:spacing w:line="240" w:lineRule="atLeast"/>
        <w:ind w:firstLine="0"/>
        <w:rPr>
          <w:sz w:val="24"/>
          <w:szCs w:val="24"/>
        </w:rPr>
      </w:pPr>
      <w:r>
        <w:rPr>
          <w:b/>
          <w:bCs/>
          <w:iCs/>
          <w:sz w:val="24"/>
          <w:szCs w:val="24"/>
        </w:rPr>
        <w:t>в</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122ED0" w:rsidRPr="00D70E57">
        <w:rPr>
          <w:bCs/>
          <w:iCs/>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8E6A47" w:rsidP="00122ED0">
      <w:pPr>
        <w:shd w:val="clear" w:color="auto" w:fill="FFFFFF" w:themeFill="background1"/>
        <w:spacing w:line="240" w:lineRule="atLeast"/>
        <w:ind w:firstLine="0"/>
        <w:rPr>
          <w:b/>
          <w:bCs/>
          <w:sz w:val="24"/>
          <w:szCs w:val="24"/>
        </w:rPr>
      </w:pPr>
      <w:r>
        <w:rPr>
          <w:b/>
          <w:sz w:val="24"/>
          <w:szCs w:val="24"/>
        </w:rPr>
        <w:t>г</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8E6A47"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д</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8E6A47"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е</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8E6A47"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ж</w:t>
      </w:r>
      <w:r w:rsidR="00122ED0" w:rsidRPr="00D70E57">
        <w:rPr>
          <w:b/>
          <w:sz w:val="24"/>
          <w:szCs w:val="24"/>
        </w:rPr>
        <w:t>)</w:t>
      </w:r>
      <w:r w:rsidR="00122ED0" w:rsidRPr="00D70E57">
        <w:rPr>
          <w:sz w:val="24"/>
          <w:szCs w:val="24"/>
        </w:rPr>
        <w:t xml:space="preserve"> </w:t>
      </w:r>
      <w:r w:rsidR="007D49E2" w:rsidRPr="007D49E2">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 xml:space="preserve">Документами, подтверждающими соответствие Участника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2018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204B5B">
        <w:rPr>
          <w:rFonts w:eastAsia="Calibri"/>
          <w:sz w:val="24"/>
          <w:szCs w:val="24"/>
          <w:lang w:eastAsia="en-US"/>
        </w:rPr>
        <w:t>4</w:t>
      </w:r>
      <w:r w:rsidRPr="000020DE">
        <w:rPr>
          <w:rFonts w:eastAsia="Calibri"/>
          <w:sz w:val="24"/>
          <w:szCs w:val="24"/>
          <w:lang w:eastAsia="en-US"/>
        </w:rPr>
        <w:t xml:space="preserve"> квартал 201</w:t>
      </w:r>
      <w:r w:rsidR="0030405E">
        <w:rPr>
          <w:rFonts w:eastAsia="Calibri"/>
          <w:sz w:val="24"/>
          <w:szCs w:val="24"/>
          <w:lang w:eastAsia="en-US"/>
        </w:rPr>
        <w:t>9</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295CB3">
        <w:rPr>
          <w:rFonts w:eastAsia="Calibri"/>
          <w:sz w:val="24"/>
          <w:szCs w:val="24"/>
          <w:lang w:eastAsia="en-US"/>
        </w:rPr>
        <w:t>5</w:t>
      </w:r>
      <w:r w:rsidRPr="000020DE">
        <w:rPr>
          <w:rFonts w:eastAsia="Calibri"/>
          <w:sz w:val="24"/>
          <w:szCs w:val="24"/>
          <w:lang w:eastAsia="en-US"/>
        </w:rPr>
        <w:t xml:space="preserve"> п.5.</w:t>
      </w:r>
      <w:r w:rsidR="00295CB3">
        <w:rPr>
          <w:rFonts w:eastAsia="Calibri"/>
          <w:sz w:val="24"/>
          <w:szCs w:val="24"/>
          <w:lang w:eastAsia="en-US"/>
        </w:rPr>
        <w:t>5</w:t>
      </w:r>
      <w:r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3" w:history="1">
        <w:r w:rsidRPr="000020DE">
          <w:rPr>
            <w:rFonts w:eastAsia="Calibri"/>
            <w:sz w:val="24"/>
            <w:szCs w:val="24"/>
            <w:u w:val="single"/>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204B5B" w:rsidRDefault="00122ED0" w:rsidP="00122ED0">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л)</w:t>
      </w:r>
      <w:r w:rsidRPr="00204B5B">
        <w:rPr>
          <w:rFonts w:eastAsia="Calibri"/>
          <w:sz w:val="24"/>
          <w:szCs w:val="24"/>
          <w:lang w:eastAsia="en-US"/>
        </w:rPr>
        <w:t xml:space="preserve"> </w:t>
      </w:r>
      <w:r w:rsidR="000D0423">
        <w:rPr>
          <w:sz w:val="24"/>
          <w:szCs w:val="24"/>
        </w:rPr>
        <w:t>л</w:t>
      </w:r>
      <w:r w:rsidR="000D0423" w:rsidRPr="003D7C59">
        <w:rPr>
          <w:sz w:val="24"/>
          <w:szCs w:val="24"/>
        </w:rPr>
        <w:t>ицензи</w:t>
      </w:r>
      <w:r w:rsidR="000D0423">
        <w:rPr>
          <w:sz w:val="24"/>
          <w:szCs w:val="24"/>
        </w:rPr>
        <w:t>ю</w:t>
      </w:r>
      <w:r w:rsidR="000D0423" w:rsidRPr="003D7C59">
        <w:rPr>
          <w:sz w:val="24"/>
          <w:szCs w:val="24"/>
        </w:rPr>
        <w:t xml:space="preserve"> на право осуществления добровольного имущественного страхования, выданн</w:t>
      </w:r>
      <w:r w:rsidR="000D0423">
        <w:rPr>
          <w:sz w:val="24"/>
          <w:szCs w:val="24"/>
        </w:rPr>
        <w:t>ую</w:t>
      </w:r>
      <w:r w:rsidR="000D0423" w:rsidRPr="003D7C59">
        <w:rPr>
          <w:sz w:val="24"/>
          <w:szCs w:val="24"/>
        </w:rPr>
        <w:t xml:space="preserve"> Центральным банком Российской Федерации (Банк России)</w:t>
      </w:r>
      <w:r w:rsidR="00A05C1E" w:rsidRPr="00204B5B">
        <w:rPr>
          <w:rFonts w:eastAsia="Calibri"/>
          <w:sz w:val="24"/>
          <w:szCs w:val="24"/>
          <w:lang w:eastAsia="en-US"/>
        </w:rPr>
        <w:t>;</w:t>
      </w:r>
    </w:p>
    <w:p w:rsidR="006C0DB6" w:rsidRPr="00204B5B" w:rsidRDefault="006C0DB6" w:rsidP="006C0DB6">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м)</w:t>
      </w:r>
      <w:r w:rsidRPr="00204B5B">
        <w:rPr>
          <w:rFonts w:eastAsia="Calibri"/>
          <w:sz w:val="24"/>
          <w:szCs w:val="24"/>
          <w:lang w:eastAsia="en-US"/>
        </w:rPr>
        <w:t xml:space="preserve"> </w:t>
      </w:r>
      <w:r w:rsidR="007708F0">
        <w:rPr>
          <w:rFonts w:eastAsia="Calibri"/>
          <w:sz w:val="24"/>
          <w:szCs w:val="24"/>
          <w:lang w:eastAsia="en-US"/>
        </w:rPr>
        <w:t>у</w:t>
      </w:r>
      <w:r w:rsidR="009E1940" w:rsidRPr="009E1940">
        <w:rPr>
          <w:rFonts w:eastAsia="Calibri"/>
          <w:sz w:val="24"/>
          <w:szCs w:val="24"/>
          <w:lang w:eastAsia="en-US"/>
        </w:rPr>
        <w:t>ведомление Федеральной налоговой службы о создании и постановке на учет по месту нахождения обособленного подразделения и присвоении КПП</w:t>
      </w:r>
      <w:r w:rsidR="008E6A47">
        <w:rPr>
          <w:rFonts w:eastAsia="Calibri"/>
          <w:sz w:val="24"/>
          <w:szCs w:val="24"/>
          <w:lang w:eastAsia="en-US"/>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8E6A47">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8E6A47">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022FAC">
      <w:pPr>
        <w:widowControl w:val="0"/>
        <w:numPr>
          <w:ilvl w:val="3"/>
          <w:numId w:val="23"/>
        </w:numPr>
        <w:shd w:val="clear" w:color="auto" w:fill="FFFFFF"/>
        <w:tabs>
          <w:tab w:val="left" w:pos="851"/>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 xml:space="preserve">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w:t>
      </w:r>
      <w:r w:rsidRPr="0030405E">
        <w:rPr>
          <w:rFonts w:cs="Arial"/>
          <w:sz w:val="24"/>
          <w:szCs w:val="24"/>
        </w:rPr>
        <w:lastRenderedPageBreak/>
        <w:t>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8E6A47">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8E6A47">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30405E" w:rsidRPr="0030405E" w:rsidRDefault="0030405E" w:rsidP="008E6A47">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30405E">
        <w:rPr>
          <w:rFonts w:eastAsia="Calibri"/>
          <w:bCs/>
          <w:iCs/>
          <w:sz w:val="24"/>
          <w:szCs w:val="24"/>
          <w:lang w:eastAsia="en-US"/>
        </w:rPr>
        <w:lastRenderedPageBreak/>
        <w:t>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8E6A47">
      <w:pPr>
        <w:pStyle w:val="aff7"/>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lastRenderedPageBreak/>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134"/>
        <w:gridCol w:w="993"/>
      </w:tblGrid>
      <w:tr w:rsidR="009E1940" w:rsidRPr="00215BFC" w:rsidTr="007D49E2">
        <w:trPr>
          <w:trHeight w:val="690"/>
        </w:trPr>
        <w:tc>
          <w:tcPr>
            <w:tcW w:w="567" w:type="dxa"/>
            <w:vMerge w:val="restart"/>
            <w:vAlign w:val="center"/>
          </w:tcPr>
          <w:p w:rsidR="009E1940" w:rsidRPr="00215BFC" w:rsidRDefault="009E1940" w:rsidP="000D0423">
            <w:pPr>
              <w:tabs>
                <w:tab w:val="left" w:pos="885"/>
              </w:tabs>
              <w:spacing w:after="120" w:line="240" w:lineRule="auto"/>
              <w:jc w:val="center"/>
              <w:rPr>
                <w:b/>
                <w:snapToGrid w:val="0"/>
                <w:sz w:val="24"/>
                <w:szCs w:val="24"/>
              </w:rPr>
            </w:pPr>
            <w:r w:rsidRPr="00215BFC">
              <w:rPr>
                <w:b/>
                <w:snapToGrid w:val="0"/>
                <w:sz w:val="24"/>
                <w:szCs w:val="24"/>
              </w:rPr>
              <w:t>№ п/п</w:t>
            </w:r>
          </w:p>
        </w:tc>
        <w:tc>
          <w:tcPr>
            <w:tcW w:w="1985" w:type="dxa"/>
            <w:vMerge w:val="restart"/>
            <w:vAlign w:val="center"/>
          </w:tcPr>
          <w:p w:rsidR="009E1940" w:rsidRPr="00215BFC" w:rsidRDefault="009E1940" w:rsidP="00D66210">
            <w:pPr>
              <w:tabs>
                <w:tab w:val="left" w:pos="600"/>
              </w:tabs>
              <w:spacing w:after="120" w:line="240" w:lineRule="auto"/>
              <w:ind w:firstLine="34"/>
              <w:jc w:val="center"/>
              <w:rPr>
                <w:b/>
                <w:snapToGrid w:val="0"/>
                <w:sz w:val="24"/>
                <w:szCs w:val="24"/>
              </w:rPr>
            </w:pPr>
            <w:r w:rsidRPr="00215BFC">
              <w:rPr>
                <w:b/>
                <w:bCs/>
                <w:snapToGrid w:val="0"/>
                <w:sz w:val="24"/>
                <w:szCs w:val="24"/>
              </w:rPr>
              <w:t>Критерий</w:t>
            </w:r>
          </w:p>
        </w:tc>
        <w:tc>
          <w:tcPr>
            <w:tcW w:w="5386" w:type="dxa"/>
            <w:vMerge w:val="restart"/>
            <w:vAlign w:val="center"/>
          </w:tcPr>
          <w:p w:rsidR="009E1940" w:rsidRPr="00215BFC" w:rsidRDefault="009E1940" w:rsidP="00D66210">
            <w:pPr>
              <w:tabs>
                <w:tab w:val="left" w:pos="600"/>
              </w:tabs>
              <w:spacing w:after="120" w:line="240" w:lineRule="auto"/>
              <w:ind w:firstLine="0"/>
              <w:jc w:val="center"/>
              <w:rPr>
                <w:b/>
                <w:snapToGrid w:val="0"/>
                <w:sz w:val="24"/>
                <w:szCs w:val="24"/>
              </w:rPr>
            </w:pPr>
            <w:r w:rsidRPr="00215BFC">
              <w:rPr>
                <w:b/>
                <w:bCs/>
                <w:snapToGrid w:val="0"/>
                <w:sz w:val="24"/>
                <w:szCs w:val="24"/>
              </w:rPr>
              <w:t xml:space="preserve">Порядок </w:t>
            </w:r>
            <w:r w:rsidR="007D49E2">
              <w:rPr>
                <w:b/>
                <w:bCs/>
                <w:snapToGrid w:val="0"/>
                <w:sz w:val="24"/>
                <w:szCs w:val="24"/>
              </w:rPr>
              <w:t xml:space="preserve">проведения </w:t>
            </w:r>
            <w:r w:rsidRPr="00215BFC">
              <w:rPr>
                <w:b/>
                <w:bCs/>
                <w:snapToGrid w:val="0"/>
                <w:sz w:val="24"/>
                <w:szCs w:val="24"/>
              </w:rPr>
              <w:t>оценки</w:t>
            </w:r>
          </w:p>
        </w:tc>
        <w:tc>
          <w:tcPr>
            <w:tcW w:w="2127" w:type="dxa"/>
            <w:gridSpan w:val="2"/>
            <w:vAlign w:val="center"/>
          </w:tcPr>
          <w:p w:rsidR="009E1940" w:rsidRPr="00215BFC" w:rsidRDefault="009E1940" w:rsidP="009E1940">
            <w:pPr>
              <w:tabs>
                <w:tab w:val="left" w:pos="34"/>
                <w:tab w:val="left" w:pos="62"/>
              </w:tabs>
              <w:spacing w:line="240" w:lineRule="auto"/>
              <w:ind w:right="33" w:firstLine="34"/>
              <w:jc w:val="center"/>
              <w:rPr>
                <w:b/>
                <w:bCs/>
                <w:snapToGrid w:val="0"/>
                <w:sz w:val="24"/>
                <w:szCs w:val="24"/>
              </w:rPr>
            </w:pPr>
            <w:r w:rsidRPr="00215BFC">
              <w:rPr>
                <w:b/>
                <w:bCs/>
                <w:snapToGrid w:val="0"/>
                <w:sz w:val="24"/>
                <w:szCs w:val="24"/>
              </w:rPr>
              <w:t>Значимость критериев</w:t>
            </w:r>
          </w:p>
          <w:p w:rsidR="009E1940" w:rsidRPr="00215BFC" w:rsidRDefault="009E1940" w:rsidP="009E1940">
            <w:pPr>
              <w:tabs>
                <w:tab w:val="left" w:pos="34"/>
                <w:tab w:val="left" w:pos="62"/>
              </w:tabs>
              <w:spacing w:line="240" w:lineRule="auto"/>
              <w:ind w:right="33" w:firstLine="34"/>
              <w:jc w:val="center"/>
              <w:rPr>
                <w:b/>
                <w:bCs/>
                <w:snapToGrid w:val="0"/>
                <w:sz w:val="24"/>
                <w:szCs w:val="24"/>
              </w:rPr>
            </w:pPr>
            <w:r w:rsidRPr="00215BFC">
              <w:rPr>
                <w:b/>
                <w:bCs/>
                <w:snapToGrid w:val="0"/>
                <w:sz w:val="24"/>
                <w:szCs w:val="24"/>
              </w:rPr>
              <w:t xml:space="preserve">оценки заявок </w:t>
            </w:r>
          </w:p>
        </w:tc>
      </w:tr>
      <w:tr w:rsidR="009E1940" w:rsidRPr="00215BFC" w:rsidTr="007D49E2">
        <w:trPr>
          <w:trHeight w:val="690"/>
        </w:trPr>
        <w:tc>
          <w:tcPr>
            <w:tcW w:w="567" w:type="dxa"/>
            <w:vMerge/>
            <w:vAlign w:val="center"/>
          </w:tcPr>
          <w:p w:rsidR="009E1940" w:rsidRPr="00215BFC" w:rsidRDefault="009E1940" w:rsidP="000D0423">
            <w:pPr>
              <w:tabs>
                <w:tab w:val="left" w:pos="885"/>
              </w:tabs>
              <w:spacing w:after="120" w:line="240" w:lineRule="auto"/>
              <w:jc w:val="center"/>
              <w:rPr>
                <w:b/>
                <w:snapToGrid w:val="0"/>
                <w:sz w:val="24"/>
                <w:szCs w:val="24"/>
              </w:rPr>
            </w:pPr>
          </w:p>
        </w:tc>
        <w:tc>
          <w:tcPr>
            <w:tcW w:w="1985" w:type="dxa"/>
            <w:vMerge/>
            <w:vAlign w:val="center"/>
          </w:tcPr>
          <w:p w:rsidR="009E1940" w:rsidRPr="00215BFC" w:rsidRDefault="009E1940" w:rsidP="000D0423">
            <w:pPr>
              <w:tabs>
                <w:tab w:val="left" w:pos="600"/>
              </w:tabs>
              <w:spacing w:after="120" w:line="240" w:lineRule="auto"/>
              <w:jc w:val="center"/>
              <w:rPr>
                <w:b/>
                <w:bCs/>
                <w:snapToGrid w:val="0"/>
                <w:sz w:val="24"/>
                <w:szCs w:val="24"/>
              </w:rPr>
            </w:pPr>
          </w:p>
        </w:tc>
        <w:tc>
          <w:tcPr>
            <w:tcW w:w="5386" w:type="dxa"/>
            <w:vMerge/>
            <w:vAlign w:val="center"/>
          </w:tcPr>
          <w:p w:rsidR="009E1940" w:rsidRPr="00215BFC" w:rsidRDefault="009E1940" w:rsidP="000D0423">
            <w:pPr>
              <w:tabs>
                <w:tab w:val="left" w:pos="600"/>
              </w:tabs>
              <w:spacing w:after="120" w:line="240" w:lineRule="auto"/>
              <w:jc w:val="center"/>
              <w:rPr>
                <w:b/>
                <w:bCs/>
                <w:snapToGrid w:val="0"/>
                <w:sz w:val="24"/>
                <w:szCs w:val="24"/>
              </w:rPr>
            </w:pPr>
          </w:p>
        </w:tc>
        <w:tc>
          <w:tcPr>
            <w:tcW w:w="1134" w:type="dxa"/>
            <w:vAlign w:val="center"/>
          </w:tcPr>
          <w:p w:rsidR="009E1940" w:rsidRPr="00215BFC" w:rsidRDefault="009E1940" w:rsidP="009E1940">
            <w:pPr>
              <w:tabs>
                <w:tab w:val="left" w:pos="34"/>
                <w:tab w:val="left" w:pos="62"/>
              </w:tabs>
              <w:spacing w:line="240" w:lineRule="auto"/>
              <w:ind w:right="33" w:firstLine="34"/>
              <w:jc w:val="center"/>
              <w:rPr>
                <w:b/>
                <w:bCs/>
                <w:snapToGrid w:val="0"/>
                <w:sz w:val="24"/>
                <w:szCs w:val="24"/>
                <w:lang w:val="en-US"/>
              </w:rPr>
            </w:pPr>
            <w:r w:rsidRPr="00215BFC">
              <w:rPr>
                <w:b/>
                <w:bCs/>
                <w:snapToGrid w:val="0"/>
                <w:sz w:val="24"/>
                <w:szCs w:val="24"/>
                <w:lang w:val="en-US"/>
              </w:rPr>
              <w:t>%</w:t>
            </w:r>
          </w:p>
        </w:tc>
        <w:tc>
          <w:tcPr>
            <w:tcW w:w="993" w:type="dxa"/>
            <w:vAlign w:val="center"/>
          </w:tcPr>
          <w:p w:rsidR="009E1940" w:rsidRPr="00215BFC" w:rsidRDefault="009E1940" w:rsidP="009E1940">
            <w:pPr>
              <w:tabs>
                <w:tab w:val="left" w:pos="34"/>
                <w:tab w:val="left" w:pos="62"/>
              </w:tabs>
              <w:spacing w:line="240" w:lineRule="auto"/>
              <w:ind w:right="33" w:firstLine="0"/>
              <w:jc w:val="center"/>
              <w:rPr>
                <w:b/>
                <w:bCs/>
                <w:snapToGrid w:val="0"/>
                <w:sz w:val="24"/>
                <w:szCs w:val="24"/>
              </w:rPr>
            </w:pPr>
            <w:r w:rsidRPr="00215BFC">
              <w:rPr>
                <w:b/>
                <w:bCs/>
                <w:snapToGrid w:val="0"/>
                <w:sz w:val="24"/>
                <w:szCs w:val="24"/>
              </w:rPr>
              <w:t>коэффициент</w:t>
            </w:r>
          </w:p>
        </w:tc>
      </w:tr>
      <w:tr w:rsidR="009E1940" w:rsidRPr="00215BFC" w:rsidTr="00EF2378">
        <w:trPr>
          <w:trHeight w:val="396"/>
        </w:trPr>
        <w:tc>
          <w:tcPr>
            <w:tcW w:w="7938" w:type="dxa"/>
            <w:gridSpan w:val="3"/>
            <w:vAlign w:val="center"/>
          </w:tcPr>
          <w:p w:rsidR="009E1940" w:rsidRPr="00215BFC" w:rsidRDefault="009E1940" w:rsidP="009E1940">
            <w:pPr>
              <w:widowControl w:val="0"/>
              <w:numPr>
                <w:ilvl w:val="0"/>
                <w:numId w:val="22"/>
              </w:numPr>
              <w:tabs>
                <w:tab w:val="left" w:pos="600"/>
              </w:tabs>
              <w:autoSpaceDE w:val="0"/>
              <w:autoSpaceDN w:val="0"/>
              <w:adjustRightInd w:val="0"/>
              <w:spacing w:after="120" w:line="240" w:lineRule="auto"/>
              <w:ind w:left="459" w:hanging="425"/>
              <w:contextualSpacing/>
              <w:rPr>
                <w:bCs/>
                <w:snapToGrid w:val="0"/>
                <w:sz w:val="24"/>
                <w:szCs w:val="24"/>
              </w:rPr>
            </w:pPr>
            <w:r w:rsidRPr="00215BFC">
              <w:rPr>
                <w:bCs/>
                <w:snapToGrid w:val="0"/>
                <w:sz w:val="24"/>
                <w:szCs w:val="24"/>
              </w:rPr>
              <w:t>Ценовой критерий</w:t>
            </w:r>
          </w:p>
        </w:tc>
        <w:tc>
          <w:tcPr>
            <w:tcW w:w="1134" w:type="dxa"/>
            <w:vAlign w:val="center"/>
          </w:tcPr>
          <w:p w:rsidR="009E1940" w:rsidRPr="00215BFC" w:rsidRDefault="009E1940" w:rsidP="000D0423">
            <w:pPr>
              <w:tabs>
                <w:tab w:val="left" w:pos="34"/>
                <w:tab w:val="left" w:pos="62"/>
              </w:tabs>
              <w:spacing w:line="240" w:lineRule="auto"/>
              <w:ind w:right="33"/>
              <w:jc w:val="center"/>
              <w:rPr>
                <w:b/>
                <w:bCs/>
                <w:snapToGrid w:val="0"/>
                <w:sz w:val="24"/>
                <w:szCs w:val="24"/>
                <w:lang w:val="en-US"/>
              </w:rPr>
            </w:pPr>
          </w:p>
        </w:tc>
        <w:tc>
          <w:tcPr>
            <w:tcW w:w="993" w:type="dxa"/>
            <w:vAlign w:val="center"/>
          </w:tcPr>
          <w:p w:rsidR="009E1940" w:rsidRPr="00215BFC" w:rsidRDefault="009E1940" w:rsidP="000D0423">
            <w:pPr>
              <w:tabs>
                <w:tab w:val="left" w:pos="34"/>
                <w:tab w:val="left" w:pos="62"/>
              </w:tabs>
              <w:spacing w:line="240" w:lineRule="auto"/>
              <w:ind w:right="33"/>
              <w:jc w:val="center"/>
              <w:rPr>
                <w:b/>
                <w:bCs/>
                <w:snapToGrid w:val="0"/>
                <w:sz w:val="24"/>
                <w:szCs w:val="24"/>
              </w:rPr>
            </w:pPr>
          </w:p>
        </w:tc>
      </w:tr>
      <w:tr w:rsidR="009E1940" w:rsidRPr="00215BFC" w:rsidTr="007D49E2">
        <w:trPr>
          <w:trHeight w:val="1103"/>
        </w:trPr>
        <w:tc>
          <w:tcPr>
            <w:tcW w:w="567" w:type="dxa"/>
            <w:vMerge w:val="restart"/>
            <w:vAlign w:val="center"/>
          </w:tcPr>
          <w:p w:rsidR="009E1940" w:rsidRPr="00215BFC" w:rsidRDefault="009E1940" w:rsidP="000D0423">
            <w:pPr>
              <w:tabs>
                <w:tab w:val="left" w:pos="885"/>
              </w:tabs>
              <w:spacing w:after="120" w:line="240" w:lineRule="auto"/>
              <w:jc w:val="center"/>
              <w:rPr>
                <w:snapToGrid w:val="0"/>
                <w:sz w:val="24"/>
                <w:szCs w:val="24"/>
              </w:rPr>
            </w:pPr>
            <w:r w:rsidRPr="00215BFC">
              <w:rPr>
                <w:snapToGrid w:val="0"/>
                <w:sz w:val="24"/>
                <w:szCs w:val="24"/>
              </w:rPr>
              <w:t>11.1</w:t>
            </w:r>
          </w:p>
          <w:p w:rsidR="009E1940" w:rsidRPr="00215BFC" w:rsidRDefault="009E1940" w:rsidP="000D0423">
            <w:pPr>
              <w:tabs>
                <w:tab w:val="left" w:pos="885"/>
              </w:tabs>
              <w:spacing w:after="120" w:line="240" w:lineRule="auto"/>
              <w:jc w:val="center"/>
              <w:rPr>
                <w:snapToGrid w:val="0"/>
                <w:sz w:val="24"/>
                <w:szCs w:val="24"/>
              </w:rPr>
            </w:pPr>
          </w:p>
        </w:tc>
        <w:tc>
          <w:tcPr>
            <w:tcW w:w="1985" w:type="dxa"/>
            <w:vMerge w:val="restart"/>
            <w:vAlign w:val="center"/>
          </w:tcPr>
          <w:p w:rsidR="009E1940" w:rsidRPr="00215BFC" w:rsidRDefault="009E1940" w:rsidP="00D66210">
            <w:pPr>
              <w:tabs>
                <w:tab w:val="left" w:pos="600"/>
              </w:tabs>
              <w:spacing w:after="120" w:line="240" w:lineRule="auto"/>
              <w:ind w:firstLine="34"/>
              <w:rPr>
                <w:snapToGrid w:val="0"/>
                <w:sz w:val="24"/>
                <w:szCs w:val="24"/>
              </w:rPr>
            </w:pPr>
            <w:r w:rsidRPr="00215BFC">
              <w:rPr>
                <w:snapToGrid w:val="0"/>
                <w:sz w:val="24"/>
                <w:szCs w:val="24"/>
              </w:rPr>
              <w:t>Цена договора</w:t>
            </w:r>
          </w:p>
          <w:p w:rsidR="009E1940" w:rsidRPr="00215BFC" w:rsidRDefault="009E1940" w:rsidP="000D0423">
            <w:pPr>
              <w:tabs>
                <w:tab w:val="left" w:pos="600"/>
              </w:tabs>
              <w:spacing w:after="120" w:line="240" w:lineRule="auto"/>
              <w:rPr>
                <w:snapToGrid w:val="0"/>
                <w:sz w:val="24"/>
                <w:szCs w:val="24"/>
              </w:rPr>
            </w:pPr>
          </w:p>
        </w:tc>
        <w:tc>
          <w:tcPr>
            <w:tcW w:w="5386" w:type="dxa"/>
            <w:vMerge w:val="restart"/>
            <w:vAlign w:val="center"/>
          </w:tcPr>
          <w:p w:rsidR="009E1940" w:rsidRPr="00215BFC" w:rsidRDefault="009E1940" w:rsidP="000D0423">
            <w:pPr>
              <w:spacing w:line="240" w:lineRule="auto"/>
              <w:ind w:firstLine="176"/>
              <w:rPr>
                <w:bCs/>
                <w:snapToGrid w:val="0"/>
                <w:sz w:val="24"/>
                <w:szCs w:val="24"/>
              </w:rPr>
            </w:pPr>
            <w:r w:rsidRPr="00215BFC">
              <w:rPr>
                <w:sz w:val="24"/>
                <w:szCs w:val="24"/>
              </w:rPr>
              <w:t>Оценка по критерию производится по данным</w:t>
            </w:r>
            <w:r w:rsidRPr="00215BFC">
              <w:rPr>
                <w:bCs/>
                <w:snapToGrid w:val="0"/>
                <w:sz w:val="24"/>
                <w:szCs w:val="24"/>
              </w:rPr>
              <w:t>, указанным в Заявке Участника (форме 5.1 Документации)</w:t>
            </w:r>
          </w:p>
          <w:p w:rsidR="009E1940" w:rsidRPr="00215BFC" w:rsidRDefault="009E1940" w:rsidP="000D0423">
            <w:pPr>
              <w:spacing w:line="240" w:lineRule="auto"/>
              <w:ind w:firstLine="176"/>
              <w:rPr>
                <w:bCs/>
                <w:snapToGrid w:val="0"/>
                <w:sz w:val="24"/>
                <w:szCs w:val="24"/>
              </w:rPr>
            </w:pPr>
            <w:r w:rsidRPr="00215BFC">
              <w:rPr>
                <w:bCs/>
                <w:snapToGrid w:val="0"/>
                <w:sz w:val="24"/>
                <w:szCs w:val="24"/>
              </w:rPr>
              <w:t xml:space="preserve">Оценка определяется по формуле: </w:t>
            </w:r>
          </w:p>
          <w:p w:rsidR="009E1940" w:rsidRPr="00700645" w:rsidRDefault="009E1940" w:rsidP="000D0423">
            <w:pPr>
              <w:widowControl w:val="0"/>
              <w:autoSpaceDE w:val="0"/>
              <w:autoSpaceDN w:val="0"/>
              <w:adjustRightInd w:val="0"/>
              <w:spacing w:line="240" w:lineRule="auto"/>
              <w:ind w:firstLine="720"/>
            </w:pPr>
            <w:r w:rsidRPr="00215BFC">
              <w:t>ЦБ</w:t>
            </w:r>
            <w:r w:rsidRPr="00700645">
              <w:t xml:space="preserve"> </w:t>
            </w:r>
            <w:r w:rsidRPr="00215BFC">
              <w:rPr>
                <w:vertAlign w:val="subscript"/>
                <w:lang w:val="en-US"/>
              </w:rPr>
              <w:t>i</w:t>
            </w:r>
            <w:r w:rsidRPr="00700645">
              <w:rPr>
                <w:vertAlign w:val="subscript"/>
              </w:rPr>
              <w:t xml:space="preserve"> </w:t>
            </w:r>
            <w:r w:rsidRPr="00700645">
              <w:t xml:space="preserve">= </w:t>
            </w:r>
            <w:r w:rsidRPr="00215BFC">
              <w:t>Ц</w:t>
            </w:r>
            <w:r w:rsidRPr="00700645">
              <w:t xml:space="preserve"> </w:t>
            </w:r>
            <w:r w:rsidRPr="00215BFC">
              <w:rPr>
                <w:vertAlign w:val="subscript"/>
                <w:lang w:val="en-US"/>
              </w:rPr>
              <w:t>min</w:t>
            </w:r>
            <w:r w:rsidRPr="00700645">
              <w:rPr>
                <w:vertAlign w:val="subscript"/>
              </w:rPr>
              <w:t xml:space="preserve"> </w:t>
            </w:r>
            <w:r w:rsidRPr="00700645">
              <w:t xml:space="preserve">/ </w:t>
            </w:r>
            <w:r w:rsidRPr="00215BFC">
              <w:t>Ц</w:t>
            </w:r>
            <w:r w:rsidRPr="00700645">
              <w:t xml:space="preserve"> </w:t>
            </w:r>
            <w:r w:rsidRPr="00215BFC">
              <w:rPr>
                <w:vertAlign w:val="subscript"/>
                <w:lang w:val="en-US"/>
              </w:rPr>
              <w:t>i</w:t>
            </w:r>
            <w:r w:rsidRPr="00700645">
              <w:rPr>
                <w:vertAlign w:val="subscript"/>
              </w:rPr>
              <w:t xml:space="preserve"> </w:t>
            </w:r>
            <w:r w:rsidRPr="00215BFC">
              <w:t>х</w:t>
            </w:r>
            <w:r w:rsidRPr="00700645">
              <w:t xml:space="preserve"> 10</w:t>
            </w:r>
          </w:p>
          <w:p w:rsidR="009E1940" w:rsidRPr="00215BFC" w:rsidRDefault="009E1940" w:rsidP="000D0423">
            <w:pPr>
              <w:widowControl w:val="0"/>
              <w:autoSpaceDE w:val="0"/>
              <w:autoSpaceDN w:val="0"/>
              <w:adjustRightInd w:val="0"/>
              <w:spacing w:line="240" w:lineRule="auto"/>
              <w:rPr>
                <w:sz w:val="24"/>
                <w:szCs w:val="24"/>
              </w:rPr>
            </w:pPr>
            <w:r w:rsidRPr="00215BFC">
              <w:rPr>
                <w:sz w:val="24"/>
                <w:szCs w:val="24"/>
              </w:rPr>
              <w:t>где:</w:t>
            </w:r>
          </w:p>
          <w:p w:rsidR="009E1940" w:rsidRPr="00215BFC" w:rsidRDefault="009E1940" w:rsidP="000D0423">
            <w:pPr>
              <w:widowControl w:val="0"/>
              <w:autoSpaceDE w:val="0"/>
              <w:autoSpaceDN w:val="0"/>
              <w:adjustRightInd w:val="0"/>
              <w:spacing w:line="240" w:lineRule="auto"/>
              <w:rPr>
                <w:sz w:val="24"/>
                <w:szCs w:val="24"/>
              </w:rPr>
            </w:pPr>
            <w:r w:rsidRPr="00215BFC">
              <w:rPr>
                <w:noProof/>
                <w:position w:val="-12"/>
                <w:sz w:val="24"/>
                <w:szCs w:val="24"/>
              </w:rPr>
              <w:drawing>
                <wp:inline distT="0" distB="0" distL="0" distR="0" wp14:anchorId="288432ED" wp14:editId="72A26817">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sz w:val="24"/>
                <w:szCs w:val="24"/>
              </w:rPr>
              <w:t xml:space="preserve"> - ценовое предложение Участника закупки, Заявка которого оценивается;</w:t>
            </w:r>
          </w:p>
          <w:p w:rsidR="009E1940" w:rsidRPr="00215BFC" w:rsidRDefault="009E1940" w:rsidP="000D0423">
            <w:pPr>
              <w:spacing w:line="240" w:lineRule="auto"/>
              <w:ind w:firstLine="34"/>
              <w:rPr>
                <w:snapToGrid w:val="0"/>
                <w:sz w:val="24"/>
                <w:szCs w:val="24"/>
              </w:rPr>
            </w:pPr>
            <w:r w:rsidRPr="00215BFC">
              <w:rPr>
                <w:noProof/>
                <w:position w:val="-12"/>
                <w:sz w:val="24"/>
                <w:szCs w:val="24"/>
              </w:rPr>
              <w:drawing>
                <wp:inline distT="0" distB="0" distL="0" distR="0" wp14:anchorId="5B802AD2" wp14:editId="5EF7ACDA">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sz w:val="24"/>
                <w:szCs w:val="24"/>
              </w:rPr>
              <w:t xml:space="preserve"> - минимальное ценовое предложение из сделанных участниками закупки</w:t>
            </w:r>
          </w:p>
        </w:tc>
        <w:tc>
          <w:tcPr>
            <w:tcW w:w="1134" w:type="dxa"/>
            <w:vAlign w:val="center"/>
          </w:tcPr>
          <w:p w:rsidR="009E1940" w:rsidRPr="00215BFC" w:rsidRDefault="009E1940" w:rsidP="000D0423">
            <w:pPr>
              <w:tabs>
                <w:tab w:val="left" w:pos="-108"/>
                <w:tab w:val="left" w:pos="175"/>
              </w:tabs>
              <w:spacing w:after="120" w:line="240" w:lineRule="auto"/>
              <w:ind w:right="176" w:hanging="108"/>
              <w:jc w:val="center"/>
              <w:rPr>
                <w:snapToGrid w:val="0"/>
                <w:sz w:val="24"/>
                <w:szCs w:val="24"/>
              </w:rPr>
            </w:pPr>
            <w:r w:rsidRPr="00215BFC">
              <w:rPr>
                <w:b/>
                <w:snapToGrid w:val="0"/>
                <w:sz w:val="24"/>
                <w:szCs w:val="24"/>
              </w:rPr>
              <w:t xml:space="preserve">  </w:t>
            </w:r>
            <w:r>
              <w:rPr>
                <w:b/>
                <w:snapToGrid w:val="0"/>
                <w:sz w:val="24"/>
                <w:szCs w:val="24"/>
              </w:rPr>
              <w:t>50</w:t>
            </w:r>
            <w:r w:rsidRPr="00215BFC">
              <w:rPr>
                <w:b/>
                <w:snapToGrid w:val="0"/>
                <w:sz w:val="24"/>
                <w:szCs w:val="24"/>
              </w:rPr>
              <w:t>%</w:t>
            </w:r>
          </w:p>
        </w:tc>
        <w:tc>
          <w:tcPr>
            <w:tcW w:w="993" w:type="dxa"/>
            <w:vAlign w:val="center"/>
          </w:tcPr>
          <w:p w:rsidR="009E1940" w:rsidRPr="00215BFC" w:rsidRDefault="009E1940" w:rsidP="009E1940">
            <w:pPr>
              <w:tabs>
                <w:tab w:val="left" w:pos="34"/>
                <w:tab w:val="left" w:pos="175"/>
              </w:tabs>
              <w:spacing w:after="120" w:line="240" w:lineRule="auto"/>
              <w:ind w:right="176" w:firstLine="0"/>
              <w:jc w:val="center"/>
              <w:rPr>
                <w:b/>
                <w:snapToGrid w:val="0"/>
                <w:sz w:val="24"/>
                <w:szCs w:val="24"/>
              </w:rPr>
            </w:pPr>
            <w:r w:rsidRPr="00215BFC">
              <w:rPr>
                <w:b/>
                <w:snapToGrid w:val="0"/>
                <w:sz w:val="24"/>
                <w:szCs w:val="24"/>
              </w:rPr>
              <w:t>0,</w:t>
            </w:r>
            <w:r>
              <w:rPr>
                <w:b/>
                <w:snapToGrid w:val="0"/>
                <w:sz w:val="24"/>
                <w:szCs w:val="24"/>
              </w:rPr>
              <w:t>50</w:t>
            </w:r>
          </w:p>
        </w:tc>
      </w:tr>
      <w:tr w:rsidR="009E1940" w:rsidRPr="00215BFC" w:rsidTr="007D49E2">
        <w:trPr>
          <w:trHeight w:val="1102"/>
        </w:trPr>
        <w:tc>
          <w:tcPr>
            <w:tcW w:w="567" w:type="dxa"/>
            <w:vMerge/>
            <w:vAlign w:val="center"/>
          </w:tcPr>
          <w:p w:rsidR="009E1940" w:rsidRPr="00215BFC" w:rsidRDefault="009E1940" w:rsidP="000D0423">
            <w:pPr>
              <w:tabs>
                <w:tab w:val="left" w:pos="885"/>
              </w:tabs>
              <w:spacing w:after="120" w:line="240" w:lineRule="auto"/>
              <w:jc w:val="center"/>
              <w:rPr>
                <w:snapToGrid w:val="0"/>
                <w:sz w:val="24"/>
                <w:szCs w:val="24"/>
              </w:rPr>
            </w:pPr>
          </w:p>
        </w:tc>
        <w:tc>
          <w:tcPr>
            <w:tcW w:w="1985" w:type="dxa"/>
            <w:vMerge/>
            <w:vAlign w:val="center"/>
          </w:tcPr>
          <w:p w:rsidR="009E1940" w:rsidRPr="00215BFC" w:rsidRDefault="009E1940" w:rsidP="000D0423">
            <w:pPr>
              <w:tabs>
                <w:tab w:val="left" w:pos="600"/>
              </w:tabs>
              <w:spacing w:after="120" w:line="240" w:lineRule="auto"/>
              <w:rPr>
                <w:snapToGrid w:val="0"/>
                <w:sz w:val="24"/>
                <w:szCs w:val="24"/>
              </w:rPr>
            </w:pPr>
          </w:p>
        </w:tc>
        <w:tc>
          <w:tcPr>
            <w:tcW w:w="5386" w:type="dxa"/>
            <w:vMerge/>
            <w:vAlign w:val="center"/>
          </w:tcPr>
          <w:p w:rsidR="009E1940" w:rsidRPr="00215BFC" w:rsidRDefault="009E1940" w:rsidP="000D0423">
            <w:pPr>
              <w:spacing w:line="240" w:lineRule="auto"/>
              <w:ind w:firstLine="176"/>
              <w:rPr>
                <w:sz w:val="24"/>
                <w:szCs w:val="24"/>
              </w:rPr>
            </w:pPr>
          </w:p>
        </w:tc>
        <w:tc>
          <w:tcPr>
            <w:tcW w:w="2127" w:type="dxa"/>
            <w:gridSpan w:val="2"/>
            <w:vAlign w:val="center"/>
          </w:tcPr>
          <w:p w:rsidR="009E1940" w:rsidRPr="00215BFC" w:rsidRDefault="009E1940" w:rsidP="000D0423">
            <w:pPr>
              <w:tabs>
                <w:tab w:val="left" w:pos="34"/>
                <w:tab w:val="left" w:pos="175"/>
              </w:tabs>
              <w:spacing w:after="120" w:line="240" w:lineRule="auto"/>
              <w:ind w:right="176" w:firstLine="34"/>
              <w:jc w:val="center"/>
              <w:rPr>
                <w:b/>
                <w:snapToGrid w:val="0"/>
                <w:sz w:val="24"/>
                <w:szCs w:val="24"/>
              </w:rPr>
            </w:pPr>
            <w:r w:rsidRPr="00215BFC">
              <w:rPr>
                <w:snapToGrid w:val="0"/>
                <w:sz w:val="24"/>
                <w:szCs w:val="24"/>
              </w:rPr>
              <w:t>от 1 до 10 баллов</w:t>
            </w:r>
          </w:p>
        </w:tc>
      </w:tr>
      <w:tr w:rsidR="009E1940" w:rsidRPr="00215BFC" w:rsidTr="000D0423">
        <w:trPr>
          <w:trHeight w:val="333"/>
        </w:trPr>
        <w:tc>
          <w:tcPr>
            <w:tcW w:w="7938" w:type="dxa"/>
            <w:gridSpan w:val="3"/>
            <w:vAlign w:val="center"/>
          </w:tcPr>
          <w:p w:rsidR="009E1940" w:rsidRPr="00215BFC" w:rsidRDefault="009E1940" w:rsidP="009E1940">
            <w:pPr>
              <w:widowControl w:val="0"/>
              <w:numPr>
                <w:ilvl w:val="0"/>
                <w:numId w:val="22"/>
              </w:numPr>
              <w:autoSpaceDE w:val="0"/>
              <w:autoSpaceDN w:val="0"/>
              <w:adjustRightInd w:val="0"/>
              <w:spacing w:line="240" w:lineRule="auto"/>
              <w:ind w:left="459" w:hanging="425"/>
              <w:contextualSpacing/>
              <w:rPr>
                <w:sz w:val="24"/>
                <w:szCs w:val="24"/>
              </w:rPr>
            </w:pPr>
            <w:r w:rsidRPr="00215BFC">
              <w:rPr>
                <w:sz w:val="24"/>
                <w:szCs w:val="24"/>
              </w:rPr>
              <w:t>Неценовые критерии</w:t>
            </w:r>
          </w:p>
        </w:tc>
        <w:tc>
          <w:tcPr>
            <w:tcW w:w="2127" w:type="dxa"/>
            <w:gridSpan w:val="2"/>
            <w:vAlign w:val="center"/>
          </w:tcPr>
          <w:p w:rsidR="009E1940" w:rsidRPr="00215BFC" w:rsidRDefault="009E1940" w:rsidP="000D0423">
            <w:pPr>
              <w:tabs>
                <w:tab w:val="left" w:pos="34"/>
                <w:tab w:val="left" w:pos="175"/>
              </w:tabs>
              <w:spacing w:after="120" w:line="240" w:lineRule="auto"/>
              <w:ind w:right="176" w:firstLine="34"/>
              <w:jc w:val="center"/>
              <w:rPr>
                <w:snapToGrid w:val="0"/>
                <w:sz w:val="24"/>
                <w:szCs w:val="24"/>
              </w:rPr>
            </w:pPr>
          </w:p>
        </w:tc>
      </w:tr>
      <w:tr w:rsidR="009E1940" w:rsidRPr="00215BFC" w:rsidTr="00EF2378">
        <w:trPr>
          <w:trHeight w:val="859"/>
        </w:trPr>
        <w:tc>
          <w:tcPr>
            <w:tcW w:w="567" w:type="dxa"/>
            <w:vMerge w:val="restart"/>
            <w:vAlign w:val="center"/>
          </w:tcPr>
          <w:p w:rsidR="009E1940" w:rsidRPr="00215BFC" w:rsidRDefault="009E1940" w:rsidP="000D0423">
            <w:pPr>
              <w:tabs>
                <w:tab w:val="left" w:pos="885"/>
              </w:tabs>
              <w:spacing w:after="120" w:line="240" w:lineRule="auto"/>
              <w:jc w:val="center"/>
              <w:rPr>
                <w:snapToGrid w:val="0"/>
                <w:sz w:val="24"/>
                <w:szCs w:val="24"/>
              </w:rPr>
            </w:pPr>
            <w:r w:rsidRPr="00215BFC">
              <w:rPr>
                <w:snapToGrid w:val="0"/>
                <w:sz w:val="24"/>
                <w:szCs w:val="24"/>
              </w:rPr>
              <w:t>32.1</w:t>
            </w:r>
          </w:p>
        </w:tc>
        <w:tc>
          <w:tcPr>
            <w:tcW w:w="1985" w:type="dxa"/>
            <w:vMerge w:val="restart"/>
          </w:tcPr>
          <w:p w:rsidR="009E1940" w:rsidRPr="00215BFC" w:rsidRDefault="009E1940" w:rsidP="009E1940">
            <w:pPr>
              <w:keepNext/>
              <w:keepLines/>
              <w:pageBreakBefore/>
              <w:tabs>
                <w:tab w:val="num" w:pos="1134"/>
              </w:tabs>
              <w:suppressAutoHyphens/>
              <w:spacing w:line="240" w:lineRule="auto"/>
              <w:ind w:firstLine="34"/>
              <w:outlineLvl w:val="0"/>
              <w:rPr>
                <w:sz w:val="24"/>
                <w:szCs w:val="24"/>
              </w:rPr>
            </w:pPr>
            <w:r>
              <w:rPr>
                <w:rFonts w:cs="Arial"/>
                <w:kern w:val="28"/>
                <w:sz w:val="24"/>
                <w:szCs w:val="24"/>
              </w:rPr>
              <w:t>Наличие официально зарегистрированных в налоговом органе подразделений (филиалов) в местах нахождения объектов страхования</w:t>
            </w:r>
          </w:p>
          <w:p w:rsidR="009E1940" w:rsidRPr="00215BFC" w:rsidRDefault="009E1940" w:rsidP="000D0423">
            <w:pPr>
              <w:keepNext/>
              <w:keepLines/>
              <w:pageBreakBefore/>
              <w:tabs>
                <w:tab w:val="num" w:pos="1134"/>
              </w:tabs>
              <w:suppressAutoHyphens/>
              <w:spacing w:line="240" w:lineRule="auto"/>
              <w:outlineLvl w:val="0"/>
              <w:rPr>
                <w:rFonts w:cs="Arial"/>
                <w:sz w:val="24"/>
                <w:szCs w:val="24"/>
              </w:rPr>
            </w:pPr>
          </w:p>
        </w:tc>
        <w:tc>
          <w:tcPr>
            <w:tcW w:w="5386" w:type="dxa"/>
            <w:vMerge w:val="restart"/>
          </w:tcPr>
          <w:p w:rsidR="009E1940" w:rsidRPr="00215BFC" w:rsidRDefault="009E1940" w:rsidP="000D0423">
            <w:pPr>
              <w:spacing w:line="240" w:lineRule="atLeast"/>
              <w:rPr>
                <w:sz w:val="24"/>
                <w:szCs w:val="24"/>
              </w:rPr>
            </w:pPr>
            <w:r w:rsidRPr="00215BFC">
              <w:rPr>
                <w:sz w:val="24"/>
                <w:szCs w:val="24"/>
              </w:rPr>
              <w:t xml:space="preserve"> </w:t>
            </w:r>
            <w:r w:rsidRPr="003F11EE">
              <w:rPr>
                <w:sz w:val="24"/>
                <w:szCs w:val="24"/>
              </w:rPr>
              <w:t xml:space="preserve">Оценка по критерию производится по представленным документам, подтверждающим наличие подразделений (филиалов) в местах нахождения объектов страхования </w:t>
            </w:r>
            <w:r w:rsidRPr="00EF2378">
              <w:rPr>
                <w:sz w:val="24"/>
                <w:szCs w:val="24"/>
              </w:rPr>
              <w:t>(п.п. «</w:t>
            </w:r>
            <w:r w:rsidR="00EF2378" w:rsidRPr="00EF2378">
              <w:rPr>
                <w:sz w:val="24"/>
                <w:szCs w:val="24"/>
              </w:rPr>
              <w:t>м</w:t>
            </w:r>
            <w:r w:rsidRPr="00EF2378">
              <w:rPr>
                <w:sz w:val="24"/>
                <w:szCs w:val="24"/>
              </w:rPr>
              <w:t>» п.4.5.2.2.)</w:t>
            </w:r>
          </w:p>
          <w:p w:rsidR="009E1940" w:rsidRDefault="009E1940" w:rsidP="000D0423">
            <w:pPr>
              <w:spacing w:line="240" w:lineRule="atLeast"/>
              <w:rPr>
                <w:sz w:val="24"/>
                <w:szCs w:val="24"/>
              </w:rPr>
            </w:pPr>
          </w:p>
          <w:p w:rsidR="00EF2378" w:rsidRDefault="00EF2378" w:rsidP="000D0423">
            <w:pPr>
              <w:spacing w:line="240" w:lineRule="atLeast"/>
              <w:rPr>
                <w:sz w:val="24"/>
                <w:szCs w:val="24"/>
              </w:rPr>
            </w:pPr>
          </w:p>
          <w:p w:rsidR="009E1940" w:rsidRPr="00215BFC" w:rsidRDefault="009E1940" w:rsidP="007D49E2">
            <w:pPr>
              <w:spacing w:line="240" w:lineRule="atLeast"/>
              <w:ind w:firstLine="0"/>
              <w:rPr>
                <w:sz w:val="24"/>
                <w:szCs w:val="24"/>
              </w:rPr>
            </w:pPr>
            <w:r>
              <w:rPr>
                <w:sz w:val="24"/>
                <w:szCs w:val="24"/>
              </w:rPr>
              <w:t>- в наличии</w:t>
            </w:r>
            <w:r w:rsidR="007D49E2">
              <w:rPr>
                <w:rFonts w:cs="Arial"/>
                <w:kern w:val="28"/>
                <w:sz w:val="24"/>
                <w:szCs w:val="24"/>
              </w:rPr>
              <w:t xml:space="preserve"> подразделение (филиал) в месте нахождения объектов страхования</w:t>
            </w:r>
          </w:p>
        </w:tc>
        <w:tc>
          <w:tcPr>
            <w:tcW w:w="1134" w:type="dxa"/>
            <w:vAlign w:val="center"/>
          </w:tcPr>
          <w:p w:rsidR="009E1940" w:rsidRPr="00215BFC" w:rsidRDefault="009E1940" w:rsidP="009E1940">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50</w:t>
            </w:r>
            <w:r w:rsidRPr="00215BFC">
              <w:rPr>
                <w:b/>
                <w:snapToGrid w:val="0"/>
                <w:color w:val="000000"/>
                <w:sz w:val="24"/>
                <w:szCs w:val="24"/>
              </w:rPr>
              <w:t xml:space="preserve">%       </w:t>
            </w:r>
          </w:p>
        </w:tc>
        <w:tc>
          <w:tcPr>
            <w:tcW w:w="993" w:type="dxa"/>
            <w:vAlign w:val="center"/>
          </w:tcPr>
          <w:p w:rsidR="009E1940" w:rsidRPr="00215BFC" w:rsidRDefault="009E1940" w:rsidP="009E1940">
            <w:pPr>
              <w:tabs>
                <w:tab w:val="left" w:pos="34"/>
                <w:tab w:val="left" w:pos="175"/>
              </w:tabs>
              <w:spacing w:line="240" w:lineRule="auto"/>
              <w:ind w:right="176" w:firstLine="33"/>
              <w:jc w:val="center"/>
              <w:rPr>
                <w:b/>
                <w:snapToGrid w:val="0"/>
                <w:color w:val="000000"/>
                <w:sz w:val="24"/>
                <w:szCs w:val="24"/>
              </w:rPr>
            </w:pPr>
            <w:r w:rsidRPr="00215BFC">
              <w:rPr>
                <w:b/>
                <w:snapToGrid w:val="0"/>
                <w:color w:val="000000"/>
                <w:sz w:val="24"/>
                <w:szCs w:val="24"/>
              </w:rPr>
              <w:t>0,</w:t>
            </w:r>
            <w:r>
              <w:rPr>
                <w:b/>
                <w:snapToGrid w:val="0"/>
                <w:color w:val="000000"/>
                <w:sz w:val="24"/>
                <w:szCs w:val="24"/>
              </w:rPr>
              <w:t>50</w:t>
            </w:r>
          </w:p>
        </w:tc>
      </w:tr>
      <w:tr w:rsidR="009E1940" w:rsidRPr="00215BFC" w:rsidTr="000D0423">
        <w:trPr>
          <w:trHeight w:val="690"/>
        </w:trPr>
        <w:tc>
          <w:tcPr>
            <w:tcW w:w="567" w:type="dxa"/>
            <w:vMerge/>
            <w:vAlign w:val="center"/>
          </w:tcPr>
          <w:p w:rsidR="009E1940" w:rsidRPr="00215BFC" w:rsidRDefault="009E1940" w:rsidP="000D0423">
            <w:pPr>
              <w:tabs>
                <w:tab w:val="left" w:pos="885"/>
              </w:tabs>
              <w:spacing w:after="120" w:line="240" w:lineRule="auto"/>
              <w:jc w:val="center"/>
              <w:rPr>
                <w:snapToGrid w:val="0"/>
                <w:sz w:val="24"/>
                <w:szCs w:val="24"/>
              </w:rPr>
            </w:pPr>
          </w:p>
        </w:tc>
        <w:tc>
          <w:tcPr>
            <w:tcW w:w="1985" w:type="dxa"/>
            <w:vMerge/>
            <w:vAlign w:val="center"/>
          </w:tcPr>
          <w:p w:rsidR="009E1940" w:rsidRPr="00215BFC" w:rsidRDefault="009E1940" w:rsidP="000D0423">
            <w:pPr>
              <w:tabs>
                <w:tab w:val="left" w:pos="600"/>
              </w:tabs>
              <w:spacing w:after="120" w:line="240" w:lineRule="auto"/>
              <w:ind w:firstLine="34"/>
              <w:rPr>
                <w:snapToGrid w:val="0"/>
                <w:sz w:val="24"/>
                <w:szCs w:val="24"/>
              </w:rPr>
            </w:pPr>
          </w:p>
        </w:tc>
        <w:tc>
          <w:tcPr>
            <w:tcW w:w="5386" w:type="dxa"/>
            <w:vMerge/>
            <w:vAlign w:val="center"/>
          </w:tcPr>
          <w:p w:rsidR="009E1940" w:rsidRPr="00215BFC" w:rsidRDefault="009E1940" w:rsidP="000D0423">
            <w:pPr>
              <w:spacing w:line="240" w:lineRule="auto"/>
              <w:rPr>
                <w:bCs/>
                <w:snapToGrid w:val="0"/>
                <w:sz w:val="24"/>
                <w:szCs w:val="24"/>
              </w:rPr>
            </w:pPr>
          </w:p>
        </w:tc>
        <w:tc>
          <w:tcPr>
            <w:tcW w:w="2127" w:type="dxa"/>
            <w:gridSpan w:val="2"/>
            <w:vAlign w:val="center"/>
          </w:tcPr>
          <w:p w:rsidR="009E1940" w:rsidRPr="00215BFC" w:rsidRDefault="009E1940" w:rsidP="000D0423">
            <w:pPr>
              <w:tabs>
                <w:tab w:val="left" w:pos="34"/>
                <w:tab w:val="left" w:pos="175"/>
                <w:tab w:val="left" w:pos="965"/>
              </w:tabs>
              <w:spacing w:line="240" w:lineRule="auto"/>
              <w:ind w:right="176"/>
              <w:jc w:val="center"/>
              <w:rPr>
                <w:b/>
                <w:snapToGrid w:val="0"/>
                <w:color w:val="000000"/>
                <w:sz w:val="24"/>
                <w:szCs w:val="24"/>
              </w:rPr>
            </w:pPr>
            <w:r>
              <w:rPr>
                <w:snapToGrid w:val="0"/>
                <w:sz w:val="24"/>
                <w:szCs w:val="24"/>
              </w:rPr>
              <w:t>1</w:t>
            </w:r>
            <w:r w:rsidRPr="00215BFC">
              <w:rPr>
                <w:snapToGrid w:val="0"/>
                <w:sz w:val="24"/>
                <w:szCs w:val="24"/>
              </w:rPr>
              <w:t>0 баллов</w:t>
            </w:r>
          </w:p>
        </w:tc>
      </w:tr>
      <w:tr w:rsidR="009E1940" w:rsidRPr="00C04314" w:rsidTr="00EF2378">
        <w:trPr>
          <w:trHeight w:val="690"/>
        </w:trPr>
        <w:tc>
          <w:tcPr>
            <w:tcW w:w="7938" w:type="dxa"/>
            <w:gridSpan w:val="3"/>
            <w:vAlign w:val="center"/>
          </w:tcPr>
          <w:p w:rsidR="009E1940" w:rsidRPr="00215BFC" w:rsidRDefault="009E1940" w:rsidP="000D0423">
            <w:pPr>
              <w:tabs>
                <w:tab w:val="left" w:pos="885"/>
              </w:tabs>
              <w:spacing w:line="240" w:lineRule="auto"/>
              <w:jc w:val="right"/>
              <w:rPr>
                <w:bCs/>
                <w:snapToGrid w:val="0"/>
                <w:sz w:val="24"/>
                <w:szCs w:val="24"/>
              </w:rPr>
            </w:pPr>
            <w:r w:rsidRPr="00215BFC">
              <w:rPr>
                <w:bCs/>
                <w:snapToGrid w:val="0"/>
                <w:sz w:val="24"/>
                <w:szCs w:val="24"/>
              </w:rPr>
              <w:t xml:space="preserve">Совокупная значимость всех критериев </w:t>
            </w:r>
            <w:r w:rsidRPr="00215BFC">
              <w:rPr>
                <w:bCs/>
                <w:snapToGrid w:val="0"/>
                <w:sz w:val="24"/>
                <w:szCs w:val="24"/>
              </w:rPr>
              <w:tab/>
            </w:r>
          </w:p>
        </w:tc>
        <w:tc>
          <w:tcPr>
            <w:tcW w:w="1134" w:type="dxa"/>
            <w:vAlign w:val="center"/>
          </w:tcPr>
          <w:p w:rsidR="009E1940" w:rsidRPr="00215BFC" w:rsidRDefault="009E1940" w:rsidP="009E1940">
            <w:pPr>
              <w:tabs>
                <w:tab w:val="left" w:pos="34"/>
                <w:tab w:val="left" w:pos="175"/>
              </w:tabs>
              <w:spacing w:line="240" w:lineRule="auto"/>
              <w:ind w:right="176" w:firstLine="34"/>
              <w:jc w:val="center"/>
              <w:rPr>
                <w:b/>
                <w:snapToGrid w:val="0"/>
                <w:color w:val="000000"/>
                <w:sz w:val="24"/>
                <w:szCs w:val="24"/>
              </w:rPr>
            </w:pPr>
            <w:r w:rsidRPr="00215BFC">
              <w:rPr>
                <w:b/>
                <w:bCs/>
                <w:snapToGrid w:val="0"/>
                <w:sz w:val="24"/>
                <w:szCs w:val="24"/>
              </w:rPr>
              <w:t>100%</w:t>
            </w:r>
          </w:p>
        </w:tc>
        <w:tc>
          <w:tcPr>
            <w:tcW w:w="993" w:type="dxa"/>
            <w:vAlign w:val="center"/>
          </w:tcPr>
          <w:p w:rsidR="009E1940" w:rsidRPr="00C04314" w:rsidRDefault="009E1940" w:rsidP="009E1940">
            <w:pPr>
              <w:tabs>
                <w:tab w:val="left" w:pos="34"/>
                <w:tab w:val="left" w:pos="175"/>
              </w:tabs>
              <w:spacing w:line="240" w:lineRule="auto"/>
              <w:ind w:right="176" w:firstLine="33"/>
              <w:jc w:val="center"/>
              <w:rPr>
                <w:b/>
                <w:snapToGrid w:val="0"/>
                <w:color w:val="000000"/>
                <w:sz w:val="24"/>
                <w:szCs w:val="24"/>
              </w:rPr>
            </w:pPr>
            <w:r w:rsidRPr="00215BFC">
              <w:rPr>
                <w:b/>
                <w:snapToGrid w:val="0"/>
                <w:color w:val="000000"/>
                <w:sz w:val="24"/>
                <w:szCs w:val="24"/>
              </w:rPr>
              <w:t>1</w:t>
            </w:r>
          </w:p>
        </w:tc>
      </w:tr>
    </w:tbl>
    <w:p w:rsidR="009E1940" w:rsidRPr="00F33B33" w:rsidRDefault="009E1940" w:rsidP="00336EAC">
      <w:pPr>
        <w:spacing w:line="240" w:lineRule="atLeast"/>
        <w:ind w:firstLine="0"/>
        <w:rPr>
          <w:sz w:val="24"/>
          <w:szCs w:val="24"/>
        </w:rPr>
      </w:pPr>
    </w:p>
    <w:bookmarkEnd w:id="7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7D49E2" w:rsidP="00C522CB">
      <w:pPr>
        <w:spacing w:line="240" w:lineRule="atLeast"/>
        <w:ind w:firstLine="0"/>
        <w:rPr>
          <w:sz w:val="24"/>
          <w:szCs w:val="24"/>
        </w:rPr>
      </w:pPr>
      <w:r>
        <w:rPr>
          <w:sz w:val="24"/>
          <w:szCs w:val="24"/>
        </w:rPr>
        <w:t xml:space="preserve">      </w:t>
      </w:r>
      <w:r w:rsidR="00C522CB" w:rsidRPr="00C522CB">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C522CB" w:rsidRDefault="00A64743" w:rsidP="00A64743">
      <w:pPr>
        <w:keepNext/>
        <w:suppressAutoHyphens/>
        <w:spacing w:before="360" w:after="120" w:line="240" w:lineRule="auto"/>
        <w:ind w:left="47" w:firstLine="0"/>
        <w:jc w:val="left"/>
        <w:outlineLvl w:val="1"/>
        <w:rPr>
          <w:b/>
          <w:bCs/>
          <w:sz w:val="24"/>
          <w:szCs w:val="24"/>
        </w:rPr>
      </w:pPr>
      <w:r>
        <w:rPr>
          <w:b/>
          <w:bCs/>
          <w:sz w:val="24"/>
          <w:szCs w:val="24"/>
        </w:rPr>
        <w:lastRenderedPageBreak/>
        <w:t>4.10.</w:t>
      </w:r>
      <w:r w:rsidR="00C522CB" w:rsidRPr="00C522CB">
        <w:rPr>
          <w:b/>
          <w:bCs/>
          <w:sz w:val="24"/>
          <w:szCs w:val="24"/>
        </w:rPr>
        <w:t xml:space="preserve">Определение Победителя </w:t>
      </w:r>
    </w:p>
    <w:p w:rsidR="00C522CB" w:rsidRPr="00C522CB" w:rsidRDefault="00C522CB" w:rsidP="008E6A47">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8E6A47">
      <w:pPr>
        <w:numPr>
          <w:ilvl w:val="2"/>
          <w:numId w:val="35"/>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8E6A47">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8E6A47">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8E6A47">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0D0423" w:rsidRDefault="00C522CB" w:rsidP="000D0423">
      <w:pPr>
        <w:widowControl w:val="0"/>
        <w:numPr>
          <w:ilvl w:val="2"/>
          <w:numId w:val="28"/>
        </w:numPr>
        <w:autoSpaceDE w:val="0"/>
        <w:autoSpaceDN w:val="0"/>
        <w:adjustRightInd w:val="0"/>
        <w:spacing w:after="200" w:line="240" w:lineRule="auto"/>
        <w:ind w:left="0" w:firstLine="0"/>
        <w:contextualSpacing/>
        <w:rPr>
          <w:sz w:val="24"/>
          <w:szCs w:val="24"/>
        </w:rPr>
      </w:pPr>
      <w:r w:rsidRPr="000D0423">
        <w:rPr>
          <w:bCs/>
          <w:iCs/>
          <w:snapToGrid w:val="0"/>
          <w:sz w:val="24"/>
          <w:szCs w:val="24"/>
        </w:rPr>
        <w:t xml:space="preserve">Договор по результатам закупки заключается не ранее чем через 10 (десять) </w:t>
      </w:r>
      <w:r w:rsidR="004900D5" w:rsidRPr="000D0423">
        <w:rPr>
          <w:bCs/>
          <w:iCs/>
          <w:snapToGrid w:val="0"/>
          <w:sz w:val="24"/>
          <w:szCs w:val="24"/>
        </w:rPr>
        <w:t xml:space="preserve">календарных </w:t>
      </w:r>
      <w:r w:rsidRPr="000D0423">
        <w:rPr>
          <w:bCs/>
          <w:iCs/>
          <w:snapToGrid w:val="0"/>
          <w:sz w:val="24"/>
          <w:szCs w:val="24"/>
        </w:rPr>
        <w:t xml:space="preserve">дней и не позднее чем через 20 (двадцать) </w:t>
      </w:r>
      <w:r w:rsidR="004900D5" w:rsidRPr="000D0423">
        <w:rPr>
          <w:bCs/>
          <w:iCs/>
          <w:snapToGrid w:val="0"/>
          <w:sz w:val="24"/>
          <w:szCs w:val="24"/>
        </w:rPr>
        <w:t xml:space="preserve">календарных </w:t>
      </w:r>
      <w:r w:rsidRPr="000D0423">
        <w:rPr>
          <w:bCs/>
          <w:iCs/>
          <w:snapToGrid w:val="0"/>
          <w:sz w:val="24"/>
          <w:szCs w:val="24"/>
        </w:rPr>
        <w:t xml:space="preserve">дней </w:t>
      </w:r>
      <w:r w:rsidR="000D0423" w:rsidRPr="000D0423">
        <w:rPr>
          <w:bCs/>
          <w:iCs/>
          <w:snapToGrid w:val="0"/>
          <w:sz w:val="24"/>
          <w:szCs w:val="24"/>
        </w:rPr>
        <w:t>от</w:t>
      </w:r>
      <w:r w:rsidRPr="000D0423">
        <w:rPr>
          <w:bCs/>
          <w:iCs/>
          <w:snapToGrid w:val="0"/>
          <w:sz w:val="24"/>
          <w:szCs w:val="24"/>
        </w:rPr>
        <w:t xml:space="preserve"> даты размещения в единой информационной системе итогового протокола, составленного по результатам закупки </w:t>
      </w:r>
      <w:r w:rsidRPr="000D0423">
        <w:rPr>
          <w:snapToGrid w:val="0"/>
          <w:sz w:val="24"/>
          <w:szCs w:val="24"/>
        </w:rPr>
        <w:t>в следующем порядке:</w:t>
      </w:r>
    </w:p>
    <w:p w:rsidR="00C522CB" w:rsidRPr="000D0423" w:rsidRDefault="00C522CB" w:rsidP="000D0423">
      <w:pPr>
        <w:widowControl w:val="0"/>
        <w:autoSpaceDE w:val="0"/>
        <w:autoSpaceDN w:val="0"/>
        <w:adjustRightInd w:val="0"/>
        <w:spacing w:line="240" w:lineRule="auto"/>
        <w:ind w:firstLine="0"/>
        <w:contextualSpacing/>
        <w:rPr>
          <w:sz w:val="24"/>
          <w:szCs w:val="24"/>
        </w:rPr>
      </w:pPr>
      <w:r w:rsidRPr="000D0423">
        <w:rPr>
          <w:snapToGrid w:val="0"/>
          <w:sz w:val="24"/>
          <w:szCs w:val="24"/>
        </w:rPr>
        <w:t xml:space="preserve">- в течение 5 (пяти) </w:t>
      </w:r>
      <w:r w:rsidR="004900D5" w:rsidRPr="000D0423">
        <w:rPr>
          <w:bCs/>
          <w:iCs/>
          <w:snapToGrid w:val="0"/>
          <w:sz w:val="24"/>
          <w:szCs w:val="24"/>
        </w:rPr>
        <w:t>календарных</w:t>
      </w:r>
      <w:r w:rsidR="004900D5" w:rsidRPr="000D0423">
        <w:rPr>
          <w:snapToGrid w:val="0"/>
          <w:sz w:val="24"/>
          <w:szCs w:val="24"/>
        </w:rPr>
        <w:t xml:space="preserve"> </w:t>
      </w:r>
      <w:r w:rsidRPr="000D0423">
        <w:rPr>
          <w:snapToGrid w:val="0"/>
          <w:sz w:val="24"/>
          <w:szCs w:val="24"/>
        </w:rPr>
        <w:t>дней от даты размещения</w:t>
      </w:r>
      <w:r w:rsidRPr="000D0423">
        <w:rPr>
          <w:sz w:val="24"/>
          <w:szCs w:val="24"/>
        </w:rPr>
        <w:t xml:space="preserve"> вышеуказанного протокола </w:t>
      </w:r>
      <w:r w:rsidR="000D0423" w:rsidRPr="000D0423">
        <w:rPr>
          <w:sz w:val="24"/>
          <w:szCs w:val="24"/>
        </w:rPr>
        <w:t>Страховщик</w:t>
      </w:r>
      <w:r w:rsidRPr="000D0423">
        <w:rPr>
          <w:sz w:val="24"/>
          <w:szCs w:val="24"/>
        </w:rPr>
        <w:t xml:space="preserve"> направляет </w:t>
      </w:r>
      <w:r w:rsidR="000D0423" w:rsidRPr="000D0423">
        <w:rPr>
          <w:sz w:val="24"/>
          <w:szCs w:val="24"/>
        </w:rPr>
        <w:t>Страхователю</w:t>
      </w:r>
      <w:r w:rsidRPr="000D0423">
        <w:rPr>
          <w:sz w:val="24"/>
          <w:szCs w:val="24"/>
        </w:rPr>
        <w:t xml:space="preserve">, подписанный со своей стороны договор, составленный в </w:t>
      </w:r>
      <w:r w:rsidRPr="000D0423">
        <w:rPr>
          <w:sz w:val="24"/>
          <w:szCs w:val="24"/>
        </w:rPr>
        <w:lastRenderedPageBreak/>
        <w:t xml:space="preserve">соответствии с проектом договора (раздел 3 настоящей Документации), в </w:t>
      </w:r>
      <w:r w:rsidR="000D0423" w:rsidRPr="000D0423">
        <w:rPr>
          <w:sz w:val="24"/>
          <w:szCs w:val="24"/>
        </w:rPr>
        <w:t>трех оригинальных экземплярах</w:t>
      </w:r>
      <w:r w:rsidRPr="000D0423">
        <w:rPr>
          <w:sz w:val="24"/>
          <w:szCs w:val="24"/>
        </w:rPr>
        <w:t>;</w:t>
      </w:r>
    </w:p>
    <w:p w:rsidR="00C522CB" w:rsidRPr="000D0423" w:rsidRDefault="00C522CB" w:rsidP="000D0423">
      <w:pPr>
        <w:widowControl w:val="0"/>
        <w:autoSpaceDE w:val="0"/>
        <w:autoSpaceDN w:val="0"/>
        <w:adjustRightInd w:val="0"/>
        <w:spacing w:line="240" w:lineRule="auto"/>
        <w:ind w:firstLine="0"/>
        <w:contextualSpacing/>
        <w:rPr>
          <w:sz w:val="24"/>
          <w:szCs w:val="24"/>
        </w:rPr>
      </w:pPr>
      <w:r w:rsidRPr="000D0423">
        <w:rPr>
          <w:sz w:val="24"/>
          <w:szCs w:val="24"/>
        </w:rPr>
        <w:t xml:space="preserve">- в течение  </w:t>
      </w:r>
      <w:r w:rsidRPr="000D0423">
        <w:rPr>
          <w:snapToGrid w:val="0"/>
          <w:sz w:val="24"/>
          <w:szCs w:val="24"/>
        </w:rPr>
        <w:t xml:space="preserve">5 (пяти) </w:t>
      </w:r>
      <w:r w:rsidR="004900D5" w:rsidRPr="000D0423">
        <w:rPr>
          <w:bCs/>
          <w:iCs/>
          <w:snapToGrid w:val="0"/>
          <w:sz w:val="24"/>
          <w:szCs w:val="24"/>
        </w:rPr>
        <w:t>календарных</w:t>
      </w:r>
      <w:r w:rsidR="004900D5" w:rsidRPr="000D0423">
        <w:rPr>
          <w:snapToGrid w:val="0"/>
          <w:sz w:val="24"/>
          <w:szCs w:val="24"/>
        </w:rPr>
        <w:t xml:space="preserve"> </w:t>
      </w:r>
      <w:r w:rsidRPr="000D0423">
        <w:rPr>
          <w:snapToGrid w:val="0"/>
          <w:sz w:val="24"/>
          <w:szCs w:val="24"/>
        </w:rPr>
        <w:t xml:space="preserve">дней от даты получения </w:t>
      </w:r>
      <w:r w:rsidR="000D0423" w:rsidRPr="000D0423">
        <w:rPr>
          <w:snapToGrid w:val="0"/>
          <w:sz w:val="24"/>
          <w:szCs w:val="24"/>
        </w:rPr>
        <w:t xml:space="preserve">Страхователем </w:t>
      </w:r>
      <w:r w:rsidRPr="000D0423">
        <w:rPr>
          <w:snapToGrid w:val="0"/>
          <w:sz w:val="24"/>
          <w:szCs w:val="24"/>
        </w:rPr>
        <w:t xml:space="preserve">подписанного со стороны </w:t>
      </w:r>
      <w:r w:rsidR="000D0423" w:rsidRPr="000D0423">
        <w:rPr>
          <w:snapToGrid w:val="0"/>
          <w:sz w:val="24"/>
          <w:szCs w:val="24"/>
        </w:rPr>
        <w:t>Страховщика</w:t>
      </w:r>
      <w:r w:rsidRPr="000D0423">
        <w:rPr>
          <w:snapToGrid w:val="0"/>
          <w:sz w:val="24"/>
          <w:szCs w:val="24"/>
        </w:rPr>
        <w:t xml:space="preserve"> договора, </w:t>
      </w:r>
      <w:r w:rsidR="000D0423" w:rsidRPr="000D0423">
        <w:rPr>
          <w:snapToGrid w:val="0"/>
          <w:sz w:val="24"/>
          <w:szCs w:val="24"/>
        </w:rPr>
        <w:t>Страховател</w:t>
      </w:r>
      <w:r w:rsidRPr="000D0423">
        <w:rPr>
          <w:snapToGrid w:val="0"/>
          <w:sz w:val="24"/>
          <w:szCs w:val="24"/>
        </w:rPr>
        <w:t xml:space="preserve">ь </w:t>
      </w:r>
      <w:r w:rsidR="007D49E2">
        <w:rPr>
          <w:snapToGrid w:val="0"/>
          <w:sz w:val="24"/>
          <w:szCs w:val="24"/>
        </w:rPr>
        <w:t xml:space="preserve">подписывает со своей стороны и </w:t>
      </w:r>
      <w:r w:rsidRPr="000D0423">
        <w:rPr>
          <w:snapToGrid w:val="0"/>
          <w:sz w:val="24"/>
          <w:szCs w:val="24"/>
        </w:rPr>
        <w:t xml:space="preserve">направляет </w:t>
      </w:r>
      <w:r w:rsidR="000D0423" w:rsidRPr="000D0423">
        <w:rPr>
          <w:snapToGrid w:val="0"/>
          <w:sz w:val="24"/>
          <w:szCs w:val="24"/>
        </w:rPr>
        <w:t>Страховщик</w:t>
      </w:r>
      <w:r w:rsidRPr="000D0423">
        <w:rPr>
          <w:sz w:val="24"/>
          <w:szCs w:val="24"/>
        </w:rPr>
        <w:t>у</w:t>
      </w:r>
      <w:r w:rsidR="000D0423" w:rsidRPr="000D0423">
        <w:rPr>
          <w:sz w:val="24"/>
          <w:szCs w:val="24"/>
        </w:rPr>
        <w:t xml:space="preserve"> один оригинальный экземпляр договора</w:t>
      </w:r>
      <w:r w:rsidRPr="000D0423">
        <w:rPr>
          <w:noProof/>
          <w:sz w:val="24"/>
          <w:szCs w:val="24"/>
        </w:rPr>
        <w:t>.</w:t>
      </w:r>
    </w:p>
    <w:p w:rsidR="00C522CB" w:rsidRPr="00C522CB" w:rsidRDefault="00C522CB" w:rsidP="008E6A47">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w:t>
      </w:r>
      <w:r w:rsidR="007D49E2">
        <w:rPr>
          <w:sz w:val="24"/>
          <w:szCs w:val="24"/>
        </w:rPr>
        <w:t xml:space="preserve"> </w:t>
      </w:r>
      <w:r w:rsidRPr="00C522CB">
        <w:rPr>
          <w:sz w:val="24"/>
          <w:szCs w:val="24"/>
        </w:rPr>
        <w:t>(расценок),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w:t>
      </w:r>
      <w:r w:rsidRPr="00C522CB">
        <w:rPr>
          <w:bCs/>
          <w:iCs/>
          <w:sz w:val="24"/>
          <w:szCs w:val="24"/>
        </w:rPr>
        <w:lastRenderedPageBreak/>
        <w:t>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bookmarkStart w:id="78" w:name="_Ref310532857"/>
      <w:r w:rsidRPr="00C522CB">
        <w:rPr>
          <w:sz w:val="24"/>
          <w:szCs w:val="24"/>
        </w:rPr>
        <w:t>-  отказаться от заключения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627FD4">
      <w:pPr>
        <w:pStyle w:val="aff7"/>
        <w:keepNext/>
        <w:keepLines/>
        <w:pageBreakBefore/>
        <w:numPr>
          <w:ilvl w:val="0"/>
          <w:numId w:val="15"/>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5303F8" w:rsidP="00627FD4">
      <w:pPr>
        <w:keepNext/>
        <w:widowControl w:val="0"/>
        <w:numPr>
          <w:ilvl w:val="1"/>
          <w:numId w:val="15"/>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w:t>
      </w:r>
      <w:r w:rsidR="00022FAC">
        <w:rPr>
          <w:b/>
          <w:bCs/>
          <w:sz w:val="24"/>
          <w:szCs w:val="24"/>
        </w:rPr>
        <w:t>закупке</w:t>
      </w:r>
      <w:r w:rsidR="00542F48">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700645">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«_____»_______________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90702F" w:rsidRPr="0090702F" w:rsidRDefault="0090702F" w:rsidP="0090702F">
      <w:pPr>
        <w:suppressAutoHyphens/>
        <w:spacing w:line="240" w:lineRule="auto"/>
        <w:jc w:val="center"/>
        <w:rPr>
          <w:rFonts w:eastAsia="Calibri"/>
          <w:b/>
          <w:bCs/>
          <w:sz w:val="24"/>
          <w:szCs w:val="24"/>
          <w:lang w:eastAsia="en-US"/>
        </w:rPr>
      </w:pPr>
      <w:r w:rsidRPr="0090702F">
        <w:rPr>
          <w:rFonts w:eastAsia="Calibri"/>
          <w:b/>
          <w:bCs/>
          <w:sz w:val="24"/>
          <w:szCs w:val="24"/>
          <w:lang w:eastAsia="en-US"/>
        </w:rPr>
        <w:t>Заявка на участие в запросе предложений</w:t>
      </w:r>
    </w:p>
    <w:p w:rsidR="0090702F" w:rsidRPr="0090702F" w:rsidRDefault="0090702F" w:rsidP="00C73E9C">
      <w:pPr>
        <w:suppressAutoHyphens/>
        <w:spacing w:line="240" w:lineRule="auto"/>
        <w:jc w:val="center"/>
        <w:rPr>
          <w:b/>
          <w:sz w:val="24"/>
          <w:szCs w:val="24"/>
        </w:rPr>
      </w:pPr>
      <w:r w:rsidRPr="0090702F">
        <w:rPr>
          <w:b/>
          <w:sz w:val="24"/>
          <w:szCs w:val="24"/>
        </w:rPr>
        <w:t xml:space="preserve"> на оказание услуг</w:t>
      </w:r>
      <w:r w:rsidR="00C73E9C">
        <w:rPr>
          <w:b/>
          <w:sz w:val="24"/>
          <w:szCs w:val="24"/>
        </w:rPr>
        <w:t xml:space="preserve"> по </w:t>
      </w:r>
      <w:r w:rsidRPr="0090702F">
        <w:rPr>
          <w:rFonts w:eastAsia="Calibri"/>
          <w:b/>
          <w:sz w:val="24"/>
          <w:szCs w:val="24"/>
          <w:lang w:eastAsia="en-US"/>
        </w:rPr>
        <w:t>страхованию объектов недвижимого имущества АО «Саханефтегазсбыт» в 2020 – 2023 годах</w:t>
      </w:r>
    </w:p>
    <w:p w:rsidR="0090702F" w:rsidRPr="0090702F" w:rsidRDefault="0090702F" w:rsidP="0090702F">
      <w:pPr>
        <w:spacing w:after="200" w:line="240" w:lineRule="auto"/>
        <w:ind w:firstLine="0"/>
        <w:contextualSpacing/>
        <w:jc w:val="center"/>
        <w:rPr>
          <w:b/>
          <w:bCs/>
          <w:sz w:val="24"/>
          <w:szCs w:val="24"/>
        </w:rPr>
      </w:pP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Изучив Извещение о проведении запроса предложений, опубликованное [</w:t>
      </w:r>
      <w:r w:rsidRPr="0090702F">
        <w:rPr>
          <w:sz w:val="24"/>
          <w:szCs w:val="24"/>
          <w:lang w:eastAsia="en-US"/>
        </w:rPr>
        <w:t>указывается источник и дата публикации</w:t>
      </w:r>
      <w:r w:rsidRPr="0090702F">
        <w:rPr>
          <w:rFonts w:eastAsia="Calibri"/>
          <w:sz w:val="24"/>
          <w:szCs w:val="24"/>
          <w:lang w:eastAsia="en-US"/>
        </w:rPr>
        <w:t>], и Документацию по запросу предложений, и принимая установленные в них требования и условия,</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________________________________________________________________________,</w:t>
      </w:r>
    </w:p>
    <w:p w:rsidR="0090702F" w:rsidRPr="0090702F" w:rsidRDefault="0090702F" w:rsidP="0090702F">
      <w:pPr>
        <w:spacing w:after="200" w:line="240" w:lineRule="auto"/>
        <w:ind w:firstLine="0"/>
        <w:contextualSpacing/>
        <w:rPr>
          <w:rFonts w:eastAsia="Calibri"/>
          <w:sz w:val="24"/>
          <w:szCs w:val="24"/>
          <w:vertAlign w:val="superscript"/>
          <w:lang w:eastAsia="en-US"/>
        </w:rPr>
      </w:pPr>
      <w:r w:rsidRPr="0090702F">
        <w:rPr>
          <w:rFonts w:eastAsia="Calibri"/>
          <w:sz w:val="24"/>
          <w:szCs w:val="24"/>
          <w:vertAlign w:val="superscript"/>
          <w:lang w:eastAsia="en-US"/>
        </w:rPr>
        <w:t>(полное наименование Участника с указанием организационно-правовой формы)</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зарегистрированное по адресу</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________________________________________________________________________,</w:t>
      </w:r>
    </w:p>
    <w:p w:rsidR="0090702F" w:rsidRPr="0090702F" w:rsidRDefault="0090702F" w:rsidP="0090702F">
      <w:pPr>
        <w:spacing w:after="200" w:line="240" w:lineRule="auto"/>
        <w:ind w:firstLine="0"/>
        <w:contextualSpacing/>
        <w:rPr>
          <w:rFonts w:eastAsia="Calibri"/>
          <w:sz w:val="24"/>
          <w:szCs w:val="24"/>
          <w:vertAlign w:val="superscript"/>
          <w:lang w:eastAsia="en-US"/>
        </w:rPr>
      </w:pPr>
      <w:r w:rsidRPr="0090702F">
        <w:rPr>
          <w:rFonts w:eastAsia="Calibri"/>
          <w:sz w:val="24"/>
          <w:szCs w:val="24"/>
          <w:vertAlign w:val="superscript"/>
          <w:lang w:eastAsia="en-US"/>
        </w:rPr>
        <w:t>(юридический адрес Участника)</w:t>
      </w:r>
    </w:p>
    <w:p w:rsidR="0090702F" w:rsidRPr="0090702F" w:rsidRDefault="0090702F" w:rsidP="0090702F">
      <w:pPr>
        <w:widowControl w:val="0"/>
        <w:autoSpaceDE w:val="0"/>
        <w:autoSpaceDN w:val="0"/>
        <w:adjustRightInd w:val="0"/>
        <w:spacing w:after="200" w:line="240" w:lineRule="auto"/>
        <w:ind w:firstLine="0"/>
        <w:contextualSpacing/>
        <w:rPr>
          <w:rFonts w:eastAsia="Calibri"/>
          <w:bCs/>
          <w:sz w:val="24"/>
          <w:szCs w:val="24"/>
          <w:lang w:eastAsia="en-US"/>
        </w:rPr>
      </w:pPr>
      <w:r w:rsidRPr="0090702F">
        <w:rPr>
          <w:rFonts w:eastAsia="Calibri"/>
          <w:sz w:val="24"/>
          <w:szCs w:val="24"/>
          <w:lang w:eastAsia="en-US"/>
        </w:rPr>
        <w:t>предлагает заключить Договор на оказание услуг по</w:t>
      </w:r>
      <w:r w:rsidR="00C73E9C">
        <w:rPr>
          <w:rFonts w:eastAsia="Calibri"/>
          <w:sz w:val="24"/>
          <w:szCs w:val="24"/>
          <w:lang w:eastAsia="en-US"/>
        </w:rPr>
        <w:t xml:space="preserve"> </w:t>
      </w:r>
      <w:r w:rsidRPr="0090702F">
        <w:rPr>
          <w:rFonts w:eastAsia="Calibri"/>
          <w:sz w:val="24"/>
          <w:szCs w:val="24"/>
          <w:lang w:eastAsia="en-US"/>
        </w:rPr>
        <w:t xml:space="preserve">страхованию объектов недвижимого имущества АО «Саханефтегазсбыт» в 2020 – 2023 годах на условиях, изложенных в Документации по запросу предложений (Техническим заданием и </w:t>
      </w:r>
      <w:r w:rsidR="007D49E2">
        <w:rPr>
          <w:rFonts w:eastAsia="Calibri"/>
          <w:sz w:val="24"/>
          <w:szCs w:val="24"/>
          <w:lang w:eastAsia="en-US"/>
        </w:rPr>
        <w:t xml:space="preserve">проектом </w:t>
      </w:r>
      <w:r w:rsidRPr="0090702F">
        <w:rPr>
          <w:rFonts w:eastAsia="Calibri"/>
          <w:sz w:val="24"/>
          <w:szCs w:val="24"/>
          <w:lang w:eastAsia="en-US"/>
        </w:rPr>
        <w:t>Договор</w:t>
      </w:r>
      <w:r w:rsidR="007D49E2">
        <w:rPr>
          <w:rFonts w:eastAsia="Calibri"/>
          <w:sz w:val="24"/>
          <w:szCs w:val="24"/>
          <w:lang w:eastAsia="en-US"/>
        </w:rPr>
        <w:t>а</w:t>
      </w:r>
      <w:r w:rsidRPr="0090702F">
        <w:rPr>
          <w:rFonts w:eastAsia="Calibri"/>
          <w:sz w:val="24"/>
          <w:szCs w:val="24"/>
          <w:lang w:eastAsia="en-US"/>
        </w:rPr>
        <w:t xml:space="preserve">) и настоящим письмом направляет предложение </w:t>
      </w:r>
    </w:p>
    <w:p w:rsidR="0090702F" w:rsidRPr="0090702F" w:rsidRDefault="0090702F" w:rsidP="0090702F">
      <w:pPr>
        <w:widowControl w:val="0"/>
        <w:autoSpaceDE w:val="0"/>
        <w:autoSpaceDN w:val="0"/>
        <w:adjustRightInd w:val="0"/>
        <w:spacing w:after="200" w:line="240" w:lineRule="auto"/>
        <w:ind w:firstLine="0"/>
        <w:contextualSpacing/>
        <w:rPr>
          <w:rFonts w:eastAsia="Calibri"/>
          <w:sz w:val="24"/>
          <w:szCs w:val="24"/>
          <w:lang w:eastAsia="en-US"/>
        </w:rPr>
      </w:pPr>
    </w:p>
    <w:p w:rsidR="0090702F" w:rsidRPr="0090702F" w:rsidRDefault="0090702F" w:rsidP="0090702F">
      <w:pPr>
        <w:widowControl w:val="0"/>
        <w:autoSpaceDE w:val="0"/>
        <w:autoSpaceDN w:val="0"/>
        <w:adjustRightInd w:val="0"/>
        <w:spacing w:after="200" w:line="240" w:lineRule="auto"/>
        <w:ind w:firstLine="0"/>
        <w:contextualSpacing/>
        <w:rPr>
          <w:rFonts w:eastAsia="Calibri"/>
          <w:sz w:val="24"/>
          <w:szCs w:val="24"/>
          <w:lang w:eastAsia="en-US"/>
        </w:rPr>
      </w:pPr>
      <w:r w:rsidRPr="0090702F">
        <w:rPr>
          <w:rFonts w:eastAsia="Calibri"/>
          <w:sz w:val="24"/>
          <w:szCs w:val="24"/>
          <w:lang w:eastAsia="en-US"/>
        </w:rPr>
        <w:t>по Лоту №_____</w:t>
      </w:r>
    </w:p>
    <w:p w:rsidR="0090702F" w:rsidRPr="0090702F" w:rsidRDefault="0090702F" w:rsidP="0090702F">
      <w:pPr>
        <w:spacing w:after="200" w:line="240" w:lineRule="auto"/>
        <w:ind w:firstLine="0"/>
        <w:contextualSpacing/>
        <w:rPr>
          <w:rFonts w:eastAsia="Calibri"/>
          <w:sz w:val="24"/>
          <w:szCs w:val="24"/>
          <w:lang w:eastAsia="en-US"/>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90702F" w:rsidRPr="0090702F" w:rsidTr="007708F0">
        <w:tc>
          <w:tcPr>
            <w:tcW w:w="2118"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0"/>
              <w:contextualSpacing/>
              <w:jc w:val="center"/>
              <w:rPr>
                <w:rFonts w:eastAsia="Calibri"/>
                <w:b/>
                <w:sz w:val="24"/>
                <w:szCs w:val="24"/>
                <w:lang w:eastAsia="ar-SA"/>
              </w:rPr>
            </w:pPr>
            <w:r w:rsidRPr="0090702F">
              <w:rPr>
                <w:rFonts w:eastAsia="Calibri"/>
                <w:b/>
                <w:sz w:val="24"/>
                <w:szCs w:val="24"/>
                <w:lang w:eastAsia="ar-SA"/>
              </w:rPr>
              <w:t>Наименование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0702F" w:rsidRPr="0090702F" w:rsidRDefault="0090702F" w:rsidP="0090702F">
            <w:pPr>
              <w:suppressAutoHyphens/>
              <w:snapToGrid w:val="0"/>
              <w:spacing w:after="200" w:line="240" w:lineRule="auto"/>
              <w:ind w:right="41" w:firstLine="33"/>
              <w:contextualSpacing/>
              <w:jc w:val="center"/>
              <w:rPr>
                <w:rFonts w:eastAsia="Calibri"/>
                <w:b/>
                <w:sz w:val="24"/>
                <w:szCs w:val="24"/>
                <w:lang w:eastAsia="ar-SA"/>
              </w:rPr>
            </w:pPr>
            <w:r w:rsidRPr="0090702F">
              <w:rPr>
                <w:rFonts w:eastAsia="Calibri"/>
                <w:b/>
                <w:sz w:val="24"/>
                <w:szCs w:val="24"/>
                <w:lang w:eastAsia="ar-SA"/>
              </w:rPr>
              <w:t xml:space="preserve">Наименование объекта страхования </w:t>
            </w:r>
          </w:p>
        </w:tc>
        <w:tc>
          <w:tcPr>
            <w:tcW w:w="2835"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0"/>
              <w:contextualSpacing/>
              <w:jc w:val="center"/>
              <w:rPr>
                <w:rFonts w:eastAsia="Calibri"/>
                <w:b/>
                <w:sz w:val="24"/>
                <w:szCs w:val="24"/>
                <w:lang w:eastAsia="ar-SA"/>
              </w:rPr>
            </w:pPr>
            <w:r w:rsidRPr="0090702F">
              <w:rPr>
                <w:rFonts w:eastAsia="Calibri"/>
                <w:b/>
                <w:sz w:val="24"/>
                <w:szCs w:val="24"/>
                <w:lang w:eastAsia="ar-SA"/>
              </w:rPr>
              <w:t>Период страхования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0702F" w:rsidRPr="0090702F" w:rsidRDefault="0090702F" w:rsidP="0090702F">
            <w:pPr>
              <w:suppressAutoHyphens/>
              <w:snapToGrid w:val="0"/>
              <w:spacing w:after="200" w:line="240" w:lineRule="auto"/>
              <w:ind w:right="41" w:firstLine="34"/>
              <w:contextualSpacing/>
              <w:jc w:val="center"/>
              <w:rPr>
                <w:rFonts w:eastAsia="Calibri"/>
                <w:b/>
                <w:sz w:val="24"/>
                <w:szCs w:val="24"/>
                <w:lang w:eastAsia="ar-SA"/>
              </w:rPr>
            </w:pPr>
            <w:r w:rsidRPr="0090702F">
              <w:rPr>
                <w:rFonts w:eastAsia="Calibri"/>
                <w:b/>
                <w:sz w:val="24"/>
                <w:szCs w:val="24"/>
                <w:lang w:eastAsia="ar-SA"/>
              </w:rPr>
              <w:t>Стоимость лота</w:t>
            </w:r>
            <w:r w:rsidR="007D49E2">
              <w:rPr>
                <w:rFonts w:eastAsia="Calibri"/>
                <w:b/>
                <w:sz w:val="24"/>
                <w:szCs w:val="24"/>
                <w:lang w:eastAsia="ar-SA"/>
              </w:rPr>
              <w:t xml:space="preserve"> без НДС</w:t>
            </w:r>
            <w:r w:rsidRPr="0090702F">
              <w:rPr>
                <w:rFonts w:eastAsia="Calibri"/>
                <w:b/>
                <w:sz w:val="24"/>
                <w:szCs w:val="24"/>
                <w:lang w:eastAsia="ar-SA"/>
              </w:rPr>
              <w:t>, рублей</w:t>
            </w:r>
          </w:p>
        </w:tc>
      </w:tr>
      <w:tr w:rsidR="0090702F" w:rsidRPr="0090702F" w:rsidTr="007D49E2">
        <w:trPr>
          <w:trHeight w:val="938"/>
        </w:trPr>
        <w:tc>
          <w:tcPr>
            <w:tcW w:w="2118" w:type="dxa"/>
            <w:tcBorders>
              <w:top w:val="single" w:sz="4" w:space="0" w:color="000000"/>
              <w:left w:val="single" w:sz="4" w:space="0" w:color="000000"/>
              <w:bottom w:val="single" w:sz="4" w:space="0" w:color="000000"/>
              <w:right w:val="nil"/>
            </w:tcBorders>
            <w:vAlign w:val="center"/>
          </w:tcPr>
          <w:p w:rsidR="0090702F" w:rsidRPr="0090702F" w:rsidRDefault="0090702F" w:rsidP="0090702F">
            <w:pPr>
              <w:suppressAutoHyphens/>
              <w:snapToGrid w:val="0"/>
              <w:spacing w:after="200" w:line="240" w:lineRule="auto"/>
              <w:ind w:right="41" w:firstLine="0"/>
              <w:contextualSpacing/>
              <w:jc w:val="left"/>
              <w:rPr>
                <w:rFonts w:eastAsia="Calibri"/>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p>
        </w:tc>
        <w:tc>
          <w:tcPr>
            <w:tcW w:w="2835" w:type="dxa"/>
            <w:tcBorders>
              <w:top w:val="single" w:sz="4" w:space="0" w:color="000000"/>
              <w:left w:val="single" w:sz="4" w:space="0" w:color="000000"/>
              <w:bottom w:val="single" w:sz="4" w:space="0" w:color="000000"/>
              <w:right w:val="nil"/>
            </w:tcBorders>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p>
        </w:tc>
      </w:tr>
      <w:tr w:rsidR="0090702F" w:rsidRPr="0090702F" w:rsidTr="007D49E2">
        <w:trPr>
          <w:trHeight w:val="980"/>
        </w:trPr>
        <w:tc>
          <w:tcPr>
            <w:tcW w:w="2118"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r w:rsidRPr="0090702F">
              <w:rPr>
                <w:rFonts w:eastAsia="Calibri"/>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0702F" w:rsidRPr="0090702F" w:rsidRDefault="0090702F" w:rsidP="0090702F">
            <w:pPr>
              <w:suppressAutoHyphens/>
              <w:snapToGrid w:val="0"/>
              <w:spacing w:after="200" w:line="240" w:lineRule="auto"/>
              <w:ind w:right="41" w:firstLine="211"/>
              <w:contextualSpacing/>
              <w:jc w:val="center"/>
              <w:rPr>
                <w:rFonts w:eastAsia="Calibri"/>
                <w:sz w:val="24"/>
                <w:szCs w:val="24"/>
                <w:lang w:eastAsia="ar-SA"/>
              </w:rPr>
            </w:pPr>
            <w:r w:rsidRPr="0090702F">
              <w:rPr>
                <w:rFonts w:eastAsia="Calibri"/>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211"/>
              <w:contextualSpacing/>
              <w:jc w:val="center"/>
              <w:rPr>
                <w:rFonts w:eastAsia="Calibri"/>
                <w:sz w:val="24"/>
                <w:szCs w:val="24"/>
                <w:lang w:eastAsia="ar-SA"/>
              </w:rPr>
            </w:pPr>
            <w:r w:rsidRPr="0090702F">
              <w:rPr>
                <w:rFonts w:eastAsia="Calibri"/>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90702F" w:rsidRPr="0090702F" w:rsidRDefault="0090702F" w:rsidP="0090702F">
            <w:pPr>
              <w:suppressAutoHyphens/>
              <w:snapToGrid w:val="0"/>
              <w:spacing w:after="200" w:line="240" w:lineRule="auto"/>
              <w:ind w:right="41" w:firstLine="34"/>
              <w:contextualSpacing/>
              <w:jc w:val="center"/>
              <w:rPr>
                <w:rFonts w:eastAsia="Calibri"/>
                <w:sz w:val="24"/>
                <w:szCs w:val="24"/>
                <w:lang w:eastAsia="ar-SA"/>
              </w:rPr>
            </w:pPr>
            <w:r w:rsidRPr="0090702F">
              <w:rPr>
                <w:rFonts w:eastAsia="Calibri"/>
                <w:sz w:val="24"/>
                <w:szCs w:val="24"/>
                <w:lang w:eastAsia="ar-SA"/>
              </w:rPr>
              <w:t>Сумма прописью</w:t>
            </w:r>
          </w:p>
          <w:p w:rsidR="0090702F" w:rsidRPr="0090702F" w:rsidRDefault="0090702F" w:rsidP="0090702F">
            <w:pPr>
              <w:suppressAutoHyphens/>
              <w:spacing w:after="200" w:line="240" w:lineRule="auto"/>
              <w:ind w:right="41" w:firstLine="34"/>
              <w:contextualSpacing/>
              <w:jc w:val="center"/>
              <w:rPr>
                <w:rFonts w:eastAsia="Calibri"/>
                <w:sz w:val="24"/>
                <w:szCs w:val="24"/>
                <w:lang w:eastAsia="ar-SA"/>
              </w:rPr>
            </w:pPr>
            <w:r w:rsidRPr="0090702F">
              <w:rPr>
                <w:rFonts w:eastAsia="Calibri"/>
                <w:sz w:val="24"/>
                <w:szCs w:val="24"/>
                <w:lang w:eastAsia="ar-SA"/>
              </w:rPr>
              <w:t>(заполнить обязательно)</w:t>
            </w:r>
          </w:p>
        </w:tc>
      </w:tr>
    </w:tbl>
    <w:p w:rsidR="0090702F" w:rsidRPr="0090702F" w:rsidRDefault="0090702F" w:rsidP="0090702F">
      <w:pPr>
        <w:spacing w:after="200" w:line="240" w:lineRule="auto"/>
        <w:ind w:right="74" w:firstLine="284"/>
        <w:contextualSpacing/>
        <w:rPr>
          <w:rFonts w:eastAsia="Calibri"/>
          <w:sz w:val="20"/>
          <w:szCs w:val="20"/>
          <w:lang w:eastAsia="en-US"/>
        </w:rPr>
      </w:pP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Настоящая Заявка имеет правовой статус оферты и действует до «____»_________________года.</w:t>
      </w:r>
    </w:p>
    <w:p w:rsidR="0090702F" w:rsidRPr="0090702F" w:rsidRDefault="00C73E9C" w:rsidP="0090702F">
      <w:pPr>
        <w:spacing w:after="200" w:line="240" w:lineRule="auto"/>
        <w:ind w:firstLine="0"/>
        <w:contextualSpacing/>
        <w:rPr>
          <w:rFonts w:eastAsia="Calibri"/>
          <w:sz w:val="24"/>
          <w:szCs w:val="24"/>
          <w:lang w:eastAsia="en-US"/>
        </w:rPr>
      </w:pPr>
      <w:r>
        <w:rPr>
          <w:rFonts w:eastAsia="Calibri"/>
          <w:sz w:val="24"/>
          <w:szCs w:val="24"/>
          <w:lang w:eastAsia="en-US"/>
        </w:rPr>
        <w:t xml:space="preserve">     </w:t>
      </w:r>
      <w:r w:rsidR="0090702F" w:rsidRPr="0090702F">
        <w:rPr>
          <w:rFonts w:eastAsia="Calibri"/>
          <w:sz w:val="24"/>
          <w:szCs w:val="24"/>
          <w:lang w:eastAsia="en-US"/>
        </w:rPr>
        <w:t xml:space="preserve">Подтверждаем, что предложенная цена договора включает </w:t>
      </w:r>
      <w:r w:rsidRPr="00C73E9C">
        <w:rPr>
          <w:rFonts w:eastAsia="Calibri"/>
          <w:sz w:val="24"/>
          <w:szCs w:val="24"/>
          <w:lang w:eastAsia="en-US"/>
        </w:rPr>
        <w:t>в себя все затраты, в том числе сумм</w:t>
      </w:r>
      <w:r w:rsidR="007D49E2">
        <w:rPr>
          <w:rFonts w:eastAsia="Calibri"/>
          <w:sz w:val="24"/>
          <w:szCs w:val="24"/>
          <w:lang w:eastAsia="en-US"/>
        </w:rPr>
        <w:t>у</w:t>
      </w:r>
      <w:r w:rsidRPr="00C73E9C">
        <w:rPr>
          <w:rFonts w:eastAsia="Calibri"/>
          <w:sz w:val="24"/>
          <w:szCs w:val="24"/>
          <w:lang w:eastAsia="en-US"/>
        </w:rPr>
        <w:t xml:space="preserve"> командировочных расходов, налогов (кроме </w:t>
      </w:r>
      <w:r w:rsidR="007D49E2">
        <w:rPr>
          <w:rFonts w:eastAsia="Calibri"/>
          <w:sz w:val="24"/>
          <w:szCs w:val="24"/>
          <w:lang w:eastAsia="en-US"/>
        </w:rPr>
        <w:t>НДС), пошлин и прочих сборов и</w:t>
      </w:r>
      <w:r w:rsidRPr="00C73E9C">
        <w:rPr>
          <w:rFonts w:eastAsia="Calibri"/>
          <w:sz w:val="24"/>
          <w:szCs w:val="24"/>
          <w:lang w:eastAsia="en-US"/>
        </w:rPr>
        <w:t xml:space="preserve"> расходов, установленных действующим законодательством Российской Федерации и связанных с исполнением обязательств по договору</w:t>
      </w:r>
      <w:r w:rsidR="0090702F" w:rsidRPr="0090702F">
        <w:rPr>
          <w:rFonts w:eastAsia="Calibri"/>
          <w:sz w:val="24"/>
          <w:szCs w:val="24"/>
          <w:lang w:eastAsia="en-US"/>
        </w:rPr>
        <w:t>.</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Заявляем, что в отношении нашей организации:</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а)</w:t>
      </w:r>
      <w:r w:rsidRPr="0090702F">
        <w:rPr>
          <w:rFonts w:eastAsia="Calibri"/>
          <w:sz w:val="24"/>
          <w:szCs w:val="24"/>
          <w:lang w:eastAsia="en-US"/>
        </w:rPr>
        <w:t xml:space="preserve"> отсутствуют сведений в реестрах недобросовестных поставщиков (РНП).</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lastRenderedPageBreak/>
        <w:t>б)</w:t>
      </w:r>
      <w:r w:rsidRPr="0090702F">
        <w:rPr>
          <w:rFonts w:eastAsia="Calibri"/>
          <w:sz w:val="24"/>
          <w:szCs w:val="24"/>
          <w:lang w:eastAsia="en-US"/>
        </w:rPr>
        <w:t xml:space="preserve"> отсутствует у _______________ и должностных лиц конфликт интересов с сотрудниками Заказчика.</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в)</w:t>
      </w:r>
      <w:r w:rsidRPr="0090702F">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г)</w:t>
      </w:r>
      <w:r w:rsidRPr="0090702F">
        <w:rPr>
          <w:rFonts w:eastAsia="Calibri"/>
          <w:sz w:val="24"/>
          <w:szCs w:val="24"/>
          <w:lang w:eastAsia="en-US"/>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д)</w:t>
      </w:r>
      <w:r w:rsidRPr="0090702F">
        <w:rPr>
          <w:rFonts w:eastAsia="Calibri"/>
          <w:sz w:val="24"/>
          <w:szCs w:val="24"/>
          <w:lang w:eastAsia="en-US"/>
        </w:rPr>
        <w:tab/>
      </w:r>
      <w:r w:rsidR="00E32399" w:rsidRPr="00E32399">
        <w:rPr>
          <w:rFonts w:eastAsia="Calibri"/>
          <w:sz w:val="24"/>
          <w:szCs w:val="24"/>
          <w:lang w:eastAsia="en-US"/>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90702F">
        <w:rPr>
          <w:rFonts w:eastAsia="Calibri"/>
          <w:sz w:val="24"/>
          <w:szCs w:val="24"/>
          <w:lang w:eastAsia="en-US"/>
        </w:rPr>
        <w:t>.</w:t>
      </w:r>
    </w:p>
    <w:p w:rsidR="00C73E9C" w:rsidRPr="00074246" w:rsidRDefault="00C73E9C" w:rsidP="00C73E9C">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w:t>
      </w:r>
      <w:r w:rsidRPr="0090702F">
        <w:rPr>
          <w:rFonts w:eastAsia="Calibri"/>
          <w:sz w:val="24"/>
          <w:szCs w:val="24"/>
          <w:lang w:eastAsia="en-US"/>
        </w:rPr>
        <w:t>на оказание услуг по</w:t>
      </w:r>
      <w:r>
        <w:rPr>
          <w:rFonts w:eastAsia="Calibri"/>
          <w:sz w:val="24"/>
          <w:szCs w:val="24"/>
          <w:lang w:eastAsia="en-US"/>
        </w:rPr>
        <w:t xml:space="preserve"> </w:t>
      </w:r>
      <w:r w:rsidRPr="0090702F">
        <w:rPr>
          <w:rFonts w:eastAsia="Calibri"/>
          <w:sz w:val="24"/>
          <w:szCs w:val="24"/>
          <w:lang w:eastAsia="en-US"/>
        </w:rPr>
        <w:t xml:space="preserve">страхованию объектов недвижимого имущества АО «Саханефтегазсбыт» в 2020 – 2023 годах </w:t>
      </w:r>
      <w:r w:rsidRPr="00074246">
        <w:rPr>
          <w:sz w:val="24"/>
          <w:szCs w:val="24"/>
        </w:rPr>
        <w:t xml:space="preserve">и </w:t>
      </w:r>
      <w:r>
        <w:rPr>
          <w:sz w:val="24"/>
          <w:szCs w:val="24"/>
        </w:rPr>
        <w:t>оказать услуги</w:t>
      </w:r>
      <w:r w:rsidRPr="00074246">
        <w:rPr>
          <w:sz w:val="24"/>
          <w:szCs w:val="24"/>
        </w:rPr>
        <w:t xml:space="preserve">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73E9C" w:rsidRPr="0090702F" w:rsidRDefault="00C73E9C" w:rsidP="0090702F">
      <w:pPr>
        <w:spacing w:after="200" w:line="240" w:lineRule="auto"/>
        <w:ind w:firstLine="0"/>
        <w:contextualSpacing/>
        <w:rPr>
          <w:rFonts w:eastAsia="Calibri"/>
          <w:sz w:val="24"/>
          <w:szCs w:val="24"/>
          <w:lang w:eastAsia="en-US"/>
        </w:rPr>
      </w:pP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Настоящая Заявка дополняется следующими документами, включая неотъемлемые приложения:</w:t>
      </w:r>
    </w:p>
    <w:p w:rsidR="0090702F" w:rsidRPr="0090702F" w:rsidRDefault="0090702F" w:rsidP="0090702F">
      <w:pPr>
        <w:widowControl w:val="0"/>
        <w:numPr>
          <w:ilvl w:val="0"/>
          <w:numId w:val="47"/>
        </w:numPr>
        <w:autoSpaceDE w:val="0"/>
        <w:autoSpaceDN w:val="0"/>
        <w:adjustRightInd w:val="0"/>
        <w:spacing w:after="200" w:line="240" w:lineRule="auto"/>
        <w:contextualSpacing/>
        <w:jc w:val="left"/>
        <w:rPr>
          <w:sz w:val="24"/>
          <w:szCs w:val="24"/>
        </w:rPr>
      </w:pPr>
      <w:r w:rsidRPr="0090702F">
        <w:rPr>
          <w:sz w:val="24"/>
          <w:szCs w:val="24"/>
        </w:rPr>
        <w:t xml:space="preserve">Анкета Участника (форма </w:t>
      </w:r>
      <w:r>
        <w:rPr>
          <w:sz w:val="24"/>
          <w:szCs w:val="24"/>
        </w:rPr>
        <w:t>2</w:t>
      </w:r>
      <w:r w:rsidRPr="0090702F">
        <w:rPr>
          <w:sz w:val="24"/>
          <w:szCs w:val="24"/>
        </w:rPr>
        <w:t>) - на ____ листах;</w:t>
      </w:r>
    </w:p>
    <w:p w:rsidR="0090702F" w:rsidRDefault="0090702F" w:rsidP="0090702F">
      <w:pPr>
        <w:widowControl w:val="0"/>
        <w:numPr>
          <w:ilvl w:val="0"/>
          <w:numId w:val="47"/>
        </w:numPr>
        <w:autoSpaceDE w:val="0"/>
        <w:autoSpaceDN w:val="0"/>
        <w:adjustRightInd w:val="0"/>
        <w:spacing w:line="240" w:lineRule="auto"/>
        <w:contextualSpacing/>
        <w:jc w:val="left"/>
        <w:rPr>
          <w:sz w:val="24"/>
          <w:szCs w:val="24"/>
        </w:rPr>
      </w:pPr>
      <w:r>
        <w:rPr>
          <w:sz w:val="24"/>
          <w:szCs w:val="24"/>
        </w:rPr>
        <w:t xml:space="preserve">Декларация участника </w:t>
      </w:r>
      <w:r w:rsidRPr="00C9537E">
        <w:rPr>
          <w:sz w:val="24"/>
          <w:szCs w:val="24"/>
        </w:rPr>
        <w:t xml:space="preserve">(форма </w:t>
      </w:r>
      <w:r w:rsidR="00957D6C">
        <w:rPr>
          <w:sz w:val="24"/>
          <w:szCs w:val="24"/>
        </w:rPr>
        <w:t>3</w:t>
      </w:r>
      <w:r w:rsidRPr="00C9537E">
        <w:rPr>
          <w:sz w:val="24"/>
          <w:szCs w:val="24"/>
        </w:rPr>
        <w:t>) - на ____ листах</w:t>
      </w:r>
      <w:r>
        <w:rPr>
          <w:sz w:val="24"/>
          <w:szCs w:val="24"/>
        </w:rPr>
        <w:t>;</w:t>
      </w:r>
    </w:p>
    <w:p w:rsidR="0090702F" w:rsidRPr="0090702F" w:rsidRDefault="0090702F" w:rsidP="0090702F">
      <w:pPr>
        <w:numPr>
          <w:ilvl w:val="0"/>
          <w:numId w:val="47"/>
        </w:numPr>
        <w:spacing w:after="200" w:line="240" w:lineRule="auto"/>
        <w:ind w:right="140"/>
        <w:contextualSpacing/>
        <w:jc w:val="left"/>
        <w:rPr>
          <w:rFonts w:eastAsia="Calibri"/>
          <w:sz w:val="24"/>
          <w:szCs w:val="24"/>
          <w:lang w:eastAsia="en-US"/>
        </w:rPr>
      </w:pPr>
      <w:r w:rsidRPr="0090702F">
        <w:rPr>
          <w:rFonts w:eastAsia="Calibri"/>
          <w:bCs/>
          <w:sz w:val="24"/>
          <w:szCs w:val="24"/>
          <w:lang w:eastAsia="en-US"/>
        </w:rPr>
        <w:t xml:space="preserve">Справка об отсутствии признаков крупной сделки (форма </w:t>
      </w:r>
      <w:r w:rsidR="00957D6C">
        <w:rPr>
          <w:rFonts w:eastAsia="Calibri"/>
          <w:bCs/>
          <w:sz w:val="24"/>
          <w:szCs w:val="24"/>
          <w:lang w:eastAsia="en-US"/>
        </w:rPr>
        <w:t>4</w:t>
      </w:r>
      <w:r w:rsidRPr="0090702F">
        <w:rPr>
          <w:rFonts w:eastAsia="Calibri"/>
          <w:bCs/>
          <w:sz w:val="24"/>
          <w:szCs w:val="24"/>
          <w:lang w:eastAsia="en-US"/>
        </w:rPr>
        <w:t xml:space="preserve">) </w:t>
      </w:r>
      <w:r w:rsidRPr="0090702F">
        <w:rPr>
          <w:rFonts w:eastAsia="Calibri"/>
          <w:sz w:val="24"/>
          <w:szCs w:val="24"/>
          <w:lang w:eastAsia="en-US"/>
        </w:rPr>
        <w:t>— на ____ листах;</w:t>
      </w:r>
    </w:p>
    <w:p w:rsidR="0090702F" w:rsidRPr="0090702F" w:rsidRDefault="0090702F" w:rsidP="0090702F">
      <w:pPr>
        <w:numPr>
          <w:ilvl w:val="0"/>
          <w:numId w:val="47"/>
        </w:numPr>
        <w:spacing w:after="200" w:line="240" w:lineRule="auto"/>
        <w:ind w:right="140"/>
        <w:contextualSpacing/>
        <w:jc w:val="left"/>
        <w:rPr>
          <w:rFonts w:eastAsia="Calibri"/>
          <w:sz w:val="24"/>
          <w:szCs w:val="24"/>
          <w:lang w:eastAsia="en-US"/>
        </w:rPr>
      </w:pPr>
      <w:r w:rsidRPr="0090702F">
        <w:rPr>
          <w:rFonts w:eastAsia="Calibri"/>
          <w:sz w:val="24"/>
          <w:szCs w:val="24"/>
          <w:lang w:eastAsia="en-US"/>
        </w:rPr>
        <w:t>Документы, подтверждающие соответствие Участника установленным требованиям             (п. 4.5.2.2 Документации) — на ____ листах.</w:t>
      </w:r>
    </w:p>
    <w:p w:rsidR="0090702F" w:rsidRPr="0090702F" w:rsidRDefault="0090702F" w:rsidP="0090702F">
      <w:pPr>
        <w:widowControl w:val="0"/>
        <w:autoSpaceDE w:val="0"/>
        <w:autoSpaceDN w:val="0"/>
        <w:adjustRightInd w:val="0"/>
        <w:spacing w:line="240" w:lineRule="auto"/>
        <w:ind w:left="927" w:firstLine="0"/>
        <w:contextualSpacing/>
        <w:jc w:val="left"/>
        <w:rPr>
          <w:sz w:val="24"/>
          <w:szCs w:val="24"/>
        </w:rPr>
      </w:pPr>
    </w:p>
    <w:p w:rsidR="0090702F" w:rsidRPr="0090702F" w:rsidRDefault="0090702F" w:rsidP="0090702F">
      <w:pPr>
        <w:widowControl w:val="0"/>
        <w:autoSpaceDE w:val="0"/>
        <w:autoSpaceDN w:val="0"/>
        <w:adjustRightInd w:val="0"/>
        <w:spacing w:line="240" w:lineRule="auto"/>
        <w:ind w:left="927" w:firstLine="0"/>
        <w:contextualSpacing/>
        <w:jc w:val="left"/>
        <w:rPr>
          <w:sz w:val="24"/>
          <w:szCs w:val="24"/>
        </w:rPr>
      </w:pPr>
    </w:p>
    <w:p w:rsidR="0090702F" w:rsidRPr="0090702F" w:rsidRDefault="0090702F" w:rsidP="0090702F">
      <w:pPr>
        <w:tabs>
          <w:tab w:val="left" w:pos="993"/>
        </w:tabs>
        <w:spacing w:after="200" w:line="240" w:lineRule="auto"/>
        <w:ind w:firstLine="0"/>
        <w:contextualSpacing/>
        <w:jc w:val="left"/>
        <w:rPr>
          <w:rFonts w:eastAsia="Calibri"/>
          <w:sz w:val="24"/>
          <w:szCs w:val="24"/>
          <w:lang w:eastAsia="en-US"/>
        </w:rPr>
      </w:pPr>
    </w:p>
    <w:p w:rsidR="0090702F" w:rsidRPr="0090702F" w:rsidRDefault="0090702F" w:rsidP="0090702F">
      <w:pPr>
        <w:tabs>
          <w:tab w:val="left" w:pos="993"/>
        </w:tabs>
        <w:spacing w:after="200" w:line="240" w:lineRule="auto"/>
        <w:ind w:left="567" w:firstLine="0"/>
        <w:contextualSpacing/>
        <w:jc w:val="left"/>
        <w:rPr>
          <w:rFonts w:eastAsia="Calibri"/>
          <w:sz w:val="24"/>
          <w:szCs w:val="24"/>
          <w:lang w:eastAsia="en-US"/>
        </w:rPr>
      </w:pPr>
    </w:p>
    <w:p w:rsidR="0090702F" w:rsidRPr="0090702F" w:rsidRDefault="0090702F" w:rsidP="0090702F">
      <w:pPr>
        <w:spacing w:after="200" w:line="240" w:lineRule="auto"/>
        <w:ind w:firstLine="0"/>
        <w:contextualSpacing/>
        <w:jc w:val="left"/>
        <w:rPr>
          <w:rFonts w:eastAsia="Calibri"/>
          <w:sz w:val="24"/>
          <w:szCs w:val="24"/>
          <w:lang w:eastAsia="en-US"/>
        </w:rPr>
      </w:pPr>
      <w:r w:rsidRPr="0090702F">
        <w:rPr>
          <w:rFonts w:eastAsia="Calibri"/>
          <w:sz w:val="24"/>
          <w:szCs w:val="24"/>
          <w:lang w:eastAsia="en-US"/>
        </w:rPr>
        <w:t>____________________________________</w:t>
      </w:r>
    </w:p>
    <w:p w:rsidR="0090702F" w:rsidRPr="0090702F" w:rsidRDefault="0090702F" w:rsidP="0090702F">
      <w:pPr>
        <w:spacing w:after="200" w:line="240" w:lineRule="auto"/>
        <w:ind w:right="3684" w:firstLine="0"/>
        <w:contextualSpacing/>
        <w:jc w:val="center"/>
        <w:rPr>
          <w:rFonts w:eastAsia="Calibri"/>
          <w:sz w:val="24"/>
          <w:szCs w:val="24"/>
          <w:vertAlign w:val="superscript"/>
          <w:lang w:eastAsia="en-US"/>
        </w:rPr>
      </w:pPr>
      <w:r w:rsidRPr="0090702F">
        <w:rPr>
          <w:rFonts w:eastAsia="Calibri"/>
          <w:sz w:val="24"/>
          <w:szCs w:val="24"/>
          <w:vertAlign w:val="superscript"/>
          <w:lang w:eastAsia="en-US"/>
        </w:rPr>
        <w:t>(подпись, М.П.)</w:t>
      </w:r>
    </w:p>
    <w:p w:rsidR="0090702F" w:rsidRPr="0090702F" w:rsidRDefault="0090702F" w:rsidP="0090702F">
      <w:pPr>
        <w:spacing w:after="200" w:line="240" w:lineRule="auto"/>
        <w:ind w:firstLine="0"/>
        <w:contextualSpacing/>
        <w:jc w:val="left"/>
        <w:rPr>
          <w:rFonts w:eastAsia="Calibri"/>
          <w:sz w:val="24"/>
          <w:szCs w:val="24"/>
          <w:lang w:eastAsia="en-US"/>
        </w:rPr>
      </w:pPr>
      <w:r w:rsidRPr="0090702F">
        <w:rPr>
          <w:rFonts w:eastAsia="Calibri"/>
          <w:sz w:val="24"/>
          <w:szCs w:val="24"/>
          <w:lang w:eastAsia="en-US"/>
        </w:rPr>
        <w:t>____________________________________</w:t>
      </w:r>
    </w:p>
    <w:p w:rsidR="0090702F" w:rsidRPr="0090702F" w:rsidRDefault="0090702F" w:rsidP="0090702F">
      <w:pPr>
        <w:spacing w:after="200" w:line="240" w:lineRule="auto"/>
        <w:ind w:right="3684" w:firstLine="0"/>
        <w:contextualSpacing/>
        <w:jc w:val="center"/>
        <w:rPr>
          <w:rFonts w:eastAsia="Calibri"/>
          <w:sz w:val="24"/>
          <w:szCs w:val="24"/>
          <w:vertAlign w:val="superscript"/>
          <w:lang w:eastAsia="en-US"/>
        </w:rPr>
      </w:pPr>
      <w:r w:rsidRPr="0090702F">
        <w:rPr>
          <w:rFonts w:eastAsia="Calibri"/>
          <w:sz w:val="24"/>
          <w:szCs w:val="24"/>
          <w:vertAlign w:val="superscript"/>
          <w:lang w:eastAsia="en-US"/>
        </w:rPr>
        <w:t>(фамилия, имя, отчество подписавшего, должность)</w:t>
      </w:r>
    </w:p>
    <w:p w:rsidR="0090702F" w:rsidRPr="0090702F" w:rsidRDefault="0090702F" w:rsidP="0090702F">
      <w:pPr>
        <w:spacing w:after="200" w:line="240" w:lineRule="auto"/>
        <w:ind w:firstLine="0"/>
        <w:contextualSpacing/>
        <w:jc w:val="left"/>
        <w:rPr>
          <w:rFonts w:eastAsia="Calibri"/>
          <w:sz w:val="24"/>
          <w:szCs w:val="24"/>
          <w:lang w:eastAsia="en-US"/>
        </w:rPr>
      </w:pPr>
    </w:p>
    <w:p w:rsidR="0090702F" w:rsidRPr="0090702F" w:rsidRDefault="0090702F" w:rsidP="0090702F">
      <w:pPr>
        <w:pBdr>
          <w:bottom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90702F">
        <w:rPr>
          <w:rFonts w:eastAsia="Calibri"/>
          <w:b/>
          <w:color w:val="000000"/>
          <w:spacing w:val="36"/>
          <w:sz w:val="24"/>
          <w:szCs w:val="24"/>
          <w:lang w:eastAsia="en-US"/>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Инструкции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(п.п.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ХХХ ХХХ,</w:t>
      </w:r>
      <w:r w:rsidR="003E3593">
        <w:rPr>
          <w:sz w:val="24"/>
          <w:szCs w:val="24"/>
        </w:rPr>
        <w:t xml:space="preserve"> </w:t>
      </w:r>
      <w:r w:rsidRPr="009B5C0E">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При наличии разночтений между ценой, указанной словами и ценой,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79" w:name="_Hlt22846931"/>
      <w:bookmarkStart w:id="80" w:name="_Ref34763774"/>
      <w:bookmarkStart w:id="81" w:name="_Ref89649494"/>
      <w:bookmarkStart w:id="82" w:name="_Toc90385115"/>
      <w:bookmarkEnd w:id="7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Pr="009B5C0E" w:rsidRDefault="005303F8" w:rsidP="009E3AAB">
      <w:pPr>
        <w:keepNext/>
        <w:pageBreakBefore/>
        <w:suppressAutoHyphens/>
        <w:spacing w:before="240" w:after="120" w:line="240" w:lineRule="auto"/>
        <w:ind w:firstLine="0"/>
        <w:outlineLvl w:val="2"/>
        <w:rPr>
          <w:b/>
          <w:bCs/>
          <w:sz w:val="24"/>
          <w:szCs w:val="24"/>
        </w:rPr>
      </w:pPr>
      <w:bookmarkStart w:id="83" w:name="_Toc261535114"/>
      <w:bookmarkStart w:id="84" w:name="_Toc262557870"/>
      <w:bookmarkStart w:id="85" w:name="_Toc278971543"/>
      <w:bookmarkStart w:id="86" w:name="_Toc322017075"/>
      <w:r>
        <w:rPr>
          <w:b/>
          <w:bCs/>
          <w:sz w:val="24"/>
          <w:szCs w:val="24"/>
        </w:rPr>
        <w:lastRenderedPageBreak/>
        <w:t>5.</w:t>
      </w:r>
      <w:r w:rsidR="00957D6C">
        <w:rPr>
          <w:b/>
          <w:bCs/>
          <w:sz w:val="24"/>
          <w:szCs w:val="24"/>
        </w:rPr>
        <w:t>2</w:t>
      </w:r>
      <w:r w:rsidR="00F74320">
        <w:rPr>
          <w:b/>
          <w:bCs/>
          <w:sz w:val="24"/>
          <w:szCs w:val="24"/>
        </w:rPr>
        <w:t>.  Анкета</w:t>
      </w:r>
      <w:r w:rsidRPr="009B5C0E">
        <w:rPr>
          <w:b/>
          <w:bCs/>
          <w:sz w:val="24"/>
          <w:szCs w:val="24"/>
        </w:rPr>
        <w:t xml:space="preserve"> Участника</w:t>
      </w:r>
      <w:bookmarkEnd w:id="83"/>
      <w:bookmarkEnd w:id="84"/>
      <w:bookmarkEnd w:id="85"/>
      <w:r>
        <w:rPr>
          <w:b/>
          <w:bCs/>
          <w:sz w:val="24"/>
          <w:szCs w:val="24"/>
        </w:rPr>
        <w:t xml:space="preserve"> (Форма </w:t>
      </w:r>
      <w:r w:rsidR="00957D6C">
        <w:rPr>
          <w:b/>
          <w:bCs/>
          <w:sz w:val="24"/>
          <w:szCs w:val="24"/>
        </w:rPr>
        <w:t>2</w:t>
      </w:r>
      <w:r w:rsidRPr="009B5C0E">
        <w:rPr>
          <w:b/>
          <w:bCs/>
          <w:sz w:val="24"/>
          <w:szCs w:val="24"/>
        </w:rPr>
        <w:t>)</w:t>
      </w:r>
      <w:bookmarkEnd w:id="86"/>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9E3AAB">
      <w:pPr>
        <w:spacing w:line="240" w:lineRule="auto"/>
        <w:ind w:firstLine="0"/>
        <w:rPr>
          <w:sz w:val="24"/>
          <w:szCs w:val="24"/>
        </w:rPr>
      </w:pPr>
      <w:r>
        <w:rPr>
          <w:sz w:val="24"/>
          <w:szCs w:val="24"/>
        </w:rPr>
        <w:t xml:space="preserve"> </w:t>
      </w:r>
      <w:r w:rsidR="005303F8" w:rsidRPr="009B5C0E">
        <w:rPr>
          <w:sz w:val="24"/>
          <w:szCs w:val="24"/>
        </w:rPr>
        <w:t xml:space="preserve">Приложение </w:t>
      </w:r>
      <w:r w:rsidR="00957D6C">
        <w:rPr>
          <w:sz w:val="24"/>
          <w:szCs w:val="24"/>
        </w:rPr>
        <w:t>1</w:t>
      </w:r>
    </w:p>
    <w:p w:rsidR="000E5F08" w:rsidRDefault="005303F8" w:rsidP="009E3AAB">
      <w:pPr>
        <w:spacing w:line="240" w:lineRule="auto"/>
        <w:ind w:firstLine="0"/>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9E3AAB">
      <w:pPr>
        <w:spacing w:line="240" w:lineRule="auto"/>
        <w:ind w:firstLine="0"/>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lastRenderedPageBreak/>
        <w:t>5.</w:t>
      </w:r>
      <w:r w:rsidR="00957D6C">
        <w:rPr>
          <w:b/>
          <w:bCs/>
          <w:sz w:val="24"/>
          <w:szCs w:val="24"/>
        </w:rPr>
        <w:t>2</w:t>
      </w:r>
      <w:r>
        <w:rPr>
          <w:b/>
          <w:bCs/>
          <w:sz w:val="24"/>
          <w:szCs w:val="24"/>
        </w:rPr>
        <w:t xml:space="preserve">.1. </w:t>
      </w:r>
      <w:r w:rsidR="005303F8" w:rsidRPr="009B5C0E">
        <w:rPr>
          <w:b/>
          <w:bCs/>
          <w:sz w:val="24"/>
          <w:szCs w:val="24"/>
        </w:rPr>
        <w:t>Инструкции по заполнению</w:t>
      </w:r>
      <w:bookmarkEnd w:id="87"/>
      <w:bookmarkEnd w:id="88"/>
      <w:bookmarkEnd w:id="89"/>
      <w:bookmarkEnd w:id="90"/>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80"/>
    <w:bookmarkEnd w:id="81"/>
    <w:bookmarkEnd w:id="8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9E3AAB">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sidR="00957D6C">
        <w:rPr>
          <w:b/>
          <w:bCs/>
          <w:sz w:val="24"/>
          <w:szCs w:val="24"/>
        </w:rPr>
        <w:t>3</w:t>
      </w:r>
      <w:r w:rsidRPr="00FA0215">
        <w:rPr>
          <w:b/>
          <w:bCs/>
          <w:sz w:val="24"/>
          <w:szCs w:val="24"/>
        </w:rPr>
        <w:t xml:space="preserve">. Декларация Участника (форма </w:t>
      </w:r>
      <w:r w:rsidR="00957D6C">
        <w:rPr>
          <w:b/>
          <w:bCs/>
          <w:sz w:val="24"/>
          <w:szCs w:val="24"/>
        </w:rPr>
        <w:t>3</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9E3AAB">
      <w:pPr>
        <w:spacing w:line="240" w:lineRule="auto"/>
        <w:ind w:firstLine="0"/>
        <w:contextualSpacing/>
        <w:rPr>
          <w:sz w:val="24"/>
          <w:szCs w:val="24"/>
        </w:rPr>
      </w:pPr>
      <w:r w:rsidRPr="00737307">
        <w:rPr>
          <w:sz w:val="24"/>
          <w:szCs w:val="24"/>
        </w:rPr>
        <w:t xml:space="preserve">Приложение </w:t>
      </w:r>
      <w:r w:rsidR="00957D6C">
        <w:rPr>
          <w:sz w:val="24"/>
          <w:szCs w:val="24"/>
        </w:rPr>
        <w:t>2</w:t>
      </w:r>
    </w:p>
    <w:p w:rsidR="000E5F08" w:rsidRDefault="000E5F08" w:rsidP="009E3AAB">
      <w:pPr>
        <w:spacing w:line="240" w:lineRule="auto"/>
        <w:ind w:firstLine="0"/>
        <w:contextualSpacing/>
        <w:rPr>
          <w:sz w:val="24"/>
          <w:szCs w:val="24"/>
        </w:rPr>
      </w:pPr>
      <w:r w:rsidRPr="00737307">
        <w:rPr>
          <w:sz w:val="24"/>
          <w:szCs w:val="24"/>
        </w:rPr>
        <w:t xml:space="preserve">к Заявке на участие в </w:t>
      </w:r>
      <w:r w:rsidR="00022FAC">
        <w:rPr>
          <w:sz w:val="24"/>
          <w:szCs w:val="24"/>
        </w:rPr>
        <w:t>закупке</w:t>
      </w:r>
    </w:p>
    <w:p w:rsidR="000E5F08" w:rsidRPr="00737307" w:rsidRDefault="000E5F08" w:rsidP="009E3AAB">
      <w:pPr>
        <w:spacing w:line="240" w:lineRule="auto"/>
        <w:ind w:firstLine="0"/>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6"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Сведения  о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48"/>
            <w:bookmarkEnd w:id="91"/>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BC3191">
                <w:rPr>
                  <w:color w:val="0000FF"/>
                  <w:sz w:val="22"/>
                  <w:szCs w:val="20"/>
                </w:rPr>
                <w:t>законом</w:t>
              </w:r>
            </w:hyperlink>
            <w:r w:rsidRPr="00BC3191">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68"/>
            <w:bookmarkEnd w:id="92"/>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r w:rsidRPr="00BC3191">
              <w:rPr>
                <w:sz w:val="22"/>
                <w:szCs w:val="20"/>
              </w:rPr>
              <w:lastRenderedPageBreak/>
              <w:t>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75"/>
            <w:bookmarkEnd w:id="93"/>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BC3191">
                <w:rPr>
                  <w:color w:val="0000FF"/>
                  <w:sz w:val="22"/>
                  <w:szCs w:val="20"/>
                </w:rPr>
                <w:t>ОКВЭД2</w:t>
              </w:r>
            </w:hyperlink>
            <w:r w:rsidRPr="00BC3191">
              <w:rPr>
                <w:sz w:val="22"/>
                <w:szCs w:val="20"/>
              </w:rPr>
              <w:t xml:space="preserve"> и </w:t>
            </w:r>
            <w:hyperlink r:id="rId20"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4" w:name="P290"/>
            <w:bookmarkEnd w:id="94"/>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6"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BC3191">
          <w:rPr>
            <w:color w:val="0000FF"/>
            <w:sz w:val="22"/>
            <w:szCs w:val="20"/>
          </w:rPr>
          <w:t>подпунктах "в"</w:t>
        </w:r>
      </w:hyperlink>
      <w:r w:rsidRPr="00BC3191">
        <w:rPr>
          <w:sz w:val="22"/>
          <w:szCs w:val="20"/>
        </w:rPr>
        <w:t xml:space="preserve"> - </w:t>
      </w:r>
      <w:hyperlink r:id="rId28"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957D6C">
        <w:rPr>
          <w:b/>
          <w:bCs/>
          <w:sz w:val="24"/>
          <w:szCs w:val="24"/>
        </w:rPr>
        <w:t>3</w:t>
      </w:r>
      <w:r w:rsidRPr="00FA0215">
        <w:rPr>
          <w:b/>
          <w:bCs/>
          <w:sz w:val="24"/>
          <w:szCs w:val="24"/>
        </w:rPr>
        <w:t>.1 Инструкции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957D6C">
        <w:rPr>
          <w:b/>
          <w:sz w:val="24"/>
          <w:szCs w:val="24"/>
        </w:rPr>
        <w:t>3</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r>
        <w:rPr>
          <w:sz w:val="24"/>
          <w:szCs w:val="24"/>
          <w:lang w:val="en-US"/>
        </w:rPr>
        <w:t>nalog</w:t>
      </w:r>
      <w:r w:rsidRPr="00EA505B">
        <w:rPr>
          <w:sz w:val="24"/>
          <w:szCs w:val="24"/>
        </w:rPr>
        <w:t>.</w:t>
      </w:r>
      <w:r>
        <w:rPr>
          <w:sz w:val="24"/>
          <w:szCs w:val="24"/>
          <w:lang w:val="en-US"/>
        </w:rPr>
        <w:t>ru</w:t>
      </w:r>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957D6C">
        <w:rPr>
          <w:b/>
          <w:sz w:val="24"/>
          <w:szCs w:val="24"/>
        </w:rPr>
        <w:t>3</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957D6C">
        <w:rPr>
          <w:b/>
          <w:sz w:val="24"/>
          <w:szCs w:val="24"/>
        </w:rPr>
        <w:t>3</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957D6C">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5" w:name="_Toc465770142"/>
      <w:bookmarkStart w:id="96" w:name="_Toc419208689"/>
      <w:bookmarkStart w:id="97" w:name="_Toc418077958"/>
      <w:bookmarkStart w:id="98"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957D6C">
        <w:rPr>
          <w:rFonts w:ascii="Times New Roman" w:hAnsi="Times New Roman" w:cs="Times New Roman"/>
          <w:b/>
          <w:sz w:val="24"/>
          <w:szCs w:val="24"/>
        </w:rPr>
        <w:t>4</w:t>
      </w:r>
      <w:r w:rsidRPr="000364B2">
        <w:rPr>
          <w:rFonts w:ascii="Times New Roman" w:hAnsi="Times New Roman" w:cs="Times New Roman"/>
          <w:b/>
          <w:sz w:val="24"/>
          <w:szCs w:val="24"/>
        </w:rPr>
        <w:t>)</w:t>
      </w:r>
      <w:bookmarkEnd w:id="95"/>
      <w:bookmarkEnd w:id="96"/>
      <w:bookmarkEnd w:id="97"/>
      <w:bookmarkEnd w:id="98"/>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022FAC" w:rsidRDefault="00B26BBE" w:rsidP="00A86D3D">
      <w:pPr>
        <w:spacing w:line="240" w:lineRule="auto"/>
        <w:ind w:firstLine="0"/>
        <w:rPr>
          <w:sz w:val="24"/>
          <w:szCs w:val="24"/>
        </w:rPr>
      </w:pPr>
      <w:r w:rsidRPr="00205DCC">
        <w:rPr>
          <w:sz w:val="24"/>
          <w:szCs w:val="24"/>
        </w:rPr>
        <w:t xml:space="preserve">Приложение </w:t>
      </w:r>
      <w:r w:rsidR="00957D6C">
        <w:rPr>
          <w:sz w:val="24"/>
          <w:szCs w:val="24"/>
        </w:rPr>
        <w:t>3</w:t>
      </w:r>
      <w:r w:rsidRPr="00205DCC">
        <w:rPr>
          <w:sz w:val="24"/>
          <w:szCs w:val="24"/>
        </w:rPr>
        <w:t xml:space="preserve"> </w:t>
      </w:r>
    </w:p>
    <w:p w:rsidR="00A86D3D" w:rsidRDefault="00B26BBE" w:rsidP="00A86D3D">
      <w:pPr>
        <w:spacing w:line="240" w:lineRule="auto"/>
        <w:ind w:firstLine="0"/>
        <w:rPr>
          <w:sz w:val="24"/>
          <w:szCs w:val="24"/>
        </w:rPr>
      </w:pPr>
      <w:r w:rsidRPr="00205DCC">
        <w:rPr>
          <w:sz w:val="24"/>
          <w:szCs w:val="24"/>
        </w:rPr>
        <w:t xml:space="preserve">к </w:t>
      </w:r>
      <w:r>
        <w:rPr>
          <w:sz w:val="24"/>
          <w:szCs w:val="24"/>
        </w:rPr>
        <w:t>Заявке</w:t>
      </w:r>
      <w:r w:rsidR="00022FAC">
        <w:rPr>
          <w:sz w:val="24"/>
          <w:szCs w:val="24"/>
        </w:rPr>
        <w:t xml:space="preserve"> на участие в закупке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Default="00B26BBE" w:rsidP="00B26BBE">
      <w:pPr>
        <w:keepNext/>
        <w:keepLines/>
        <w:suppressLineNumbers/>
        <w:spacing w:line="240" w:lineRule="atLeast"/>
        <w:rPr>
          <w:sz w:val="24"/>
          <w:szCs w:val="24"/>
        </w:rPr>
      </w:pPr>
    </w:p>
    <w:p w:rsidR="00022FAC" w:rsidRDefault="00022FAC" w:rsidP="00B26BBE">
      <w:pPr>
        <w:keepNext/>
        <w:keepLines/>
        <w:suppressLineNumbers/>
        <w:spacing w:line="240" w:lineRule="atLeast"/>
        <w:rPr>
          <w:sz w:val="24"/>
          <w:szCs w:val="24"/>
        </w:rPr>
      </w:pPr>
    </w:p>
    <w:p w:rsidR="00022FAC" w:rsidRPr="000364B2" w:rsidRDefault="00022FAC"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022FAC" w:rsidRPr="000364B2" w:rsidRDefault="00022FAC"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E2683A" w:rsidRDefault="00CE16A6" w:rsidP="00CE16A6">
      <w:pPr>
        <w:spacing w:line="240" w:lineRule="auto"/>
        <w:ind w:left="567" w:right="140" w:firstLine="0"/>
        <w:rPr>
          <w:sz w:val="24"/>
          <w:szCs w:val="24"/>
        </w:rPr>
      </w:pPr>
      <w:r w:rsidRPr="00CE16A6">
        <w:rPr>
          <w:sz w:val="24"/>
          <w:szCs w:val="24"/>
        </w:rPr>
        <w:t>на оказание услуг по страхованию объектов недвижимого имущества АО «Саханефтегазсбыт» в 2020 – 2023 годах</w:t>
      </w:r>
    </w:p>
    <w:p w:rsidR="00CE16A6" w:rsidRDefault="00CE16A6"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957D6C">
        <w:rPr>
          <w:b/>
          <w:bCs/>
          <w:sz w:val="24"/>
          <w:szCs w:val="24"/>
        </w:rPr>
        <w:t>4</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957D6C">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957D6C">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957D6C">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957D6C">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5C" w:rsidRDefault="00037B5C" w:rsidP="003604BA">
      <w:pPr>
        <w:spacing w:line="240" w:lineRule="auto"/>
      </w:pPr>
      <w:r>
        <w:separator/>
      </w:r>
    </w:p>
  </w:endnote>
  <w:endnote w:type="continuationSeparator" w:id="0">
    <w:p w:rsidR="00037B5C" w:rsidRDefault="00037B5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5C" w:rsidRDefault="00037B5C"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700645">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700645">
      <w:rPr>
        <w:rStyle w:val="a9"/>
        <w:noProof/>
      </w:rPr>
      <w:t>43</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5C" w:rsidRDefault="00037B5C"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700645">
      <w:rPr>
        <w:rStyle w:val="a9"/>
        <w:noProof/>
      </w:rPr>
      <w:t>43</w:t>
    </w:r>
    <w:r>
      <w:rPr>
        <w:rStyle w:val="a9"/>
      </w:rPr>
      <w:fldChar w:fldCharType="end"/>
    </w:r>
    <w:bookmarkStart w:id="43" w:name="_Toc517582288"/>
    <w:bookmarkStart w:id="44" w:name="_Toc517582612"/>
    <w:bookmarkStart w:id="45" w:name="_Hlt447028322"/>
    <w:bookmarkEnd w:id="43"/>
    <w:bookmarkEnd w:id="44"/>
    <w:bookmarkEnd w:id="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5C" w:rsidRDefault="00037B5C" w:rsidP="003604BA">
      <w:pPr>
        <w:spacing w:line="240" w:lineRule="auto"/>
      </w:pPr>
      <w:r>
        <w:separator/>
      </w:r>
    </w:p>
  </w:footnote>
  <w:footnote w:type="continuationSeparator" w:id="0">
    <w:p w:rsidR="00037B5C" w:rsidRDefault="00037B5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9B1856"/>
    <w:multiLevelType w:val="multilevel"/>
    <w:tmpl w:val="B120B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nsid w:val="32982918"/>
    <w:multiLevelType w:val="multilevel"/>
    <w:tmpl w:val="7CD8F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nsid w:val="34683986"/>
    <w:multiLevelType w:val="hybridMultilevel"/>
    <w:tmpl w:val="EF18EF82"/>
    <w:lvl w:ilvl="0" w:tplc="BCA49274">
      <w:start w:val="1"/>
      <w:numFmt w:val="lowerLett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230701C"/>
    <w:multiLevelType w:val="multilevel"/>
    <w:tmpl w:val="846A7DD4"/>
    <w:lvl w:ilvl="0">
      <w:start w:val="10"/>
      <w:numFmt w:val="decimal"/>
      <w:lvlText w:val="%1."/>
      <w:lvlJc w:val="left"/>
      <w:pPr>
        <w:ind w:left="720" w:hanging="360"/>
      </w:pPr>
      <w:rPr>
        <w:rFonts w:hint="default"/>
      </w:rPr>
    </w:lvl>
    <w:lvl w:ilvl="1">
      <w:start w:val="1"/>
      <w:numFmt w:val="decimal"/>
      <w:isLgl/>
      <w:lvlText w:val="%1.%2."/>
      <w:lvlJc w:val="left"/>
      <w:pPr>
        <w:ind w:left="1153" w:hanging="444"/>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395641"/>
    <w:multiLevelType w:val="multilevel"/>
    <w:tmpl w:val="ADBC78B4"/>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nsid w:val="65345A7F"/>
    <w:multiLevelType w:val="multilevel"/>
    <w:tmpl w:val="A80EB088"/>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4"/>
      <w:numFmt w:val="decimal"/>
      <w:isLgl/>
      <w:lvlText w:val="%1.%2.%3."/>
      <w:lvlJc w:val="left"/>
      <w:pPr>
        <w:ind w:left="862" w:hanging="720"/>
      </w:pPr>
      <w:rPr>
        <w:rFonts w:hint="default"/>
        <w:b/>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8">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290B0C"/>
    <w:multiLevelType w:val="multilevel"/>
    <w:tmpl w:val="729E9908"/>
    <w:lvl w:ilvl="0">
      <w:start w:val="5"/>
      <w:numFmt w:val="decimal"/>
      <w:lvlText w:val="%1."/>
      <w:lvlJc w:val="left"/>
      <w:pPr>
        <w:ind w:left="540" w:hanging="540"/>
      </w:pPr>
      <w:rPr>
        <w:rFonts w:ascii="Times New Roman" w:eastAsia="Times New Roman" w:hAnsi="Times New Roman" w:hint="default"/>
        <w:sz w:val="24"/>
      </w:rPr>
    </w:lvl>
    <w:lvl w:ilvl="1">
      <w:start w:val="1"/>
      <w:numFmt w:val="decimal"/>
      <w:lvlText w:val="%1.%2."/>
      <w:lvlJc w:val="left"/>
      <w:pPr>
        <w:ind w:left="540" w:hanging="540"/>
      </w:pPr>
      <w:rPr>
        <w:rFonts w:ascii="Times New Roman" w:eastAsia="Times New Roman" w:hAnsi="Times New Roman" w:hint="default"/>
        <w:sz w:val="20"/>
        <w:szCs w:val="20"/>
      </w:rPr>
    </w:lvl>
    <w:lvl w:ilvl="2">
      <w:start w:val="1"/>
      <w:numFmt w:val="decimal"/>
      <w:lvlText w:val="%1.%2.%3."/>
      <w:lvlJc w:val="left"/>
      <w:pPr>
        <w:ind w:left="720" w:hanging="720"/>
      </w:pPr>
      <w:rPr>
        <w:rFonts w:ascii="Times New Roman" w:eastAsia="Times New Roman" w:hAnsi="Times New Roman" w:hint="default"/>
        <w:sz w:val="20"/>
        <w:szCs w:val="20"/>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42">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F525012"/>
    <w:multiLevelType w:val="multilevel"/>
    <w:tmpl w:val="0DE0B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2"/>
  </w:num>
  <w:num w:numId="3">
    <w:abstractNumId w:val="26"/>
  </w:num>
  <w:num w:numId="4">
    <w:abstractNumId w:val="16"/>
  </w:num>
  <w:num w:numId="5">
    <w:abstractNumId w:val="9"/>
  </w:num>
  <w:num w:numId="6">
    <w:abstractNumId w:val="38"/>
  </w:num>
  <w:num w:numId="7">
    <w:abstractNumId w:val="18"/>
  </w:num>
  <w:num w:numId="8">
    <w:abstractNumId w:val="11"/>
  </w:num>
  <w:num w:numId="9">
    <w:abstractNumId w:val="33"/>
  </w:num>
  <w:num w:numId="10">
    <w:abstractNumId w:val="30"/>
  </w:num>
  <w:num w:numId="11">
    <w:abstractNumId w:val="3"/>
  </w:num>
  <w:num w:numId="12">
    <w:abstractNumId w:val="7"/>
  </w:num>
  <w:num w:numId="13">
    <w:abstractNumId w:val="8"/>
  </w:num>
  <w:num w:numId="14">
    <w:abstractNumId w:val="40"/>
  </w:num>
  <w:num w:numId="15">
    <w:abstractNumId w:val="6"/>
  </w:num>
  <w:num w:numId="16">
    <w:abstractNumId w:val="20"/>
  </w:num>
  <w:num w:numId="17">
    <w:abstractNumId w:val="36"/>
  </w:num>
  <w:num w:numId="18">
    <w:abstractNumId w:val="13"/>
  </w:num>
  <w:num w:numId="19">
    <w:abstractNumId w:val="14"/>
  </w:num>
  <w:num w:numId="20">
    <w:abstractNumId w:val="31"/>
  </w:num>
  <w:num w:numId="21">
    <w:abstractNumId w:val="43"/>
  </w:num>
  <w:num w:numId="22">
    <w:abstractNumId w:val="27"/>
  </w:num>
  <w:num w:numId="23">
    <w:abstractNumId w:val="39"/>
  </w:num>
  <w:num w:numId="24">
    <w:abstractNumId w:val="19"/>
  </w:num>
  <w:num w:numId="25">
    <w:abstractNumId w:val="2"/>
  </w:num>
  <w:num w:numId="26">
    <w:abstractNumId w:val="1"/>
  </w:num>
  <w:num w:numId="27">
    <w:abstractNumId w:val="44"/>
  </w:num>
  <w:num w:numId="28">
    <w:abstractNumId w:val="23"/>
  </w:num>
  <w:num w:numId="29">
    <w:abstractNumId w:val="21"/>
  </w:num>
  <w:num w:numId="30">
    <w:abstractNumId w:val="28"/>
  </w:num>
  <w:num w:numId="31">
    <w:abstractNumId w:val="25"/>
  </w:num>
  <w:num w:numId="32">
    <w:abstractNumId w:val="34"/>
  </w:num>
  <w:num w:numId="33">
    <w:abstractNumId w:val="12"/>
  </w:num>
  <w:num w:numId="34">
    <w:abstractNumId w:val="10"/>
  </w:num>
  <w:num w:numId="35">
    <w:abstractNumId w:val="42"/>
  </w:num>
  <w:num w:numId="36">
    <w:abstractNumId w:val="29"/>
  </w:num>
  <w:num w:numId="3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5"/>
  </w:num>
  <w:num w:numId="40">
    <w:abstractNumId w:val="45"/>
  </w:num>
  <w:num w:numId="41">
    <w:abstractNumId w:val="15"/>
  </w:num>
  <w:num w:numId="42">
    <w:abstractNumId w:val="4"/>
  </w:num>
  <w:num w:numId="43">
    <w:abstractNumId w:val="41"/>
  </w:num>
  <w:num w:numId="44">
    <w:abstractNumId w:val="17"/>
  </w:num>
  <w:num w:numId="45">
    <w:abstractNumId w:val="22"/>
  </w:num>
  <w:num w:numId="46">
    <w:abstractNumId w:val="35"/>
  </w:num>
  <w:num w:numId="47">
    <w:abstractNumId w:val="13"/>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458"/>
    <w:rsid w:val="000117BB"/>
    <w:rsid w:val="0001184F"/>
    <w:rsid w:val="00012CEB"/>
    <w:rsid w:val="0001559B"/>
    <w:rsid w:val="00015751"/>
    <w:rsid w:val="0001755A"/>
    <w:rsid w:val="000200CD"/>
    <w:rsid w:val="000207DD"/>
    <w:rsid w:val="00021394"/>
    <w:rsid w:val="00021FCE"/>
    <w:rsid w:val="00022726"/>
    <w:rsid w:val="00022FAC"/>
    <w:rsid w:val="0002302B"/>
    <w:rsid w:val="000232CF"/>
    <w:rsid w:val="00023C64"/>
    <w:rsid w:val="000244E8"/>
    <w:rsid w:val="000246A4"/>
    <w:rsid w:val="00024DB2"/>
    <w:rsid w:val="0002696B"/>
    <w:rsid w:val="00030F13"/>
    <w:rsid w:val="000313E2"/>
    <w:rsid w:val="000331E0"/>
    <w:rsid w:val="00033844"/>
    <w:rsid w:val="00035E47"/>
    <w:rsid w:val="00037B5C"/>
    <w:rsid w:val="0004079F"/>
    <w:rsid w:val="00042764"/>
    <w:rsid w:val="00045D3B"/>
    <w:rsid w:val="0004621D"/>
    <w:rsid w:val="00050EC5"/>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423"/>
    <w:rsid w:val="000D07FE"/>
    <w:rsid w:val="000D1489"/>
    <w:rsid w:val="000D1D73"/>
    <w:rsid w:val="000D280B"/>
    <w:rsid w:val="000D453D"/>
    <w:rsid w:val="000D4B10"/>
    <w:rsid w:val="000D5283"/>
    <w:rsid w:val="000D6B5B"/>
    <w:rsid w:val="000E1290"/>
    <w:rsid w:val="000E1327"/>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1126"/>
    <w:rsid w:val="00111C0B"/>
    <w:rsid w:val="00112751"/>
    <w:rsid w:val="00113494"/>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7A0"/>
    <w:rsid w:val="00141D94"/>
    <w:rsid w:val="00143642"/>
    <w:rsid w:val="00144ACA"/>
    <w:rsid w:val="00145B86"/>
    <w:rsid w:val="00147350"/>
    <w:rsid w:val="00151542"/>
    <w:rsid w:val="00151548"/>
    <w:rsid w:val="0015169A"/>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10E"/>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6071"/>
    <w:rsid w:val="0037691E"/>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E00"/>
    <w:rsid w:val="003C51AC"/>
    <w:rsid w:val="003C5568"/>
    <w:rsid w:val="003C573C"/>
    <w:rsid w:val="003C57B0"/>
    <w:rsid w:val="003C60B2"/>
    <w:rsid w:val="003C62A0"/>
    <w:rsid w:val="003D29CB"/>
    <w:rsid w:val="003D4221"/>
    <w:rsid w:val="003D552D"/>
    <w:rsid w:val="003D57B8"/>
    <w:rsid w:val="003D5D01"/>
    <w:rsid w:val="003D765A"/>
    <w:rsid w:val="003D7C59"/>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A46"/>
    <w:rsid w:val="00503680"/>
    <w:rsid w:val="00506FB7"/>
    <w:rsid w:val="005115C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50338"/>
    <w:rsid w:val="00551CE8"/>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099F"/>
    <w:rsid w:val="005D176F"/>
    <w:rsid w:val="005D2CFE"/>
    <w:rsid w:val="005D3A93"/>
    <w:rsid w:val="005D4079"/>
    <w:rsid w:val="005D416F"/>
    <w:rsid w:val="005D47D5"/>
    <w:rsid w:val="005D4DD1"/>
    <w:rsid w:val="005D712D"/>
    <w:rsid w:val="005E2075"/>
    <w:rsid w:val="005E20D2"/>
    <w:rsid w:val="005E2376"/>
    <w:rsid w:val="005E2D97"/>
    <w:rsid w:val="005E30E7"/>
    <w:rsid w:val="005E432F"/>
    <w:rsid w:val="005E441D"/>
    <w:rsid w:val="005E5827"/>
    <w:rsid w:val="005E67F3"/>
    <w:rsid w:val="005E70D4"/>
    <w:rsid w:val="005E7107"/>
    <w:rsid w:val="005E766A"/>
    <w:rsid w:val="005E774B"/>
    <w:rsid w:val="005E7C21"/>
    <w:rsid w:val="005F01C6"/>
    <w:rsid w:val="005F6BDD"/>
    <w:rsid w:val="005F7022"/>
    <w:rsid w:val="00600BC6"/>
    <w:rsid w:val="00601E84"/>
    <w:rsid w:val="00602567"/>
    <w:rsid w:val="00604083"/>
    <w:rsid w:val="00604732"/>
    <w:rsid w:val="00605B9B"/>
    <w:rsid w:val="0060679E"/>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B7E03"/>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0292"/>
    <w:rsid w:val="006F1DA1"/>
    <w:rsid w:val="006F2F5F"/>
    <w:rsid w:val="006F372F"/>
    <w:rsid w:val="006F5F10"/>
    <w:rsid w:val="006F788B"/>
    <w:rsid w:val="007000AA"/>
    <w:rsid w:val="007001BD"/>
    <w:rsid w:val="007002A8"/>
    <w:rsid w:val="00700645"/>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1FA4"/>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631A2"/>
    <w:rsid w:val="00764B4C"/>
    <w:rsid w:val="00765876"/>
    <w:rsid w:val="00765D30"/>
    <w:rsid w:val="007708F0"/>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04E3"/>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9E2"/>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D17"/>
    <w:rsid w:val="00802E55"/>
    <w:rsid w:val="00803A36"/>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F56"/>
    <w:rsid w:val="00832EB5"/>
    <w:rsid w:val="0083383B"/>
    <w:rsid w:val="00834FD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66637"/>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5298"/>
    <w:rsid w:val="00886FEF"/>
    <w:rsid w:val="008873A8"/>
    <w:rsid w:val="008903EF"/>
    <w:rsid w:val="0089244A"/>
    <w:rsid w:val="00892E0E"/>
    <w:rsid w:val="008933A1"/>
    <w:rsid w:val="008935A5"/>
    <w:rsid w:val="00893E45"/>
    <w:rsid w:val="00897164"/>
    <w:rsid w:val="00897851"/>
    <w:rsid w:val="008A065B"/>
    <w:rsid w:val="008A082C"/>
    <w:rsid w:val="008A0AE3"/>
    <w:rsid w:val="008A157C"/>
    <w:rsid w:val="008A199D"/>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C34"/>
    <w:rsid w:val="008E64F9"/>
    <w:rsid w:val="008E6A47"/>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AC5"/>
    <w:rsid w:val="0090702F"/>
    <w:rsid w:val="009102F4"/>
    <w:rsid w:val="00910647"/>
    <w:rsid w:val="00910C32"/>
    <w:rsid w:val="0091178F"/>
    <w:rsid w:val="009118FB"/>
    <w:rsid w:val="00912294"/>
    <w:rsid w:val="0091267F"/>
    <w:rsid w:val="00916C18"/>
    <w:rsid w:val="009175FD"/>
    <w:rsid w:val="00920BF7"/>
    <w:rsid w:val="00921583"/>
    <w:rsid w:val="009227FD"/>
    <w:rsid w:val="009241F0"/>
    <w:rsid w:val="009244E4"/>
    <w:rsid w:val="009247B3"/>
    <w:rsid w:val="00924E6F"/>
    <w:rsid w:val="009253B4"/>
    <w:rsid w:val="009258F7"/>
    <w:rsid w:val="009261BC"/>
    <w:rsid w:val="009274D9"/>
    <w:rsid w:val="009301F7"/>
    <w:rsid w:val="009313D3"/>
    <w:rsid w:val="009316EC"/>
    <w:rsid w:val="00931AED"/>
    <w:rsid w:val="0093289E"/>
    <w:rsid w:val="00932C83"/>
    <w:rsid w:val="00933E14"/>
    <w:rsid w:val="00935341"/>
    <w:rsid w:val="009360EF"/>
    <w:rsid w:val="0094125F"/>
    <w:rsid w:val="009422CF"/>
    <w:rsid w:val="00942924"/>
    <w:rsid w:val="00942CF1"/>
    <w:rsid w:val="00942F4A"/>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57D6C"/>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0730"/>
    <w:rsid w:val="009B19A5"/>
    <w:rsid w:val="009B1EDF"/>
    <w:rsid w:val="009B22EA"/>
    <w:rsid w:val="009B52FE"/>
    <w:rsid w:val="009B5D31"/>
    <w:rsid w:val="009B72EA"/>
    <w:rsid w:val="009C148C"/>
    <w:rsid w:val="009C14AC"/>
    <w:rsid w:val="009C470B"/>
    <w:rsid w:val="009C5745"/>
    <w:rsid w:val="009C65B0"/>
    <w:rsid w:val="009D08E4"/>
    <w:rsid w:val="009D2809"/>
    <w:rsid w:val="009D31D5"/>
    <w:rsid w:val="009D377D"/>
    <w:rsid w:val="009D395C"/>
    <w:rsid w:val="009D4B4A"/>
    <w:rsid w:val="009D4DD0"/>
    <w:rsid w:val="009D5925"/>
    <w:rsid w:val="009D711D"/>
    <w:rsid w:val="009E050C"/>
    <w:rsid w:val="009E0EBC"/>
    <w:rsid w:val="009E131D"/>
    <w:rsid w:val="009E1940"/>
    <w:rsid w:val="009E1DFC"/>
    <w:rsid w:val="009E3160"/>
    <w:rsid w:val="009E3AAB"/>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E34"/>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0BDC"/>
    <w:rsid w:val="00BB3335"/>
    <w:rsid w:val="00BB3FCD"/>
    <w:rsid w:val="00BB6BA3"/>
    <w:rsid w:val="00BB6C25"/>
    <w:rsid w:val="00BC043C"/>
    <w:rsid w:val="00BC09A7"/>
    <w:rsid w:val="00BC1635"/>
    <w:rsid w:val="00BC1DB7"/>
    <w:rsid w:val="00BC3191"/>
    <w:rsid w:val="00BC4A65"/>
    <w:rsid w:val="00BC57FA"/>
    <w:rsid w:val="00BC58A2"/>
    <w:rsid w:val="00BD2B0C"/>
    <w:rsid w:val="00BD2E7A"/>
    <w:rsid w:val="00BD312D"/>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3E9C"/>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16A6"/>
    <w:rsid w:val="00CE1B0A"/>
    <w:rsid w:val="00CE20FE"/>
    <w:rsid w:val="00CE221F"/>
    <w:rsid w:val="00CE282E"/>
    <w:rsid w:val="00CE40C4"/>
    <w:rsid w:val="00CE41CD"/>
    <w:rsid w:val="00CE63BC"/>
    <w:rsid w:val="00CE6F8D"/>
    <w:rsid w:val="00CF234C"/>
    <w:rsid w:val="00CF2626"/>
    <w:rsid w:val="00CF2D9C"/>
    <w:rsid w:val="00CF2DE6"/>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10"/>
    <w:rsid w:val="00D662CD"/>
    <w:rsid w:val="00D663FD"/>
    <w:rsid w:val="00D67C99"/>
    <w:rsid w:val="00D70E57"/>
    <w:rsid w:val="00D711D2"/>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5E3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2399"/>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DBB"/>
    <w:rsid w:val="00E97DCD"/>
    <w:rsid w:val="00EA0FDA"/>
    <w:rsid w:val="00EA12F4"/>
    <w:rsid w:val="00EA1CB1"/>
    <w:rsid w:val="00EA23F6"/>
    <w:rsid w:val="00EA30D5"/>
    <w:rsid w:val="00EA472A"/>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1B3"/>
    <w:rsid w:val="00EE48DF"/>
    <w:rsid w:val="00EE4DE0"/>
    <w:rsid w:val="00EE4E7D"/>
    <w:rsid w:val="00EE61C0"/>
    <w:rsid w:val="00EE6EDF"/>
    <w:rsid w:val="00EE7D89"/>
    <w:rsid w:val="00EF0C14"/>
    <w:rsid w:val="00EF1019"/>
    <w:rsid w:val="00EF1453"/>
    <w:rsid w:val="00EF16E9"/>
    <w:rsid w:val="00EF2378"/>
    <w:rsid w:val="00EF3F65"/>
    <w:rsid w:val="00EF42D8"/>
    <w:rsid w:val="00EF44BD"/>
    <w:rsid w:val="00EF692E"/>
    <w:rsid w:val="00EF717F"/>
    <w:rsid w:val="00F02302"/>
    <w:rsid w:val="00F03043"/>
    <w:rsid w:val="00F04F85"/>
    <w:rsid w:val="00F061DD"/>
    <w:rsid w:val="00F0681D"/>
    <w:rsid w:val="00F06C73"/>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1F73"/>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29"/>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 w:type="paragraph" w:customStyle="1" w:styleId="Standard">
    <w:name w:val="Standard"/>
    <w:rsid w:val="00F061DD"/>
    <w:pPr>
      <w:suppressAutoHyphens/>
      <w:autoSpaceDN w:val="0"/>
      <w:textAlignment w:val="baseline"/>
    </w:pPr>
    <w:rPr>
      <w:rFonts w:ascii="Times New Roman" w:eastAsia="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29"/>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 w:type="paragraph" w:customStyle="1" w:styleId="Standard">
    <w:name w:val="Standard"/>
    <w:rsid w:val="00F061DD"/>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footnotes" Target="foot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AA7A4CAFA3A8FB1E2C0E7677C186F6860B6D91E0358CC732B6AC21138ED6C7I"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footer" Target="footer1.xml"/><Relationship Id="rId19" Type="http://schemas.openxmlformats.org/officeDocument/2006/relationships/hyperlink" Target="consultantplus://offline/ref=AA7A4CAFA3A8FB1E2C0E7677C186F6860B6D9FE53B81C732B6AC21138ED6C7I" TargetMode="External"/><Relationship Id="rId4" Type="http://schemas.microsoft.com/office/2007/relationships/stylesWithEffects" Target="stylesWithEffect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image" Target="media/image1.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8CE0-2758-46F8-B818-C86F3B49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43</Pages>
  <Words>18005</Words>
  <Characters>115317</Characters>
  <Application>Microsoft Office Word</Application>
  <DocSecurity>0</DocSecurity>
  <Lines>960</Lines>
  <Paragraphs>266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52</cp:revision>
  <cp:lastPrinted>2020-02-06T05:55:00Z</cp:lastPrinted>
  <dcterms:created xsi:type="dcterms:W3CDTF">2019-12-24T00:18:00Z</dcterms:created>
  <dcterms:modified xsi:type="dcterms:W3CDTF">2020-02-06T06:07:00Z</dcterms:modified>
</cp:coreProperties>
</file>