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3" w:rsidRDefault="009E0F94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AD4713">
        <w:rPr>
          <w:rFonts w:eastAsia="Calibri"/>
          <w:sz w:val="24"/>
          <w:szCs w:val="24"/>
          <w:lang w:eastAsia="en-US"/>
        </w:rPr>
        <w:t>Приложение № 2</w:t>
      </w:r>
    </w:p>
    <w:p w:rsidR="00AD4713" w:rsidRPr="00771847" w:rsidRDefault="00AD4713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Pr="00052F8B">
        <w:rPr>
          <w:rFonts w:eastAsia="Calibri"/>
          <w:sz w:val="24"/>
          <w:szCs w:val="24"/>
          <w:lang w:eastAsia="en-US"/>
        </w:rPr>
        <w:t xml:space="preserve">от </w:t>
      </w:r>
      <w:r w:rsidR="00857080">
        <w:rPr>
          <w:rFonts w:eastAsia="Calibri"/>
          <w:sz w:val="24"/>
          <w:szCs w:val="24"/>
          <w:lang w:eastAsia="en-US"/>
        </w:rPr>
        <w:t>08</w:t>
      </w:r>
      <w:r w:rsidR="009D0D41">
        <w:rPr>
          <w:rFonts w:eastAsia="Calibri"/>
          <w:sz w:val="24"/>
          <w:szCs w:val="24"/>
          <w:lang w:eastAsia="en-US"/>
        </w:rPr>
        <w:t>.0</w:t>
      </w:r>
      <w:r w:rsidR="00485B15">
        <w:rPr>
          <w:rFonts w:eastAsia="Calibri"/>
          <w:sz w:val="24"/>
          <w:szCs w:val="24"/>
          <w:lang w:eastAsia="en-US"/>
        </w:rPr>
        <w:t>6</w:t>
      </w:r>
      <w:r w:rsidR="002664F6">
        <w:rPr>
          <w:rFonts w:eastAsia="Calibri"/>
          <w:sz w:val="24"/>
          <w:szCs w:val="24"/>
          <w:lang w:eastAsia="en-US"/>
        </w:rPr>
        <w:t>.2021</w:t>
      </w:r>
      <w:r w:rsidRPr="00052F8B">
        <w:rPr>
          <w:rFonts w:eastAsia="Calibri"/>
          <w:sz w:val="24"/>
          <w:szCs w:val="24"/>
          <w:lang w:eastAsia="en-US"/>
        </w:rPr>
        <w:t xml:space="preserve">г. № </w:t>
      </w:r>
      <w:r w:rsidR="00857080">
        <w:rPr>
          <w:rFonts w:eastAsia="Calibri"/>
          <w:sz w:val="24"/>
          <w:szCs w:val="24"/>
          <w:lang w:eastAsia="en-US"/>
        </w:rPr>
        <w:t>Закуп-259</w:t>
      </w:r>
      <w:r w:rsidR="00485B15">
        <w:rPr>
          <w:rFonts w:eastAsia="Calibri"/>
          <w:sz w:val="24"/>
          <w:szCs w:val="24"/>
          <w:lang w:eastAsia="en-US"/>
        </w:rPr>
        <w:t>9</w:t>
      </w:r>
    </w:p>
    <w:bookmarkEnd w:id="0"/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8444BE">
        <w:rPr>
          <w:sz w:val="24"/>
          <w:szCs w:val="24"/>
        </w:rPr>
        <w:t>15.03.2021</w:t>
      </w:r>
      <w:r w:rsidR="008444BE" w:rsidRPr="00173FB9">
        <w:rPr>
          <w:sz w:val="24"/>
          <w:szCs w:val="24"/>
        </w:rPr>
        <w:t xml:space="preserve">г. № </w:t>
      </w:r>
      <w:r w:rsidR="008444BE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A3294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20CF4" w:rsidRDefault="00857080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57080">
              <w:rPr>
                <w:sz w:val="24"/>
                <w:szCs w:val="24"/>
              </w:rPr>
              <w:t>Мавлюкаев</w:t>
            </w:r>
            <w:proofErr w:type="spellEnd"/>
            <w:r w:rsidRPr="00857080">
              <w:rPr>
                <w:sz w:val="24"/>
                <w:szCs w:val="24"/>
              </w:rPr>
              <w:t xml:space="preserve"> Рустам </w:t>
            </w:r>
            <w:proofErr w:type="spellStart"/>
            <w:r w:rsidRPr="00857080">
              <w:rPr>
                <w:sz w:val="24"/>
                <w:szCs w:val="24"/>
              </w:rPr>
              <w:t>Рамильевич</w:t>
            </w:r>
            <w:proofErr w:type="spellEnd"/>
            <w:r w:rsidRPr="00857080">
              <w:rPr>
                <w:sz w:val="24"/>
                <w:szCs w:val="24"/>
              </w:rPr>
              <w:t xml:space="preserve"> </w:t>
            </w:r>
            <w:r w:rsidR="00485B15">
              <w:rPr>
                <w:sz w:val="24"/>
                <w:szCs w:val="24"/>
                <w:lang w:eastAsia="ru-RU"/>
              </w:rPr>
              <w:t>- 8 (4112) 31-8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485B1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84 (доб. 219</w:t>
            </w:r>
            <w:r w:rsidR="00620CF4">
              <w:rPr>
                <w:sz w:val="24"/>
                <w:szCs w:val="24"/>
                <w:lang w:eastAsia="ru-RU"/>
              </w:rPr>
              <w:t>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485B15" w:rsidP="00485B15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485B15">
              <w:rPr>
                <w:iCs/>
                <w:lang w:eastAsia="ru-RU"/>
              </w:rPr>
              <w:t>оставк</w:t>
            </w:r>
            <w:r>
              <w:rPr>
                <w:iCs/>
                <w:lang w:eastAsia="ru-RU"/>
              </w:rPr>
              <w:t>а</w:t>
            </w:r>
            <w:r w:rsidRPr="00485B15">
              <w:rPr>
                <w:iCs/>
                <w:lang w:eastAsia="ru-RU"/>
              </w:rPr>
              <w:t xml:space="preserve"> </w:t>
            </w:r>
            <w:r w:rsidR="00857080" w:rsidRPr="00857080">
              <w:rPr>
                <w:iCs/>
                <w:lang w:eastAsia="ru-RU"/>
              </w:rPr>
              <w:t>топливораздаточных колонок для АЗС-48 филиала «Ленская нефтебаза» АО «</w:t>
            </w:r>
            <w:proofErr w:type="spellStart"/>
            <w:r w:rsidR="00857080" w:rsidRPr="00857080">
              <w:rPr>
                <w:iCs/>
                <w:lang w:eastAsia="ru-RU"/>
              </w:rPr>
              <w:t>Саханефтегазсбыт</w:t>
            </w:r>
            <w:proofErr w:type="spellEnd"/>
            <w:r w:rsidR="00857080" w:rsidRPr="00857080">
              <w:rPr>
                <w:iCs/>
                <w:lang w:eastAsia="ru-RU"/>
              </w:rPr>
              <w:t>» в 2021 году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9D0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 (цене лота)</w:t>
            </w:r>
            <w:r>
              <w:rPr>
                <w:b/>
                <w:sz w:val="24"/>
                <w:szCs w:val="24"/>
              </w:rPr>
              <w:t>, м</w:t>
            </w:r>
            <w:r w:rsidRPr="009D0D41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0D41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9"/>
              <w:gridCol w:w="4735"/>
              <w:gridCol w:w="1036"/>
              <w:gridCol w:w="1924"/>
              <w:gridCol w:w="3149"/>
            </w:tblGrid>
            <w:tr w:rsidR="00857080" w:rsidRPr="007528D2" w:rsidTr="00857080">
              <w:trPr>
                <w:trHeight w:val="634"/>
                <w:jc w:val="center"/>
              </w:trPr>
              <w:tc>
                <w:tcPr>
                  <w:tcW w:w="1259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1" w:name="RANGE!A1:G33"/>
                  <w:bookmarkEnd w:id="1"/>
                  <w:r w:rsidRPr="007528D2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735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857080" w:rsidRPr="007528D2" w:rsidRDefault="00857080" w:rsidP="00857080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>Цена за ед. товара с НДС, руб.</w:t>
                  </w:r>
                </w:p>
              </w:tc>
              <w:tc>
                <w:tcPr>
                  <w:tcW w:w="3148" w:type="dxa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>Сведения о начальной (максимальной) цене договора (лота) с НДС, руб.</w:t>
                  </w:r>
                </w:p>
              </w:tc>
            </w:tr>
            <w:tr w:rsidR="00857080" w:rsidRPr="007528D2" w:rsidTr="00857080">
              <w:trPr>
                <w:trHeight w:val="327"/>
                <w:jc w:val="center"/>
              </w:trPr>
              <w:tc>
                <w:tcPr>
                  <w:tcW w:w="12103" w:type="dxa"/>
                  <w:gridSpan w:val="5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Лот № 1</w:t>
                  </w:r>
                </w:p>
              </w:tc>
            </w:tr>
            <w:tr w:rsidR="00857080" w:rsidRPr="007528D2" w:rsidTr="00857080">
              <w:trPr>
                <w:trHeight w:val="634"/>
                <w:jc w:val="center"/>
              </w:trPr>
              <w:tc>
                <w:tcPr>
                  <w:tcW w:w="1259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7528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5" w:type="dxa"/>
                  <w:shd w:val="clear" w:color="auto" w:fill="auto"/>
                  <w:vAlign w:val="center"/>
                </w:tcPr>
                <w:p w:rsidR="00857080" w:rsidRPr="00830540" w:rsidRDefault="00857080" w:rsidP="00857080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Топливораздаточная колонка ТРК «</w:t>
                  </w:r>
                  <w:r>
                    <w:rPr>
                      <w:sz w:val="24"/>
                      <w:szCs w:val="24"/>
                      <w:lang w:val="en-US"/>
                    </w:rPr>
                    <w:t>BMP</w:t>
                  </w:r>
                  <w:r w:rsidRPr="00693277">
                    <w:rPr>
                      <w:sz w:val="24"/>
                      <w:szCs w:val="24"/>
                    </w:rPr>
                    <w:t xml:space="preserve"> 2036 </w:t>
                  </w:r>
                  <w:r>
                    <w:rPr>
                      <w:sz w:val="24"/>
                      <w:szCs w:val="24"/>
                      <w:lang w:val="en-US"/>
                    </w:rPr>
                    <w:t>OC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TS</w:t>
                  </w:r>
                  <w:r>
                    <w:rPr>
                      <w:sz w:val="24"/>
                      <w:szCs w:val="24"/>
                    </w:rPr>
                    <w:t xml:space="preserve">» (Напорная гидравлика, двусторонняя, три продукта, шесть раздаточных кранов </w:t>
                  </w:r>
                  <w:r>
                    <w:rPr>
                      <w:sz w:val="24"/>
                      <w:szCs w:val="24"/>
                      <w:lang w:val="en-US"/>
                    </w:rPr>
                    <w:t>ZVA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 разрывной муфтой, нижний и верхний декоративный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элемент, </w:t>
                  </w:r>
                  <w:r>
                    <w:rPr>
                      <w:sz w:val="24"/>
                      <w:szCs w:val="24"/>
                      <w:lang w:val="en-US"/>
                    </w:rPr>
                    <w:t>LED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индикация номера ТРК, накладка видов топлива)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857080" w:rsidRPr="000D0E3E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854 570,00</w:t>
                  </w:r>
                </w:p>
              </w:tc>
              <w:tc>
                <w:tcPr>
                  <w:tcW w:w="3148" w:type="dxa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7528D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563</w:t>
                  </w:r>
                  <w:r w:rsidRPr="007528D2">
                    <w:rPr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710</w:t>
                  </w:r>
                  <w:r w:rsidRPr="007528D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57080" w:rsidRPr="007528D2" w:rsidTr="00857080">
              <w:trPr>
                <w:trHeight w:val="634"/>
                <w:jc w:val="center"/>
              </w:trPr>
              <w:tc>
                <w:tcPr>
                  <w:tcW w:w="1259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7528D2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735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Топливораздаточная колонка ТРК «</w:t>
                  </w:r>
                  <w:r>
                    <w:rPr>
                      <w:sz w:val="24"/>
                      <w:szCs w:val="24"/>
                      <w:lang w:val="en-US"/>
                    </w:rPr>
                    <w:t>BMP</w:t>
                  </w:r>
                  <w:r w:rsidRPr="00693277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12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OC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TS</w:t>
                  </w:r>
                  <w:r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 xml:space="preserve">» (Напорная гидравлика, двусторонняя, один продукт, два раздаточных крана </w:t>
                  </w:r>
                  <w:r>
                    <w:rPr>
                      <w:sz w:val="24"/>
                      <w:szCs w:val="24"/>
                      <w:lang w:val="en-US"/>
                    </w:rPr>
                    <w:t>ZVA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 разрывной муфтой, нижний и верхний декоративный элемент, </w:t>
                  </w:r>
                  <w:r>
                    <w:rPr>
                      <w:sz w:val="24"/>
                      <w:szCs w:val="24"/>
                      <w:lang w:val="en-US"/>
                    </w:rPr>
                    <w:t>LED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индикация номера ТРК, накладка видов топлива, лебедки возвратов шлангов)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487</w:t>
                  </w:r>
                  <w:r w:rsidRPr="007528D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881</w:t>
                  </w:r>
                  <w:r w:rsidRPr="007528D2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148" w:type="dxa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487</w:t>
                  </w:r>
                  <w:r w:rsidRPr="007528D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881</w:t>
                  </w:r>
                  <w:r w:rsidRPr="007528D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57080" w:rsidRPr="00812127" w:rsidTr="00857080">
              <w:trPr>
                <w:trHeight w:val="634"/>
                <w:jc w:val="center"/>
              </w:trPr>
              <w:tc>
                <w:tcPr>
                  <w:tcW w:w="1259" w:type="dxa"/>
                  <w:shd w:val="clear" w:color="auto" w:fill="auto"/>
                  <w:vAlign w:val="center"/>
                </w:tcPr>
                <w:p w:rsidR="00857080" w:rsidRPr="00812127" w:rsidRDefault="00857080" w:rsidP="00857080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735" w:type="dxa"/>
                  <w:shd w:val="clear" w:color="auto" w:fill="auto"/>
                  <w:vAlign w:val="center"/>
                </w:tcPr>
                <w:p w:rsidR="00857080" w:rsidRPr="000268D6" w:rsidRDefault="00857080" w:rsidP="00857080">
                  <w:pPr>
                    <w:pStyle w:val="1"/>
                    <w:shd w:val="clear" w:color="auto" w:fill="FFFFFF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spacing w:val="-8"/>
                      <w:sz w:val="24"/>
                      <w:szCs w:val="24"/>
                      <w:lang w:val="en-US"/>
                    </w:rPr>
                  </w:pPr>
                  <w:r w:rsidRPr="000268D6">
                    <w:rPr>
                      <w:rFonts w:ascii="Times New Roman" w:hAnsi="Times New Roman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  <w:t>Погружной</w:t>
                  </w:r>
                  <w:r w:rsidRPr="000268D6">
                    <w:rPr>
                      <w:rFonts w:ascii="Times New Roman" w:hAnsi="Times New Roman" w:cs="Times New Roman"/>
                      <w:b w:val="0"/>
                      <w:bCs w:val="0"/>
                      <w:spacing w:val="-8"/>
                      <w:sz w:val="24"/>
                      <w:szCs w:val="24"/>
                      <w:lang w:val="en-US"/>
                    </w:rPr>
                    <w:t xml:space="preserve"> </w:t>
                  </w:r>
                  <w:r w:rsidRPr="000268D6">
                    <w:rPr>
                      <w:rFonts w:ascii="Times New Roman" w:hAnsi="Times New Roman" w:cs="Times New Roman"/>
                      <w:b w:val="0"/>
                      <w:bCs w:val="0"/>
                      <w:spacing w:val="-8"/>
                      <w:sz w:val="24"/>
                      <w:szCs w:val="24"/>
                    </w:rPr>
                    <w:t>насос</w:t>
                  </w:r>
                  <w:r w:rsidRPr="000268D6">
                    <w:rPr>
                      <w:rFonts w:ascii="Times New Roman" w:hAnsi="Times New Roman" w:cs="Times New Roman"/>
                      <w:b w:val="0"/>
                      <w:bCs w:val="0"/>
                      <w:spacing w:val="-8"/>
                      <w:sz w:val="24"/>
                      <w:szCs w:val="24"/>
                      <w:lang w:val="en-US"/>
                    </w:rPr>
                    <w:t xml:space="preserve"> FE PETRO STP 150C VL2</w:t>
                  </w:r>
                </w:p>
                <w:p w:rsidR="00857080" w:rsidRPr="000268D6" w:rsidRDefault="00857080" w:rsidP="008570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 xml:space="preserve">Мощность - 1.5 </w:t>
                  </w:r>
                  <w:proofErr w:type="spellStart"/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>л.с</w:t>
                  </w:r>
                  <w:proofErr w:type="spellEnd"/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0268D6">
                    <w:rPr>
                      <w:spacing w:val="-8"/>
                      <w:sz w:val="24"/>
                      <w:szCs w:val="24"/>
                    </w:rPr>
                    <w:br/>
                  </w:r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>Производительность - 280 л/мин</w:t>
                  </w:r>
                </w:p>
                <w:p w:rsidR="00857080" w:rsidRPr="003B727F" w:rsidRDefault="00857080" w:rsidP="00857080">
                  <w:pPr>
                    <w:pStyle w:val="1"/>
                    <w:shd w:val="clear" w:color="auto" w:fill="FFFFFF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268D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 установочным комплектом</w:t>
                  </w:r>
                  <w:r w:rsidRPr="003B727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:</w:t>
                  </w:r>
                </w:p>
                <w:p w:rsidR="00857080" w:rsidRPr="000268D6" w:rsidRDefault="00857080" w:rsidP="008570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>- взрывозащищенный фитинг для ввода кабеля;</w:t>
                  </w:r>
                  <w:r w:rsidRPr="000268D6">
                    <w:rPr>
                      <w:spacing w:val="-8"/>
                      <w:sz w:val="24"/>
                      <w:szCs w:val="24"/>
                    </w:rPr>
                    <w:br/>
                  </w:r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>- переходник 2" NPT/BSP;</w:t>
                  </w:r>
                  <w:r w:rsidRPr="000268D6">
                    <w:rPr>
                      <w:spacing w:val="-8"/>
                      <w:sz w:val="24"/>
                      <w:szCs w:val="24"/>
                    </w:rPr>
                    <w:br/>
                  </w:r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>- угловой патрубок 2" BSP/BSP;</w:t>
                  </w:r>
                  <w:r w:rsidRPr="000268D6">
                    <w:rPr>
                      <w:spacing w:val="-8"/>
                      <w:sz w:val="24"/>
                      <w:szCs w:val="24"/>
                    </w:rPr>
                    <w:br/>
                  </w:r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>- гибкое соединение 2” (L=600мм), </w:t>
                  </w:r>
                  <w:r w:rsidRPr="000268D6">
                    <w:rPr>
                      <w:spacing w:val="-8"/>
                      <w:sz w:val="24"/>
                      <w:szCs w:val="24"/>
                    </w:rPr>
                    <w:br/>
                  </w:r>
                  <w:r w:rsidRPr="000268D6">
                    <w:rPr>
                      <w:spacing w:val="-8"/>
                      <w:sz w:val="24"/>
                      <w:szCs w:val="24"/>
                      <w:shd w:val="clear" w:color="auto" w:fill="FFFFFF"/>
                    </w:rPr>
                    <w:t>- установочный патрубок для насоса (диаметр 4”)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857080" w:rsidRPr="00812127" w:rsidRDefault="00857080" w:rsidP="0085708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857080" w:rsidRPr="00812127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113 000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3148" w:type="dxa"/>
                  <w:vAlign w:val="center"/>
                </w:tcPr>
                <w:p w:rsidR="00857080" w:rsidRPr="00812127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678 000,00</w:t>
                  </w:r>
                </w:p>
              </w:tc>
            </w:tr>
            <w:tr w:rsidR="00857080" w:rsidRPr="007528D2" w:rsidTr="00857080">
              <w:trPr>
                <w:trHeight w:val="634"/>
                <w:jc w:val="center"/>
              </w:trPr>
              <w:tc>
                <w:tcPr>
                  <w:tcW w:w="12103" w:type="dxa"/>
                  <w:gridSpan w:val="5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Комплектация ТРК – гидравлика «</w:t>
                  </w:r>
                  <w:r>
                    <w:rPr>
                      <w:sz w:val="24"/>
                      <w:szCs w:val="24"/>
                      <w:lang w:val="en-US"/>
                    </w:rPr>
                    <w:t>TATSUNO</w:t>
                  </w:r>
                  <w:r w:rsidRPr="008305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Corporation</w:t>
                  </w:r>
                  <w:r>
                    <w:rPr>
                      <w:sz w:val="24"/>
                      <w:szCs w:val="24"/>
                    </w:rPr>
                    <w:t xml:space="preserve">» (Япония), электромагнитные клапана </w:t>
                  </w:r>
                  <w:r>
                    <w:rPr>
                      <w:sz w:val="24"/>
                      <w:szCs w:val="24"/>
                      <w:lang w:val="en-US"/>
                    </w:rPr>
                    <w:t>ASCO</w:t>
                  </w:r>
                  <w:r w:rsidRPr="008305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(Нидерланды), электроника с автоматическим подогревом, стойки шлангов и крышка корпуса модуля из нержавеющей стали.</w:t>
                  </w:r>
                  <w:r w:rsidRPr="0083054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7080" w:rsidRPr="007528D2" w:rsidTr="00857080">
              <w:trPr>
                <w:trHeight w:val="394"/>
                <w:jc w:val="center"/>
              </w:trPr>
              <w:tc>
                <w:tcPr>
                  <w:tcW w:w="8954" w:type="dxa"/>
                  <w:gridSpan w:val="4"/>
                  <w:shd w:val="clear" w:color="auto" w:fill="auto"/>
                  <w:vAlign w:val="center"/>
                </w:tcPr>
                <w:p w:rsidR="00857080" w:rsidRPr="00285422" w:rsidRDefault="00857080" w:rsidP="00857080">
                  <w:pPr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5422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Итого по Лоту № 1:</w:t>
                  </w: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:rsidR="00857080" w:rsidRPr="00285422" w:rsidRDefault="00857080" w:rsidP="00857080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285422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729</w:t>
                  </w:r>
                  <w:r w:rsidRPr="00285422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591</w:t>
                  </w:r>
                  <w:r w:rsidRPr="0028542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857080" w:rsidRPr="007528D2" w:rsidTr="00857080">
              <w:trPr>
                <w:trHeight w:val="327"/>
                <w:jc w:val="center"/>
              </w:trPr>
              <w:tc>
                <w:tcPr>
                  <w:tcW w:w="12103" w:type="dxa"/>
                  <w:gridSpan w:val="5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Лот № 2</w:t>
                  </w:r>
                </w:p>
              </w:tc>
            </w:tr>
            <w:tr w:rsidR="00857080" w:rsidRPr="007528D2" w:rsidTr="00857080">
              <w:trPr>
                <w:trHeight w:val="634"/>
                <w:jc w:val="center"/>
              </w:trPr>
              <w:tc>
                <w:tcPr>
                  <w:tcW w:w="1259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7528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5" w:type="dxa"/>
                  <w:shd w:val="clear" w:color="auto" w:fill="auto"/>
                  <w:vAlign w:val="center"/>
                </w:tcPr>
                <w:p w:rsidR="00857080" w:rsidRPr="00830540" w:rsidRDefault="00857080" w:rsidP="00857080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Топливораздаточная колонка ТРК «</w:t>
                  </w:r>
                  <w:r>
                    <w:rPr>
                      <w:sz w:val="24"/>
                      <w:szCs w:val="24"/>
                      <w:lang w:val="en-US"/>
                    </w:rPr>
                    <w:t>BMP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4032.</w:t>
                  </w:r>
                  <w:r>
                    <w:rPr>
                      <w:sz w:val="24"/>
                      <w:szCs w:val="24"/>
                      <w:lang w:val="en-US"/>
                    </w:rPr>
                    <w:t>OXD</w:t>
                  </w:r>
                  <w:r w:rsidRPr="00533C39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  <w:lang w:val="en-US"/>
                    </w:rPr>
                    <w:t>CNG</w:t>
                  </w:r>
                  <w:r w:rsidRPr="00764D5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SC</w:t>
                  </w:r>
                  <w:r w:rsidRPr="00764D54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764D54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» (Двусторонняя, три ввода, одновременная заправка, производительность 2х70)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857080" w:rsidRPr="000D0E3E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2 522 430,00</w:t>
                  </w:r>
                </w:p>
              </w:tc>
              <w:tc>
                <w:tcPr>
                  <w:tcW w:w="3148" w:type="dxa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7528D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522</w:t>
                  </w:r>
                  <w:r w:rsidRPr="007528D2">
                    <w:rPr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430</w:t>
                  </w:r>
                  <w:r w:rsidRPr="007528D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57080" w:rsidRPr="007528D2" w:rsidTr="00857080">
              <w:trPr>
                <w:trHeight w:val="634"/>
                <w:jc w:val="center"/>
              </w:trPr>
              <w:tc>
                <w:tcPr>
                  <w:tcW w:w="1259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7528D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5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Топливораздаточная колонка ТРК «</w:t>
                  </w:r>
                  <w:r>
                    <w:rPr>
                      <w:sz w:val="24"/>
                      <w:szCs w:val="24"/>
                      <w:lang w:val="en-US"/>
                    </w:rPr>
                    <w:t>BMP</w:t>
                  </w:r>
                  <w:r w:rsidRPr="0069327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4032.</w:t>
                  </w:r>
                  <w:r>
                    <w:rPr>
                      <w:sz w:val="24"/>
                      <w:szCs w:val="24"/>
                      <w:lang w:val="en-US"/>
                    </w:rPr>
                    <w:t>OXD</w:t>
                  </w:r>
                  <w:r w:rsidRPr="00533C39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  <w:lang w:val="en-US"/>
                    </w:rPr>
                    <w:t>CNG</w:t>
                  </w:r>
                  <w:r w:rsidRPr="00764D5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SC</w:t>
                  </w:r>
                  <w:r w:rsidRPr="00764D54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1» (Двусторонняя, три ввода, одновременная заправка, производительность 1х30 / 1х70)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3" w:type="dxa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2 385</w:t>
                  </w:r>
                  <w:r w:rsidRPr="007528D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990</w:t>
                  </w:r>
                  <w:r w:rsidRPr="007528D2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148" w:type="dxa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2 385</w:t>
                  </w:r>
                  <w:r w:rsidRPr="007528D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990</w:t>
                  </w:r>
                  <w:r w:rsidRPr="007528D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57080" w:rsidRPr="007528D2" w:rsidTr="00857080">
              <w:trPr>
                <w:trHeight w:val="634"/>
                <w:jc w:val="center"/>
              </w:trPr>
              <w:tc>
                <w:tcPr>
                  <w:tcW w:w="12103" w:type="dxa"/>
                  <w:gridSpan w:val="5"/>
                  <w:shd w:val="clear" w:color="auto" w:fill="auto"/>
                  <w:vAlign w:val="center"/>
                </w:tcPr>
                <w:p w:rsidR="00857080" w:rsidRPr="007528D2" w:rsidRDefault="00857080" w:rsidP="00857080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Комплектация ТРК – </w:t>
                  </w:r>
                  <w:proofErr w:type="spellStart"/>
                  <w:r>
                    <w:rPr>
                      <w:sz w:val="24"/>
                      <w:szCs w:val="24"/>
                    </w:rPr>
                    <w:t>Кориолисовые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массомеры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Endress</w:t>
                  </w:r>
                  <w:proofErr w:type="spellEnd"/>
                  <w:r w:rsidRPr="00764D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Hauser</w:t>
                  </w:r>
                  <w:r>
                    <w:rPr>
                      <w:sz w:val="24"/>
                      <w:szCs w:val="24"/>
                    </w:rPr>
                    <w:t xml:space="preserve">, электромагнитные клапана </w:t>
                  </w:r>
                  <w:r>
                    <w:rPr>
                      <w:sz w:val="24"/>
                      <w:szCs w:val="24"/>
                      <w:lang w:val="en-US"/>
                    </w:rPr>
                    <w:t>ASCO</w:t>
                  </w:r>
                  <w:r w:rsidRPr="008305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(Нидерланды), раздаточные краны </w:t>
                  </w:r>
                  <w:r>
                    <w:rPr>
                      <w:sz w:val="24"/>
                      <w:szCs w:val="24"/>
                      <w:lang w:val="en-US"/>
                    </w:rPr>
                    <w:t>OPW</w:t>
                  </w:r>
                  <w:r>
                    <w:rPr>
                      <w:sz w:val="24"/>
                      <w:szCs w:val="24"/>
                    </w:rPr>
                    <w:t>, трубопровод оцинкованный стальной, электроника с автоматическим подогревом, стойки шлангов и крышка корпуса модуля из нержавеющей стали.</w:t>
                  </w:r>
                  <w:r w:rsidRPr="0083054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7080" w:rsidRPr="00285422" w:rsidTr="00857080">
              <w:trPr>
                <w:trHeight w:val="394"/>
                <w:jc w:val="center"/>
              </w:trPr>
              <w:tc>
                <w:tcPr>
                  <w:tcW w:w="8954" w:type="dxa"/>
                  <w:gridSpan w:val="4"/>
                  <w:shd w:val="clear" w:color="auto" w:fill="auto"/>
                  <w:vAlign w:val="center"/>
                </w:tcPr>
                <w:p w:rsidR="00857080" w:rsidRPr="00285422" w:rsidRDefault="00857080" w:rsidP="00857080">
                  <w:pPr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5422">
                    <w:rPr>
                      <w:b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Итого по Лоту №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85422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48" w:type="dxa"/>
                  <w:shd w:val="clear" w:color="auto" w:fill="auto"/>
                  <w:vAlign w:val="center"/>
                </w:tcPr>
                <w:p w:rsidR="00857080" w:rsidRPr="00285422" w:rsidRDefault="00857080" w:rsidP="00857080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285422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908</w:t>
                  </w:r>
                  <w:r w:rsidRPr="00285422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420</w:t>
                  </w:r>
                  <w:r w:rsidRPr="0028542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2A688F" w:rsidRDefault="00857080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857080">
              <w:rPr>
                <w:sz w:val="24"/>
                <w:szCs w:val="24"/>
                <w:lang w:eastAsia="ru-RU"/>
              </w:rPr>
              <w:t>в течение 120 (сто двадцать) календарных дней от даты подписания договора поставки.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5C7B11" w:rsidRDefault="009D0D4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9D0D41">
              <w:rPr>
                <w:b/>
                <w:sz w:val="24"/>
                <w:szCs w:val="24"/>
              </w:rPr>
              <w:t>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Default="00857080" w:rsidP="009D0D41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iCs/>
                <w:sz w:val="24"/>
                <w:szCs w:val="24"/>
                <w:lang w:eastAsia="ru-RU"/>
              </w:rPr>
            </w:pPr>
            <w:r w:rsidRPr="00857080">
              <w:rPr>
                <w:iCs/>
                <w:sz w:val="24"/>
                <w:szCs w:val="24"/>
                <w:lang w:eastAsia="ru-RU"/>
              </w:rPr>
              <w:t>доставка товара до места поставки осуществляется силами и средствами Участника.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762F65" w:rsidRPr="00762F65" w:rsidRDefault="00872173" w:rsidP="00762F65">
            <w:pPr>
              <w:rPr>
                <w:b/>
                <w:bCs/>
                <w:sz w:val="24"/>
                <w:szCs w:val="24"/>
              </w:rPr>
            </w:pPr>
            <w:r w:rsidRPr="00872173">
              <w:rPr>
                <w:b/>
                <w:bCs/>
                <w:sz w:val="24"/>
                <w:szCs w:val="24"/>
              </w:rPr>
              <w:t xml:space="preserve">ЭТП </w:t>
            </w:r>
            <w:r w:rsidR="00485B15" w:rsidRPr="00485B15">
              <w:rPr>
                <w:b/>
                <w:bCs/>
                <w:sz w:val="24"/>
                <w:szCs w:val="24"/>
              </w:rPr>
              <w:t>АО «ОТС» www.otc.ru</w:t>
            </w:r>
            <w:r w:rsidR="00485B15">
              <w:t xml:space="preserve"> </w:t>
            </w:r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>
              <w:t xml:space="preserve"> </w:t>
            </w:r>
            <w:r w:rsidR="00857080" w:rsidRPr="00857080">
              <w:rPr>
                <w:b/>
                <w:bCs/>
                <w:sz w:val="24"/>
                <w:szCs w:val="24"/>
              </w:rPr>
              <w:t>4554484</w:t>
            </w:r>
            <w:r w:rsidR="00485B1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>на</w:t>
            </w:r>
            <w:r w:rsidR="00770D8C" w:rsidRPr="0008787E">
              <w:rPr>
                <w:sz w:val="24"/>
                <w:szCs w:val="24"/>
              </w:rPr>
              <w:t xml:space="preserve">  </w:t>
            </w:r>
            <w:r w:rsidR="00485B15" w:rsidRPr="00485B15">
              <w:rPr>
                <w:b/>
                <w:sz w:val="24"/>
                <w:szCs w:val="24"/>
              </w:rPr>
              <w:t>ЭТП</w:t>
            </w:r>
            <w:proofErr w:type="gramEnd"/>
            <w:r w:rsidR="00485B15" w:rsidRPr="00485B15">
              <w:rPr>
                <w:b/>
                <w:sz w:val="24"/>
                <w:szCs w:val="24"/>
              </w:rPr>
              <w:t xml:space="preserve"> АО «ОТС» www.otc.ru</w:t>
            </w: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857080">
              <w:rPr>
                <w:b/>
                <w:sz w:val="24"/>
                <w:szCs w:val="24"/>
              </w:rPr>
              <w:t>53</w:t>
            </w:r>
            <w:r w:rsidR="00862D27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Pr="00862D27">
                    <w:rPr>
                      <w:bCs/>
                      <w:sz w:val="24"/>
                      <w:szCs w:val="24"/>
                    </w:rPr>
                    <w:t>ЭТП АО «ОТС» www.otc.ru</w:t>
                  </w:r>
                  <w:r w:rsidR="0087217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57080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872173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D108FD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57080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D108FD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3294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32948">
              <w:rPr>
                <w:bCs/>
                <w:sz w:val="24"/>
                <w:szCs w:val="24"/>
              </w:rPr>
              <w:t xml:space="preserve">ЭТП АО «ОТС» www.otc.ru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857080">
              <w:rPr>
                <w:b/>
              </w:rPr>
              <w:t>10</w:t>
            </w:r>
            <w:r w:rsidR="00B75471">
              <w:rPr>
                <w:b/>
              </w:rPr>
              <w:t>.0</w:t>
            </w:r>
            <w:r w:rsidR="00D108FD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D108FD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857080">
              <w:rPr>
                <w:b/>
              </w:rPr>
              <w:t>17</w:t>
            </w:r>
            <w:r w:rsidR="000749B7">
              <w:rPr>
                <w:b/>
              </w:rPr>
              <w:t>.0</w:t>
            </w:r>
            <w:r w:rsidR="00D108FD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  <w:bookmarkStart w:id="2" w:name="_GoBack"/>
            <w:bookmarkEnd w:id="2"/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D108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857080">
              <w:rPr>
                <w:b/>
              </w:rPr>
              <w:t>18</w:t>
            </w:r>
            <w:r w:rsidR="000749B7">
              <w:rPr>
                <w:b/>
              </w:rPr>
              <w:t>.0</w:t>
            </w:r>
            <w:r w:rsidR="00D108FD">
              <w:rPr>
                <w:b/>
              </w:rPr>
              <w:t>6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B72564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857080">
              <w:rPr>
                <w:b/>
              </w:rPr>
              <w:t>21</w:t>
            </w:r>
            <w:r w:rsidR="000749B7">
              <w:rPr>
                <w:b/>
              </w:rPr>
              <w:t>.0</w:t>
            </w:r>
            <w:r w:rsidR="00B72564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B72564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4D82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E35F-C23C-45AA-92A2-EB8FBCD4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Кучеров Михаил Дмитриевич</cp:lastModifiedBy>
  <cp:revision>18</cp:revision>
  <cp:lastPrinted>2020-12-08T10:55:00Z</cp:lastPrinted>
  <dcterms:created xsi:type="dcterms:W3CDTF">2020-12-08T00:41:00Z</dcterms:created>
  <dcterms:modified xsi:type="dcterms:W3CDTF">2021-06-10T09:12:00Z</dcterms:modified>
</cp:coreProperties>
</file>